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D12F24" w14:textId="77777777" w:rsidR="004F0DC4" w:rsidRPr="00596EFF" w:rsidRDefault="004F0DC4" w:rsidP="004F0DC4">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CORPORACION UNIVERSITARIA DEL META-UNIMETA</w:t>
      </w:r>
    </w:p>
    <w:p w14:paraId="350A42B5" w14:textId="77777777" w:rsidR="004F0DC4" w:rsidRDefault="004F0DC4" w:rsidP="004F0DC4">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Especialización en Administración en Seguridad y Salud en el Trabajo</w:t>
      </w:r>
    </w:p>
    <w:p w14:paraId="6A260A8F" w14:textId="77777777" w:rsidR="002010B9" w:rsidRPr="00596EFF" w:rsidRDefault="002010B9" w:rsidP="00CD13F7">
      <w:pPr>
        <w:pStyle w:val="Sinespaciado"/>
        <w:spacing w:line="360" w:lineRule="auto"/>
        <w:rPr>
          <w:rFonts w:ascii="Times New Roman" w:hAnsi="Times New Roman" w:cs="Times New Roman"/>
          <w:b/>
          <w:bCs/>
          <w:sz w:val="24"/>
          <w:szCs w:val="24"/>
        </w:rPr>
      </w:pPr>
    </w:p>
    <w:p w14:paraId="35DA365D" w14:textId="6512CFD1" w:rsidR="002010B9" w:rsidRPr="00CD13F7" w:rsidRDefault="00CD13F7" w:rsidP="00CD13F7">
      <w:pPr>
        <w:pStyle w:val="NormalWeb"/>
        <w:jc w:val="center"/>
      </w:pPr>
      <w:r>
        <w:rPr>
          <w:noProof/>
        </w:rPr>
        <w:drawing>
          <wp:inline distT="0" distB="0" distL="0" distR="0" wp14:anchorId="48F6CD35" wp14:editId="7564CCD3">
            <wp:extent cx="1905000" cy="1905000"/>
            <wp:effectExtent l="0" t="0" r="0" b="0"/>
            <wp:docPr id="631689233" name="Imagen 4" descr="Corporacion Universitaria del Meta-UNIMETA | Mapa Interactivo de  Villavicen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rporacion Universitaria del Meta-UNIMETA | Mapa Interactivo de  Villavicenci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p w14:paraId="1878475A" w14:textId="77777777" w:rsidR="002010B9" w:rsidRPr="00596EFF" w:rsidRDefault="002010B9" w:rsidP="002010B9">
      <w:pPr>
        <w:pStyle w:val="Sinespaciado"/>
        <w:spacing w:line="360" w:lineRule="auto"/>
        <w:jc w:val="center"/>
        <w:rPr>
          <w:rFonts w:ascii="Times New Roman" w:hAnsi="Times New Roman" w:cs="Times New Roman"/>
          <w:b/>
          <w:bCs/>
          <w:sz w:val="24"/>
          <w:szCs w:val="24"/>
        </w:rPr>
      </w:pPr>
    </w:p>
    <w:p w14:paraId="01509761" w14:textId="603C7B94" w:rsidR="002010B9" w:rsidRPr="00596EFF" w:rsidRDefault="002010B9" w:rsidP="002010B9">
      <w:pPr>
        <w:pStyle w:val="Sinespaciado"/>
        <w:spacing w:line="360" w:lineRule="auto"/>
        <w:rPr>
          <w:rFonts w:ascii="Times New Roman" w:hAnsi="Times New Roman" w:cs="Times New Roman"/>
          <w:b/>
          <w:bCs/>
          <w:sz w:val="24"/>
          <w:szCs w:val="24"/>
        </w:rPr>
      </w:pPr>
    </w:p>
    <w:p w14:paraId="711AF409" w14:textId="01D39FE4" w:rsidR="002010B9" w:rsidRPr="00596EFF"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TRABAJO DE GRADO</w:t>
      </w:r>
    </w:p>
    <w:p w14:paraId="5B474E8E" w14:textId="5287665D" w:rsidR="002010B9" w:rsidRPr="00596EFF" w:rsidRDefault="002010B9" w:rsidP="002010B9">
      <w:pPr>
        <w:pStyle w:val="Sinespaciado"/>
        <w:spacing w:line="360" w:lineRule="auto"/>
        <w:jc w:val="center"/>
        <w:rPr>
          <w:rFonts w:ascii="Times New Roman" w:hAnsi="Times New Roman" w:cs="Times New Roman"/>
          <w:b/>
          <w:bCs/>
        </w:rPr>
      </w:pPr>
      <w:r w:rsidRPr="00596EFF">
        <w:rPr>
          <w:rFonts w:ascii="Times New Roman" w:hAnsi="Times New Roman" w:cs="Times New Roman"/>
          <w:b/>
          <w:bCs/>
          <w:sz w:val="24"/>
          <w:szCs w:val="24"/>
        </w:rPr>
        <w:t xml:space="preserve">Diseño del Sistema de Gestión de Seguridad y Salud en el Trabajo a la empresa </w:t>
      </w:r>
      <w:r w:rsidR="004A03DC" w:rsidRPr="00596EFF">
        <w:rPr>
          <w:rFonts w:ascii="Times New Roman" w:hAnsi="Times New Roman" w:cs="Times New Roman"/>
          <w:b/>
          <w:bCs/>
          <w:sz w:val="24"/>
          <w:szCs w:val="24"/>
        </w:rPr>
        <w:t xml:space="preserve">unipersonal </w:t>
      </w:r>
      <w:r w:rsidR="0009347C" w:rsidRPr="0009347C">
        <w:rPr>
          <w:rFonts w:ascii="Times New Roman" w:hAnsi="Times New Roman" w:cs="Times New Roman"/>
          <w:b/>
          <w:bCs/>
          <w:sz w:val="24"/>
          <w:szCs w:val="24"/>
        </w:rPr>
        <w:t xml:space="preserve">(INGEGR) </w:t>
      </w:r>
      <w:r w:rsidR="004A03DC" w:rsidRPr="00596EFF">
        <w:rPr>
          <w:rFonts w:ascii="Times New Roman" w:hAnsi="Times New Roman" w:cs="Times New Roman"/>
          <w:b/>
          <w:bCs/>
          <w:sz w:val="24"/>
          <w:szCs w:val="24"/>
        </w:rPr>
        <w:t>especializada</w:t>
      </w:r>
      <w:r w:rsidRPr="00596EFF">
        <w:rPr>
          <w:rFonts w:ascii="Times New Roman" w:hAnsi="Times New Roman" w:cs="Times New Roman"/>
          <w:b/>
          <w:bCs/>
          <w:sz w:val="24"/>
          <w:szCs w:val="24"/>
        </w:rPr>
        <w:t xml:space="preserve"> en consultoría en obras civiles y arquitectónicas en el departamento del Guaviare</w:t>
      </w:r>
      <w:r w:rsidRPr="00596EFF">
        <w:rPr>
          <w:rFonts w:ascii="Times New Roman" w:hAnsi="Times New Roman" w:cs="Times New Roman"/>
          <w:b/>
          <w:bCs/>
        </w:rPr>
        <w:t>.</w:t>
      </w:r>
    </w:p>
    <w:p w14:paraId="70DADDD3" w14:textId="77777777" w:rsidR="002010B9" w:rsidRDefault="002010B9" w:rsidP="00CD13F7">
      <w:pPr>
        <w:pStyle w:val="Sinespaciado"/>
        <w:spacing w:line="360" w:lineRule="auto"/>
        <w:rPr>
          <w:rFonts w:ascii="Times New Roman" w:hAnsi="Times New Roman" w:cs="Times New Roman"/>
          <w:b/>
          <w:bCs/>
        </w:rPr>
      </w:pPr>
    </w:p>
    <w:p w14:paraId="3C654661" w14:textId="77777777" w:rsidR="00CD13F7" w:rsidRDefault="00CD13F7" w:rsidP="00CD13F7">
      <w:pPr>
        <w:pStyle w:val="Sinespaciado"/>
        <w:spacing w:line="360" w:lineRule="auto"/>
        <w:rPr>
          <w:rFonts w:ascii="Times New Roman" w:hAnsi="Times New Roman" w:cs="Times New Roman"/>
          <w:b/>
          <w:bCs/>
        </w:rPr>
      </w:pPr>
    </w:p>
    <w:p w14:paraId="6D34B177" w14:textId="77777777" w:rsidR="00CD13F7" w:rsidRPr="00596EFF" w:rsidRDefault="00CD13F7" w:rsidP="00CD13F7">
      <w:pPr>
        <w:pStyle w:val="Sinespaciado"/>
        <w:spacing w:line="360" w:lineRule="auto"/>
        <w:rPr>
          <w:rFonts w:ascii="Times New Roman" w:hAnsi="Times New Roman" w:cs="Times New Roman"/>
          <w:b/>
          <w:bCs/>
        </w:rPr>
      </w:pPr>
    </w:p>
    <w:p w14:paraId="57843F86" w14:textId="608218B9" w:rsidR="002010B9" w:rsidRPr="00596EFF"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PRESENTADO POR:</w:t>
      </w:r>
    </w:p>
    <w:p w14:paraId="3A5247D3" w14:textId="48420973" w:rsidR="002010B9" w:rsidRPr="00596EFF" w:rsidRDefault="002010B9" w:rsidP="002010B9">
      <w:pPr>
        <w:pStyle w:val="Sinespaciado"/>
        <w:spacing w:line="360" w:lineRule="auto"/>
        <w:jc w:val="center"/>
        <w:rPr>
          <w:rFonts w:ascii="Times New Roman" w:hAnsi="Times New Roman" w:cs="Times New Roman"/>
          <w:sz w:val="24"/>
          <w:szCs w:val="24"/>
        </w:rPr>
      </w:pPr>
      <w:proofErr w:type="spellStart"/>
      <w:r w:rsidRPr="00596EFF">
        <w:rPr>
          <w:rFonts w:ascii="Times New Roman" w:hAnsi="Times New Roman" w:cs="Times New Roman"/>
          <w:sz w:val="24"/>
          <w:szCs w:val="24"/>
        </w:rPr>
        <w:t>July</w:t>
      </w:r>
      <w:proofErr w:type="spellEnd"/>
      <w:r w:rsidRPr="00596EFF">
        <w:rPr>
          <w:rFonts w:ascii="Times New Roman" w:hAnsi="Times New Roman" w:cs="Times New Roman"/>
          <w:sz w:val="24"/>
          <w:szCs w:val="24"/>
        </w:rPr>
        <w:t xml:space="preserve"> Camila Cruz Ángel</w:t>
      </w:r>
    </w:p>
    <w:p w14:paraId="2B88FA5C" w14:textId="1A087E6C"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Edimer Gutiérrez Rodríguez</w:t>
      </w:r>
    </w:p>
    <w:p w14:paraId="1B13A904"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2843E6AD"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0FCD6BFC"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629F2FF5"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60316520"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05EE0815" w14:textId="77777777" w:rsidR="002010B9" w:rsidRPr="00596EFF" w:rsidRDefault="002010B9" w:rsidP="00CD13F7">
      <w:pPr>
        <w:pStyle w:val="Sinespaciado"/>
        <w:spacing w:line="360" w:lineRule="auto"/>
        <w:rPr>
          <w:rFonts w:ascii="Times New Roman" w:hAnsi="Times New Roman" w:cs="Times New Roman"/>
          <w:sz w:val="24"/>
          <w:szCs w:val="24"/>
        </w:rPr>
      </w:pPr>
    </w:p>
    <w:p w14:paraId="25146326" w14:textId="6E744C56"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Villavicencio</w:t>
      </w:r>
    </w:p>
    <w:p w14:paraId="0FCF01C6" w14:textId="2682F83B"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Mayo 2024</w:t>
      </w:r>
    </w:p>
    <w:p w14:paraId="3BA69F23" w14:textId="77777777" w:rsidR="002010B9" w:rsidRPr="00596EFF"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lastRenderedPageBreak/>
        <w:t>CORPORACION UNIVERSITARIA DEL META-UNIMETA</w:t>
      </w:r>
    </w:p>
    <w:p w14:paraId="0233C4B4" w14:textId="54639FB6" w:rsidR="002010B9"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 xml:space="preserve">Especialización en </w:t>
      </w:r>
      <w:r w:rsidR="004A47B0" w:rsidRPr="00596EFF">
        <w:rPr>
          <w:rFonts w:ascii="Times New Roman" w:hAnsi="Times New Roman" w:cs="Times New Roman"/>
          <w:b/>
          <w:bCs/>
          <w:sz w:val="24"/>
          <w:szCs w:val="24"/>
        </w:rPr>
        <w:t>A</w:t>
      </w:r>
      <w:r w:rsidRPr="00596EFF">
        <w:rPr>
          <w:rFonts w:ascii="Times New Roman" w:hAnsi="Times New Roman" w:cs="Times New Roman"/>
          <w:b/>
          <w:bCs/>
          <w:sz w:val="24"/>
          <w:szCs w:val="24"/>
        </w:rPr>
        <w:t>dministración en Seguridad y Salud en el Trabajo</w:t>
      </w:r>
    </w:p>
    <w:p w14:paraId="7837D666" w14:textId="77777777" w:rsidR="00CD13F7" w:rsidRPr="00596EFF" w:rsidRDefault="00CD13F7" w:rsidP="002010B9">
      <w:pPr>
        <w:pStyle w:val="Sinespaciado"/>
        <w:spacing w:line="360" w:lineRule="auto"/>
        <w:jc w:val="center"/>
        <w:rPr>
          <w:rFonts w:ascii="Times New Roman" w:hAnsi="Times New Roman" w:cs="Times New Roman"/>
          <w:b/>
          <w:bCs/>
          <w:sz w:val="24"/>
          <w:szCs w:val="24"/>
        </w:rPr>
      </w:pPr>
    </w:p>
    <w:p w14:paraId="170DEFB4" w14:textId="7B819D96" w:rsidR="002010B9" w:rsidRPr="00596EFF" w:rsidRDefault="00CD13F7" w:rsidP="002010B9">
      <w:pPr>
        <w:pStyle w:val="Sinespaciado"/>
        <w:spacing w:line="360" w:lineRule="auto"/>
        <w:jc w:val="center"/>
        <w:rPr>
          <w:rFonts w:ascii="Times New Roman" w:hAnsi="Times New Roman" w:cs="Times New Roman"/>
          <w:b/>
          <w:bCs/>
          <w:sz w:val="24"/>
          <w:szCs w:val="24"/>
        </w:rPr>
      </w:pPr>
      <w:r>
        <w:rPr>
          <w:noProof/>
        </w:rPr>
        <w:drawing>
          <wp:inline distT="0" distB="0" distL="0" distR="0" wp14:anchorId="36877EC0" wp14:editId="07165DF3">
            <wp:extent cx="1905000" cy="1905000"/>
            <wp:effectExtent l="0" t="0" r="0" b="0"/>
            <wp:docPr id="1199828027" name="Imagen 4" descr="Corporacion Universitaria del Meta-UNIMETA | Mapa Interactivo de  Villavicen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rporacion Universitaria del Meta-UNIMETA | Mapa Interactivo de  Villavicenci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p w14:paraId="0ED81842" w14:textId="77777777" w:rsidR="002010B9" w:rsidRPr="00596EFF" w:rsidRDefault="002010B9" w:rsidP="002010B9">
      <w:pPr>
        <w:pStyle w:val="Sinespaciado"/>
        <w:spacing w:line="360" w:lineRule="auto"/>
        <w:rPr>
          <w:rFonts w:ascii="Times New Roman" w:hAnsi="Times New Roman" w:cs="Times New Roman"/>
          <w:b/>
          <w:bCs/>
          <w:sz w:val="24"/>
          <w:szCs w:val="24"/>
        </w:rPr>
      </w:pPr>
    </w:p>
    <w:p w14:paraId="132742CB" w14:textId="51EED463" w:rsidR="002010B9" w:rsidRPr="00596EFF"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TRABAJO DE GRADO</w:t>
      </w:r>
    </w:p>
    <w:p w14:paraId="246AAB6F" w14:textId="2F6EDAEC" w:rsidR="002010B9" w:rsidRDefault="0009347C"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 xml:space="preserve">Diseño del Sistema de Gestión de Seguridad y Salud en el Trabajo a la empresa unipersonal </w:t>
      </w:r>
      <w:r w:rsidRPr="0009347C">
        <w:rPr>
          <w:rFonts w:ascii="Times New Roman" w:hAnsi="Times New Roman" w:cs="Times New Roman"/>
          <w:b/>
          <w:bCs/>
          <w:sz w:val="24"/>
          <w:szCs w:val="24"/>
        </w:rPr>
        <w:t xml:space="preserve">(INGEGR) </w:t>
      </w:r>
      <w:r w:rsidRPr="00596EFF">
        <w:rPr>
          <w:rFonts w:ascii="Times New Roman" w:hAnsi="Times New Roman" w:cs="Times New Roman"/>
          <w:b/>
          <w:bCs/>
          <w:sz w:val="24"/>
          <w:szCs w:val="24"/>
        </w:rPr>
        <w:t>especializada en consultoría en obras civiles y arquitectónicas en el departamento del Guaviare</w:t>
      </w:r>
    </w:p>
    <w:p w14:paraId="6DA0C560" w14:textId="77777777" w:rsidR="00CD13F7" w:rsidRPr="00596EFF" w:rsidRDefault="00CD13F7" w:rsidP="002010B9">
      <w:pPr>
        <w:pStyle w:val="Sinespaciado"/>
        <w:spacing w:line="360" w:lineRule="auto"/>
        <w:jc w:val="center"/>
        <w:rPr>
          <w:rFonts w:ascii="Times New Roman" w:hAnsi="Times New Roman" w:cs="Times New Roman"/>
          <w:b/>
          <w:bCs/>
        </w:rPr>
      </w:pPr>
    </w:p>
    <w:p w14:paraId="4E5555EB" w14:textId="77777777" w:rsidR="002010B9" w:rsidRPr="00596EFF" w:rsidRDefault="002010B9" w:rsidP="002010B9">
      <w:pPr>
        <w:pStyle w:val="Sinespaciado"/>
        <w:spacing w:line="360" w:lineRule="auto"/>
        <w:jc w:val="center"/>
        <w:rPr>
          <w:rFonts w:ascii="Times New Roman" w:hAnsi="Times New Roman" w:cs="Times New Roman"/>
          <w:b/>
          <w:bCs/>
        </w:rPr>
      </w:pPr>
    </w:p>
    <w:p w14:paraId="3ACDE89F" w14:textId="77777777" w:rsidR="002010B9" w:rsidRPr="00596EFF" w:rsidRDefault="002010B9"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PRESENTADO POR:</w:t>
      </w:r>
    </w:p>
    <w:p w14:paraId="0861E3D9" w14:textId="77777777" w:rsidR="002010B9" w:rsidRPr="00596EFF" w:rsidRDefault="002010B9" w:rsidP="002010B9">
      <w:pPr>
        <w:pStyle w:val="Sinespaciado"/>
        <w:spacing w:line="360" w:lineRule="auto"/>
        <w:jc w:val="center"/>
        <w:rPr>
          <w:rFonts w:ascii="Times New Roman" w:hAnsi="Times New Roman" w:cs="Times New Roman"/>
          <w:sz w:val="24"/>
          <w:szCs w:val="24"/>
        </w:rPr>
      </w:pPr>
      <w:proofErr w:type="spellStart"/>
      <w:r w:rsidRPr="00596EFF">
        <w:rPr>
          <w:rFonts w:ascii="Times New Roman" w:hAnsi="Times New Roman" w:cs="Times New Roman"/>
          <w:sz w:val="24"/>
          <w:szCs w:val="24"/>
        </w:rPr>
        <w:t>July</w:t>
      </w:r>
      <w:proofErr w:type="spellEnd"/>
      <w:r w:rsidRPr="00596EFF">
        <w:rPr>
          <w:rFonts w:ascii="Times New Roman" w:hAnsi="Times New Roman" w:cs="Times New Roman"/>
          <w:sz w:val="24"/>
          <w:szCs w:val="24"/>
        </w:rPr>
        <w:t xml:space="preserve"> Camila Cruz Ángel</w:t>
      </w:r>
    </w:p>
    <w:p w14:paraId="2E6EA545" w14:textId="77777777"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Edimer Gutiérrez Rodríguez</w:t>
      </w:r>
    </w:p>
    <w:p w14:paraId="203F178E"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12697BC0"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73BD3FAD" w14:textId="7981E51D" w:rsidR="002010B9" w:rsidRPr="00596EFF" w:rsidRDefault="0079503D" w:rsidP="002010B9">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DIRECTOR DISCIPLINAR</w:t>
      </w:r>
    </w:p>
    <w:p w14:paraId="2B6E8B2A" w14:textId="31BB2C31" w:rsidR="0079503D" w:rsidRPr="00596EFF" w:rsidRDefault="003C31C3"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 xml:space="preserve">Paola Andrea </w:t>
      </w:r>
      <w:proofErr w:type="spellStart"/>
      <w:r w:rsidRPr="00596EFF">
        <w:rPr>
          <w:rFonts w:ascii="Times New Roman" w:hAnsi="Times New Roman" w:cs="Times New Roman"/>
          <w:sz w:val="24"/>
          <w:szCs w:val="24"/>
        </w:rPr>
        <w:t>Golu</w:t>
      </w:r>
      <w:proofErr w:type="spellEnd"/>
      <w:r w:rsidRPr="00596EFF">
        <w:rPr>
          <w:rFonts w:ascii="Times New Roman" w:hAnsi="Times New Roman" w:cs="Times New Roman"/>
          <w:sz w:val="24"/>
          <w:szCs w:val="24"/>
        </w:rPr>
        <w:t xml:space="preserve"> Mina</w:t>
      </w:r>
    </w:p>
    <w:p w14:paraId="3E40C243" w14:textId="02FE221B" w:rsidR="002010B9" w:rsidRPr="00596EFF" w:rsidRDefault="0079503D" w:rsidP="003C31C3">
      <w:pPr>
        <w:pStyle w:val="Sinespaciado"/>
        <w:spacing w:line="360" w:lineRule="auto"/>
        <w:jc w:val="center"/>
        <w:rPr>
          <w:rFonts w:ascii="Times New Roman" w:hAnsi="Times New Roman" w:cs="Times New Roman"/>
          <w:b/>
          <w:bCs/>
          <w:sz w:val="24"/>
          <w:szCs w:val="24"/>
        </w:rPr>
      </w:pPr>
      <w:r w:rsidRPr="00596EFF">
        <w:rPr>
          <w:rFonts w:ascii="Times New Roman" w:hAnsi="Times New Roman" w:cs="Times New Roman"/>
          <w:b/>
          <w:bCs/>
          <w:sz w:val="24"/>
          <w:szCs w:val="24"/>
        </w:rPr>
        <w:t>DIRECTOR METODOLOGICO</w:t>
      </w:r>
    </w:p>
    <w:p w14:paraId="00D0D724" w14:textId="03B6483E" w:rsidR="003C31C3" w:rsidRPr="00596EFF" w:rsidRDefault="003C31C3"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 xml:space="preserve">Camilo </w:t>
      </w:r>
      <w:proofErr w:type="spellStart"/>
      <w:r w:rsidRPr="00596EFF">
        <w:rPr>
          <w:rFonts w:ascii="Times New Roman" w:hAnsi="Times New Roman" w:cs="Times New Roman"/>
          <w:sz w:val="24"/>
          <w:szCs w:val="24"/>
        </w:rPr>
        <w:t>Andres</w:t>
      </w:r>
      <w:proofErr w:type="spellEnd"/>
      <w:r w:rsidRPr="00596EFF">
        <w:rPr>
          <w:rFonts w:ascii="Times New Roman" w:hAnsi="Times New Roman" w:cs="Times New Roman"/>
          <w:sz w:val="24"/>
          <w:szCs w:val="24"/>
        </w:rPr>
        <w:t xml:space="preserve"> Lesmes Fabian</w:t>
      </w:r>
    </w:p>
    <w:p w14:paraId="55696C44" w14:textId="77777777" w:rsidR="002010B9" w:rsidRPr="00596EFF" w:rsidRDefault="002010B9" w:rsidP="002010B9">
      <w:pPr>
        <w:pStyle w:val="Sinespaciado"/>
        <w:spacing w:line="360" w:lineRule="auto"/>
        <w:jc w:val="center"/>
        <w:rPr>
          <w:rFonts w:ascii="Times New Roman" w:hAnsi="Times New Roman" w:cs="Times New Roman"/>
          <w:sz w:val="24"/>
          <w:szCs w:val="24"/>
        </w:rPr>
      </w:pPr>
    </w:p>
    <w:p w14:paraId="4520E090" w14:textId="77777777" w:rsidR="003C31C3" w:rsidRPr="00596EFF" w:rsidRDefault="003C31C3" w:rsidP="0079503D">
      <w:pPr>
        <w:pStyle w:val="Sinespaciado"/>
        <w:spacing w:line="360" w:lineRule="auto"/>
        <w:rPr>
          <w:rFonts w:ascii="Times New Roman" w:hAnsi="Times New Roman" w:cs="Times New Roman"/>
          <w:sz w:val="24"/>
          <w:szCs w:val="24"/>
        </w:rPr>
      </w:pPr>
    </w:p>
    <w:p w14:paraId="3DE20DCF" w14:textId="77777777" w:rsidR="003C31C3" w:rsidRPr="00596EFF" w:rsidRDefault="003C31C3" w:rsidP="0079503D">
      <w:pPr>
        <w:pStyle w:val="Sinespaciado"/>
        <w:spacing w:line="360" w:lineRule="auto"/>
        <w:rPr>
          <w:rFonts w:ascii="Times New Roman" w:hAnsi="Times New Roman" w:cs="Times New Roman"/>
          <w:sz w:val="24"/>
          <w:szCs w:val="24"/>
        </w:rPr>
      </w:pPr>
    </w:p>
    <w:p w14:paraId="561F386F" w14:textId="77777777" w:rsidR="002010B9" w:rsidRPr="00596EFF"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Villavicencio</w:t>
      </w:r>
    </w:p>
    <w:p w14:paraId="06C4E89F" w14:textId="77777777" w:rsidR="002010B9" w:rsidRDefault="002010B9" w:rsidP="002010B9">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Mayo 2024</w:t>
      </w:r>
    </w:p>
    <w:p w14:paraId="44EB95C0" w14:textId="44588C13" w:rsidR="009F718F" w:rsidRDefault="009F718F" w:rsidP="009F718F">
      <w:pPr>
        <w:pStyle w:val="Sinespaciado"/>
        <w:contextualSpacing/>
        <w:jc w:val="center"/>
        <w:rPr>
          <w:rFonts w:ascii="Times New Roman" w:hAnsi="Times New Roman" w:cs="Times New Roman"/>
          <w:b/>
          <w:bCs/>
          <w:sz w:val="24"/>
          <w:szCs w:val="24"/>
        </w:rPr>
      </w:pPr>
      <w:r w:rsidRPr="00596EFF">
        <w:rPr>
          <w:rFonts w:ascii="Times New Roman" w:hAnsi="Times New Roman" w:cs="Times New Roman"/>
          <w:b/>
          <w:bCs/>
          <w:sz w:val="24"/>
          <w:szCs w:val="24"/>
        </w:rPr>
        <w:lastRenderedPageBreak/>
        <w:t xml:space="preserve">DISEÑO DEL SISTEMA DE GESTIÓN DE SEGURIDAD Y SALUD EN EL TRABAJO A LA EMPRESA UNIPERSONAL </w:t>
      </w:r>
      <w:r w:rsidRPr="0009347C">
        <w:rPr>
          <w:rFonts w:ascii="Times New Roman" w:hAnsi="Times New Roman" w:cs="Times New Roman"/>
          <w:b/>
          <w:bCs/>
          <w:sz w:val="24"/>
          <w:szCs w:val="24"/>
        </w:rPr>
        <w:t xml:space="preserve">(INGEGR) </w:t>
      </w:r>
      <w:r w:rsidRPr="00596EFF">
        <w:rPr>
          <w:rFonts w:ascii="Times New Roman" w:hAnsi="Times New Roman" w:cs="Times New Roman"/>
          <w:b/>
          <w:bCs/>
          <w:sz w:val="24"/>
          <w:szCs w:val="24"/>
        </w:rPr>
        <w:t>ESPECIALIZADA EN CONSULTORÍA EN OBRAS CIVILES Y ARQUITECTÓNICAS EN EL DEPARTAMENTO DEL GUAVIARE</w:t>
      </w:r>
    </w:p>
    <w:p w14:paraId="42A64FA0" w14:textId="77777777" w:rsidR="009F718F" w:rsidRDefault="009F718F" w:rsidP="009F718F">
      <w:pPr>
        <w:pStyle w:val="Sinespaciado"/>
        <w:contextualSpacing/>
        <w:jc w:val="center"/>
        <w:rPr>
          <w:rFonts w:ascii="Times New Roman" w:hAnsi="Times New Roman" w:cs="Times New Roman"/>
          <w:b/>
          <w:bCs/>
          <w:sz w:val="24"/>
          <w:szCs w:val="24"/>
        </w:rPr>
      </w:pPr>
    </w:p>
    <w:p w14:paraId="7BB1D013" w14:textId="77777777" w:rsidR="009F718F" w:rsidRDefault="009F718F" w:rsidP="009F718F">
      <w:pPr>
        <w:pStyle w:val="Sinespaciado"/>
        <w:contextualSpacing/>
        <w:jc w:val="center"/>
        <w:rPr>
          <w:rFonts w:ascii="Times New Roman" w:hAnsi="Times New Roman" w:cs="Times New Roman"/>
          <w:b/>
          <w:bCs/>
          <w:sz w:val="24"/>
          <w:szCs w:val="24"/>
        </w:rPr>
      </w:pPr>
    </w:p>
    <w:p w14:paraId="0BC2060B" w14:textId="22118836" w:rsidR="009F718F" w:rsidRDefault="009F718F" w:rsidP="009F718F">
      <w:pPr>
        <w:pStyle w:val="Sinespaciado"/>
        <w:contextualSpacing/>
        <w:jc w:val="center"/>
        <w:rPr>
          <w:rFonts w:ascii="Times New Roman" w:hAnsi="Times New Roman" w:cs="Times New Roman"/>
          <w:b/>
          <w:bCs/>
        </w:rPr>
      </w:pPr>
      <w:r>
        <w:rPr>
          <w:rFonts w:ascii="Times New Roman" w:hAnsi="Times New Roman" w:cs="Times New Roman"/>
          <w:b/>
          <w:bCs/>
          <w:sz w:val="24"/>
          <w:szCs w:val="24"/>
        </w:rPr>
        <w:t>PRESENTADO POR:</w:t>
      </w:r>
    </w:p>
    <w:p w14:paraId="3469E92C" w14:textId="77777777" w:rsidR="009F718F" w:rsidRPr="009F718F" w:rsidRDefault="009F718F" w:rsidP="009F718F">
      <w:pPr>
        <w:pStyle w:val="Sinespaciado"/>
        <w:contextualSpacing/>
        <w:jc w:val="center"/>
        <w:rPr>
          <w:rFonts w:ascii="Times New Roman" w:hAnsi="Times New Roman" w:cs="Times New Roman"/>
          <w:b/>
          <w:bCs/>
        </w:rPr>
      </w:pPr>
    </w:p>
    <w:p w14:paraId="29D2EA16" w14:textId="2EFD1D6D" w:rsidR="009F718F" w:rsidRPr="00596EFF" w:rsidRDefault="009F718F" w:rsidP="009F718F">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JULY CAMILA CRUZ ÁNGEL</w:t>
      </w:r>
    </w:p>
    <w:p w14:paraId="1B6B26EF" w14:textId="2D6F4E09" w:rsidR="009F718F" w:rsidRPr="00596EFF" w:rsidRDefault="009F718F" w:rsidP="009F718F">
      <w:pPr>
        <w:pStyle w:val="Sinespaciado"/>
        <w:spacing w:line="360" w:lineRule="auto"/>
        <w:jc w:val="center"/>
        <w:rPr>
          <w:rFonts w:ascii="Times New Roman" w:hAnsi="Times New Roman" w:cs="Times New Roman"/>
          <w:sz w:val="24"/>
          <w:szCs w:val="24"/>
        </w:rPr>
      </w:pPr>
      <w:r w:rsidRPr="00596EFF">
        <w:rPr>
          <w:rFonts w:ascii="Times New Roman" w:hAnsi="Times New Roman" w:cs="Times New Roman"/>
          <w:sz w:val="24"/>
          <w:szCs w:val="24"/>
        </w:rPr>
        <w:t>EDIMER GUTIÉRREZ RODRÍGUEZ</w:t>
      </w:r>
    </w:p>
    <w:p w14:paraId="0303FD92" w14:textId="77777777" w:rsidR="009F718F" w:rsidRDefault="009F718F" w:rsidP="002010B9">
      <w:pPr>
        <w:pStyle w:val="Sinespaciado"/>
        <w:spacing w:line="360" w:lineRule="auto"/>
        <w:jc w:val="center"/>
        <w:rPr>
          <w:rFonts w:ascii="Times New Roman" w:hAnsi="Times New Roman" w:cs="Times New Roman"/>
          <w:sz w:val="24"/>
          <w:szCs w:val="24"/>
        </w:rPr>
      </w:pPr>
    </w:p>
    <w:p w14:paraId="2AF9398C" w14:textId="77777777" w:rsidR="009F718F" w:rsidRDefault="009F718F" w:rsidP="009F718F">
      <w:pPr>
        <w:pStyle w:val="Sinespaciado"/>
        <w:spacing w:line="360" w:lineRule="auto"/>
        <w:rPr>
          <w:rFonts w:ascii="Times New Roman" w:hAnsi="Times New Roman" w:cs="Times New Roman"/>
          <w:sz w:val="24"/>
          <w:szCs w:val="24"/>
        </w:rPr>
      </w:pPr>
    </w:p>
    <w:p w14:paraId="00C56A22" w14:textId="5AD72597" w:rsidR="009F718F" w:rsidRDefault="009F718F" w:rsidP="009F718F">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APROBADO</w:t>
      </w:r>
    </w:p>
    <w:p w14:paraId="01358864" w14:textId="77777777" w:rsidR="009F718F" w:rsidRDefault="009F718F" w:rsidP="009F718F">
      <w:pPr>
        <w:pStyle w:val="Sinespaciado"/>
        <w:spacing w:line="360" w:lineRule="auto"/>
        <w:rPr>
          <w:rFonts w:ascii="Times New Roman" w:hAnsi="Times New Roman" w:cs="Times New Roman"/>
          <w:sz w:val="24"/>
          <w:szCs w:val="24"/>
        </w:rPr>
      </w:pPr>
    </w:p>
    <w:p w14:paraId="7E42A6EC" w14:textId="77777777" w:rsidR="009F718F" w:rsidRDefault="009F718F" w:rsidP="009F718F">
      <w:pPr>
        <w:pStyle w:val="Sinespaciado"/>
        <w:spacing w:line="360" w:lineRule="auto"/>
        <w:rPr>
          <w:rFonts w:ascii="Times New Roman" w:hAnsi="Times New Roman" w:cs="Times New Roman"/>
          <w:sz w:val="24"/>
          <w:szCs w:val="24"/>
        </w:rPr>
      </w:pPr>
    </w:p>
    <w:p w14:paraId="5ACEE3CB" w14:textId="77777777" w:rsidR="009F718F" w:rsidRDefault="009F718F" w:rsidP="009F718F">
      <w:pPr>
        <w:pStyle w:val="Sinespaciado"/>
        <w:spacing w:line="360" w:lineRule="auto"/>
        <w:rPr>
          <w:rFonts w:ascii="Times New Roman" w:hAnsi="Times New Roman" w:cs="Times New Roman"/>
          <w:sz w:val="24"/>
          <w:szCs w:val="24"/>
        </w:rPr>
      </w:pPr>
    </w:p>
    <w:p w14:paraId="515687AB" w14:textId="2980FD8D" w:rsidR="009F718F" w:rsidRPr="00CD13F7" w:rsidRDefault="009F718F" w:rsidP="009F718F">
      <w:pPr>
        <w:pStyle w:val="Sinespaciado"/>
        <w:contextualSpacing/>
        <w:rPr>
          <w:rFonts w:ascii="Times New Roman" w:hAnsi="Times New Roman" w:cs="Times New Roman"/>
          <w:b/>
          <w:bCs/>
          <w:sz w:val="24"/>
          <w:szCs w:val="24"/>
        </w:rPr>
      </w:pPr>
      <w:r w:rsidRPr="00CD13F7">
        <w:rPr>
          <w:rFonts w:ascii="Times New Roman" w:hAnsi="Times New Roman" w:cs="Times New Roman"/>
          <w:b/>
          <w:bCs/>
          <w:sz w:val="24"/>
          <w:szCs w:val="24"/>
        </w:rPr>
        <w:t>________________________________                               ______________________________</w:t>
      </w:r>
    </w:p>
    <w:p w14:paraId="6C6C7724" w14:textId="404CF92D" w:rsidR="009F718F" w:rsidRPr="00CD13F7" w:rsidRDefault="009F718F" w:rsidP="009F718F">
      <w:pPr>
        <w:pStyle w:val="Sinespaciado"/>
        <w:contextualSpacing/>
        <w:rPr>
          <w:rFonts w:ascii="Times New Roman" w:hAnsi="Times New Roman" w:cs="Times New Roman"/>
          <w:b/>
          <w:bCs/>
          <w:sz w:val="24"/>
          <w:szCs w:val="24"/>
        </w:rPr>
      </w:pPr>
      <w:r w:rsidRPr="00CD13F7">
        <w:rPr>
          <w:rFonts w:ascii="Times New Roman" w:hAnsi="Times New Roman" w:cs="Times New Roman"/>
          <w:b/>
          <w:bCs/>
          <w:sz w:val="24"/>
          <w:szCs w:val="24"/>
        </w:rPr>
        <w:t xml:space="preserve">                     Firma                                                                                          </w:t>
      </w:r>
      <w:proofErr w:type="spellStart"/>
      <w:r w:rsidRPr="00CD13F7">
        <w:rPr>
          <w:rFonts w:ascii="Times New Roman" w:hAnsi="Times New Roman" w:cs="Times New Roman"/>
          <w:b/>
          <w:bCs/>
          <w:sz w:val="24"/>
          <w:szCs w:val="24"/>
        </w:rPr>
        <w:t>Firma</w:t>
      </w:r>
      <w:proofErr w:type="spellEnd"/>
    </w:p>
    <w:p w14:paraId="1A9F022B" w14:textId="0522BB8C" w:rsidR="009F718F" w:rsidRPr="00CD13F7" w:rsidRDefault="009F718F" w:rsidP="009F718F">
      <w:pPr>
        <w:pStyle w:val="Sinespaciado"/>
        <w:contextualSpacing/>
        <w:rPr>
          <w:rFonts w:ascii="Times New Roman" w:hAnsi="Times New Roman" w:cs="Times New Roman"/>
          <w:sz w:val="24"/>
          <w:szCs w:val="24"/>
        </w:rPr>
      </w:pPr>
      <w:r w:rsidRPr="00CD13F7">
        <w:rPr>
          <w:rFonts w:ascii="Times New Roman" w:hAnsi="Times New Roman" w:cs="Times New Roman"/>
          <w:sz w:val="24"/>
          <w:szCs w:val="24"/>
        </w:rPr>
        <w:t xml:space="preserve">Nombre                                                                                  </w:t>
      </w:r>
      <w:proofErr w:type="spellStart"/>
      <w:r w:rsidRPr="00CD13F7">
        <w:rPr>
          <w:rFonts w:ascii="Times New Roman" w:hAnsi="Times New Roman" w:cs="Times New Roman"/>
          <w:sz w:val="24"/>
          <w:szCs w:val="24"/>
        </w:rPr>
        <w:t>Nombre</w:t>
      </w:r>
      <w:proofErr w:type="spellEnd"/>
    </w:p>
    <w:p w14:paraId="0BF152DE" w14:textId="7082820E" w:rsidR="009F718F" w:rsidRPr="00CD13F7" w:rsidRDefault="009F718F" w:rsidP="009F718F">
      <w:pPr>
        <w:pStyle w:val="Sinespaciado"/>
        <w:contextualSpacing/>
        <w:rPr>
          <w:rFonts w:ascii="Times New Roman" w:hAnsi="Times New Roman" w:cs="Times New Roman"/>
          <w:sz w:val="24"/>
          <w:szCs w:val="24"/>
        </w:rPr>
      </w:pPr>
      <w:r w:rsidRPr="00CD13F7">
        <w:rPr>
          <w:rFonts w:ascii="Times New Roman" w:hAnsi="Times New Roman" w:cs="Times New Roman"/>
          <w:sz w:val="24"/>
          <w:szCs w:val="24"/>
        </w:rPr>
        <w:t xml:space="preserve">                  Jurado 1                                                                                        Jurado 2</w:t>
      </w:r>
    </w:p>
    <w:p w14:paraId="335F4B50" w14:textId="4404BCCE" w:rsidR="009F718F" w:rsidRPr="00CD13F7" w:rsidRDefault="009F718F" w:rsidP="009F718F">
      <w:pPr>
        <w:pStyle w:val="Sinespaciado"/>
        <w:contextualSpacing/>
        <w:rPr>
          <w:rFonts w:ascii="Times New Roman" w:hAnsi="Times New Roman" w:cs="Times New Roman"/>
          <w:sz w:val="24"/>
          <w:szCs w:val="24"/>
        </w:rPr>
      </w:pPr>
    </w:p>
    <w:p w14:paraId="3EB814B1" w14:textId="277DBDEA" w:rsidR="009F718F" w:rsidRPr="00CD13F7" w:rsidRDefault="009F718F" w:rsidP="002010B9">
      <w:pPr>
        <w:pStyle w:val="Sinespaciado"/>
        <w:spacing w:line="360" w:lineRule="auto"/>
        <w:jc w:val="center"/>
        <w:rPr>
          <w:rFonts w:ascii="Times New Roman" w:hAnsi="Times New Roman" w:cs="Times New Roman"/>
          <w:b/>
          <w:bCs/>
          <w:sz w:val="24"/>
          <w:szCs w:val="24"/>
        </w:rPr>
      </w:pPr>
      <w:r w:rsidRPr="00CD13F7">
        <w:rPr>
          <w:rFonts w:ascii="Times New Roman" w:hAnsi="Times New Roman" w:cs="Times New Roman"/>
          <w:b/>
          <w:bCs/>
          <w:sz w:val="24"/>
          <w:szCs w:val="24"/>
        </w:rPr>
        <w:t xml:space="preserve"> </w:t>
      </w:r>
    </w:p>
    <w:p w14:paraId="0D9DCEA4" w14:textId="77777777" w:rsidR="00CD13F7" w:rsidRDefault="00CD13F7" w:rsidP="002010B9">
      <w:pPr>
        <w:pStyle w:val="Sinespaciado"/>
        <w:spacing w:line="360" w:lineRule="auto"/>
        <w:jc w:val="center"/>
        <w:rPr>
          <w:rFonts w:ascii="Times New Roman" w:hAnsi="Times New Roman" w:cs="Times New Roman"/>
          <w:sz w:val="24"/>
          <w:szCs w:val="24"/>
        </w:rPr>
      </w:pPr>
    </w:p>
    <w:p w14:paraId="3C7D2B7F" w14:textId="77777777" w:rsidR="009F718F" w:rsidRDefault="009F718F" w:rsidP="002010B9">
      <w:pPr>
        <w:pStyle w:val="Sinespaciado"/>
        <w:spacing w:line="360" w:lineRule="auto"/>
        <w:jc w:val="center"/>
        <w:rPr>
          <w:rFonts w:ascii="Times New Roman" w:hAnsi="Times New Roman" w:cs="Times New Roman"/>
          <w:sz w:val="24"/>
          <w:szCs w:val="24"/>
        </w:rPr>
      </w:pPr>
    </w:p>
    <w:p w14:paraId="0E718037" w14:textId="77777777" w:rsidR="00CD13F7" w:rsidRDefault="00CD13F7" w:rsidP="00CD13F7">
      <w:pPr>
        <w:pStyle w:val="Sinespaciado"/>
        <w:spacing w:line="360" w:lineRule="auto"/>
        <w:rPr>
          <w:rFonts w:ascii="Times New Roman" w:hAnsi="Times New Roman" w:cs="Times New Roman"/>
          <w:sz w:val="24"/>
          <w:szCs w:val="24"/>
        </w:rPr>
      </w:pPr>
    </w:p>
    <w:p w14:paraId="3A3BD629" w14:textId="77777777" w:rsidR="009F718F" w:rsidRDefault="009F718F" w:rsidP="002010B9">
      <w:pPr>
        <w:pStyle w:val="Sinespaciado"/>
        <w:spacing w:line="360" w:lineRule="auto"/>
        <w:jc w:val="center"/>
        <w:rPr>
          <w:rFonts w:ascii="Times New Roman" w:hAnsi="Times New Roman" w:cs="Times New Roman"/>
          <w:sz w:val="24"/>
          <w:szCs w:val="24"/>
        </w:rPr>
      </w:pPr>
    </w:p>
    <w:p w14:paraId="5B9B5455" w14:textId="77777777" w:rsidR="00CD13F7" w:rsidRPr="00CD13F7" w:rsidRDefault="00CD13F7" w:rsidP="00CD13F7">
      <w:pPr>
        <w:pStyle w:val="Sinespaciado"/>
        <w:contextualSpacing/>
        <w:rPr>
          <w:rFonts w:ascii="Times New Roman" w:hAnsi="Times New Roman" w:cs="Times New Roman"/>
          <w:b/>
          <w:bCs/>
          <w:sz w:val="24"/>
          <w:szCs w:val="24"/>
        </w:rPr>
      </w:pPr>
      <w:r w:rsidRPr="00CD13F7">
        <w:rPr>
          <w:rFonts w:ascii="Times New Roman" w:hAnsi="Times New Roman" w:cs="Times New Roman"/>
          <w:b/>
          <w:bCs/>
          <w:sz w:val="24"/>
          <w:szCs w:val="24"/>
        </w:rPr>
        <w:t>________________________________                               ______________________________</w:t>
      </w:r>
    </w:p>
    <w:p w14:paraId="70FF2654" w14:textId="77777777" w:rsidR="00CD13F7" w:rsidRPr="00CD13F7" w:rsidRDefault="00CD13F7" w:rsidP="00CD13F7">
      <w:pPr>
        <w:pStyle w:val="Sinespaciado"/>
        <w:contextualSpacing/>
        <w:rPr>
          <w:rFonts w:ascii="Times New Roman" w:hAnsi="Times New Roman" w:cs="Times New Roman"/>
          <w:b/>
          <w:bCs/>
          <w:sz w:val="24"/>
          <w:szCs w:val="24"/>
        </w:rPr>
      </w:pPr>
      <w:r w:rsidRPr="00CD13F7">
        <w:rPr>
          <w:rFonts w:ascii="Times New Roman" w:hAnsi="Times New Roman" w:cs="Times New Roman"/>
          <w:b/>
          <w:bCs/>
          <w:sz w:val="24"/>
          <w:szCs w:val="24"/>
        </w:rPr>
        <w:t xml:space="preserve">                     Firma                                                                                          </w:t>
      </w:r>
      <w:proofErr w:type="spellStart"/>
      <w:r w:rsidRPr="00CD13F7">
        <w:rPr>
          <w:rFonts w:ascii="Times New Roman" w:hAnsi="Times New Roman" w:cs="Times New Roman"/>
          <w:b/>
          <w:bCs/>
          <w:sz w:val="24"/>
          <w:szCs w:val="24"/>
        </w:rPr>
        <w:t>Firma</w:t>
      </w:r>
      <w:proofErr w:type="spellEnd"/>
    </w:p>
    <w:p w14:paraId="076E6279" w14:textId="658BA350" w:rsidR="00CD13F7" w:rsidRPr="00CD13F7" w:rsidRDefault="00CD13F7" w:rsidP="00CD13F7">
      <w:pPr>
        <w:pStyle w:val="Sinespaciado"/>
        <w:contextualSpacing/>
        <w:rPr>
          <w:rFonts w:ascii="Times New Roman" w:hAnsi="Times New Roman" w:cs="Times New Roman"/>
          <w:sz w:val="24"/>
          <w:szCs w:val="24"/>
        </w:rPr>
      </w:pPr>
      <w:r w:rsidRPr="00CD13F7">
        <w:rPr>
          <w:rFonts w:ascii="Times New Roman" w:hAnsi="Times New Roman" w:cs="Times New Roman"/>
          <w:sz w:val="24"/>
          <w:szCs w:val="24"/>
        </w:rPr>
        <w:t xml:space="preserve">Camilo </w:t>
      </w:r>
      <w:proofErr w:type="spellStart"/>
      <w:r w:rsidRPr="00CD13F7">
        <w:rPr>
          <w:rFonts w:ascii="Times New Roman" w:hAnsi="Times New Roman" w:cs="Times New Roman"/>
          <w:sz w:val="24"/>
          <w:szCs w:val="24"/>
        </w:rPr>
        <w:t>Andres</w:t>
      </w:r>
      <w:proofErr w:type="spellEnd"/>
      <w:r w:rsidRPr="00CD13F7">
        <w:rPr>
          <w:rFonts w:ascii="Times New Roman" w:hAnsi="Times New Roman" w:cs="Times New Roman"/>
          <w:sz w:val="24"/>
          <w:szCs w:val="24"/>
        </w:rPr>
        <w:t xml:space="preserve"> Lesmes Fabian                                                      Paola Andrea </w:t>
      </w:r>
      <w:proofErr w:type="spellStart"/>
      <w:r w:rsidRPr="00CD13F7">
        <w:rPr>
          <w:rFonts w:ascii="Times New Roman" w:hAnsi="Times New Roman" w:cs="Times New Roman"/>
          <w:sz w:val="24"/>
          <w:szCs w:val="24"/>
        </w:rPr>
        <w:t>Golu</w:t>
      </w:r>
      <w:proofErr w:type="spellEnd"/>
      <w:r w:rsidRPr="00CD13F7">
        <w:rPr>
          <w:rFonts w:ascii="Times New Roman" w:hAnsi="Times New Roman" w:cs="Times New Roman"/>
          <w:sz w:val="24"/>
          <w:szCs w:val="24"/>
        </w:rPr>
        <w:t xml:space="preserve"> Mina</w:t>
      </w:r>
    </w:p>
    <w:p w14:paraId="30C47C79" w14:textId="5B07E024" w:rsidR="00CD13F7" w:rsidRPr="00CD13F7" w:rsidRDefault="00CD13F7" w:rsidP="00CD13F7">
      <w:pPr>
        <w:pStyle w:val="Sinespaciado"/>
        <w:contextualSpacing/>
        <w:rPr>
          <w:rFonts w:ascii="Times New Roman" w:hAnsi="Times New Roman" w:cs="Times New Roman"/>
          <w:sz w:val="24"/>
          <w:szCs w:val="24"/>
        </w:rPr>
      </w:pPr>
      <w:r w:rsidRPr="00CD13F7">
        <w:rPr>
          <w:rFonts w:ascii="Times New Roman" w:hAnsi="Times New Roman" w:cs="Times New Roman"/>
          <w:sz w:val="24"/>
          <w:szCs w:val="24"/>
        </w:rPr>
        <w:t xml:space="preserve">        Director metodológico                                                                 </w:t>
      </w:r>
      <w:proofErr w:type="gramStart"/>
      <w:r w:rsidRPr="00CD13F7">
        <w:rPr>
          <w:rFonts w:ascii="Times New Roman" w:hAnsi="Times New Roman" w:cs="Times New Roman"/>
          <w:sz w:val="24"/>
          <w:szCs w:val="24"/>
        </w:rPr>
        <w:t>Directora</w:t>
      </w:r>
      <w:proofErr w:type="gramEnd"/>
      <w:r w:rsidRPr="00CD13F7">
        <w:rPr>
          <w:rFonts w:ascii="Times New Roman" w:hAnsi="Times New Roman" w:cs="Times New Roman"/>
          <w:sz w:val="24"/>
          <w:szCs w:val="24"/>
        </w:rPr>
        <w:t xml:space="preserve"> disciplinar</w:t>
      </w:r>
    </w:p>
    <w:p w14:paraId="733AD1FA" w14:textId="77777777" w:rsidR="009F718F" w:rsidRPr="00CD13F7" w:rsidRDefault="009F718F" w:rsidP="00CD13F7">
      <w:pPr>
        <w:pStyle w:val="Sinespaciado"/>
        <w:spacing w:line="360" w:lineRule="auto"/>
        <w:rPr>
          <w:rFonts w:ascii="Times New Roman" w:hAnsi="Times New Roman" w:cs="Times New Roman"/>
          <w:sz w:val="24"/>
          <w:szCs w:val="24"/>
        </w:rPr>
      </w:pPr>
    </w:p>
    <w:p w14:paraId="0B6DA421" w14:textId="77777777" w:rsidR="00CD13F7" w:rsidRDefault="00CD13F7" w:rsidP="00CD13F7">
      <w:pPr>
        <w:pStyle w:val="Sinespaciado"/>
        <w:spacing w:line="360" w:lineRule="auto"/>
        <w:rPr>
          <w:rFonts w:ascii="Times New Roman" w:hAnsi="Times New Roman" w:cs="Times New Roman"/>
          <w:sz w:val="24"/>
          <w:szCs w:val="24"/>
        </w:rPr>
      </w:pPr>
    </w:p>
    <w:p w14:paraId="4AFBB4CB" w14:textId="77777777" w:rsidR="009F718F" w:rsidRDefault="009F718F" w:rsidP="002010B9">
      <w:pPr>
        <w:pStyle w:val="Sinespaciado"/>
        <w:spacing w:line="360" w:lineRule="auto"/>
        <w:jc w:val="center"/>
        <w:rPr>
          <w:rFonts w:ascii="Times New Roman" w:hAnsi="Times New Roman" w:cs="Times New Roman"/>
          <w:sz w:val="24"/>
          <w:szCs w:val="24"/>
        </w:rPr>
      </w:pPr>
    </w:p>
    <w:p w14:paraId="66474988" w14:textId="77777777" w:rsidR="009F718F" w:rsidRDefault="009F718F" w:rsidP="002010B9">
      <w:pPr>
        <w:pStyle w:val="Sinespaciado"/>
        <w:spacing w:line="360" w:lineRule="auto"/>
        <w:jc w:val="center"/>
        <w:rPr>
          <w:rFonts w:ascii="Times New Roman" w:hAnsi="Times New Roman" w:cs="Times New Roman"/>
          <w:sz w:val="24"/>
          <w:szCs w:val="24"/>
        </w:rPr>
      </w:pPr>
    </w:p>
    <w:p w14:paraId="4E85377E" w14:textId="77777777" w:rsidR="009F718F" w:rsidRDefault="009F718F" w:rsidP="002010B9">
      <w:pPr>
        <w:pStyle w:val="Sinespaciado"/>
        <w:spacing w:line="360" w:lineRule="auto"/>
        <w:jc w:val="center"/>
        <w:rPr>
          <w:rFonts w:ascii="Times New Roman" w:hAnsi="Times New Roman" w:cs="Times New Roman"/>
          <w:sz w:val="24"/>
          <w:szCs w:val="24"/>
        </w:rPr>
      </w:pPr>
    </w:p>
    <w:p w14:paraId="35DF885A" w14:textId="77777777" w:rsidR="009F718F" w:rsidRDefault="009F718F" w:rsidP="002010B9">
      <w:pPr>
        <w:pStyle w:val="Sinespaciado"/>
        <w:spacing w:line="360" w:lineRule="auto"/>
        <w:jc w:val="center"/>
        <w:rPr>
          <w:rFonts w:ascii="Times New Roman" w:hAnsi="Times New Roman" w:cs="Times New Roman"/>
          <w:sz w:val="24"/>
          <w:szCs w:val="24"/>
        </w:rPr>
      </w:pPr>
    </w:p>
    <w:p w14:paraId="084352F9" w14:textId="77777777" w:rsidR="009F718F" w:rsidRDefault="009F718F" w:rsidP="001A3880">
      <w:pPr>
        <w:pStyle w:val="Sinespaciado"/>
        <w:spacing w:line="360" w:lineRule="auto"/>
        <w:rPr>
          <w:rFonts w:ascii="Times New Roman" w:hAnsi="Times New Roman" w:cs="Times New Roman"/>
          <w:sz w:val="24"/>
          <w:szCs w:val="24"/>
        </w:rPr>
      </w:pPr>
    </w:p>
    <w:p w14:paraId="26037334" w14:textId="77777777" w:rsidR="001A3880" w:rsidRDefault="001A3880" w:rsidP="001A3880">
      <w:pPr>
        <w:pStyle w:val="Sinespaciado"/>
        <w:spacing w:line="360" w:lineRule="auto"/>
        <w:rPr>
          <w:rFonts w:ascii="Times New Roman" w:hAnsi="Times New Roman" w:cs="Times New Roman"/>
          <w:sz w:val="24"/>
          <w:szCs w:val="24"/>
        </w:rPr>
      </w:pPr>
    </w:p>
    <w:p w14:paraId="71625A87" w14:textId="1FF92EBF" w:rsidR="00277925" w:rsidRDefault="00277925" w:rsidP="008411EB">
      <w:pPr>
        <w:pStyle w:val="Sinespaciado"/>
        <w:spacing w:line="360" w:lineRule="auto"/>
        <w:jc w:val="center"/>
        <w:rPr>
          <w:rFonts w:ascii="Times New Roman" w:hAnsi="Times New Roman" w:cs="Times New Roman"/>
          <w:b/>
          <w:bCs/>
          <w:i/>
          <w:iCs/>
          <w:sz w:val="24"/>
          <w:szCs w:val="24"/>
        </w:rPr>
      </w:pPr>
      <w:r w:rsidRPr="00277925">
        <w:rPr>
          <w:rFonts w:ascii="Times New Roman" w:hAnsi="Times New Roman" w:cs="Times New Roman"/>
          <w:b/>
          <w:bCs/>
          <w:i/>
          <w:iCs/>
          <w:sz w:val="24"/>
          <w:szCs w:val="24"/>
        </w:rPr>
        <w:lastRenderedPageBreak/>
        <w:t>Dedicatoria</w:t>
      </w:r>
    </w:p>
    <w:p w14:paraId="728176BF" w14:textId="0BBDC518" w:rsidR="00277925" w:rsidRDefault="00EA31FE" w:rsidP="00EA31FE">
      <w:pPr>
        <w:pStyle w:val="Sinespaciado"/>
        <w:spacing w:line="360" w:lineRule="auto"/>
        <w:jc w:val="right"/>
        <w:rPr>
          <w:rFonts w:ascii="Times New Roman" w:hAnsi="Times New Roman" w:cs="Times New Roman"/>
          <w:i/>
          <w:iCs/>
          <w:color w:val="0D0D0D"/>
          <w:sz w:val="24"/>
          <w:szCs w:val="24"/>
          <w:shd w:val="clear" w:color="auto" w:fill="FFFFFF"/>
        </w:rPr>
      </w:pPr>
      <w:r w:rsidRPr="00EA31FE">
        <w:rPr>
          <w:rFonts w:ascii="Times New Roman" w:hAnsi="Times New Roman" w:cs="Times New Roman"/>
          <w:i/>
          <w:iCs/>
          <w:color w:val="0D0D0D"/>
          <w:sz w:val="24"/>
          <w:szCs w:val="24"/>
          <w:shd w:val="clear" w:color="auto" w:fill="FFFFFF"/>
        </w:rPr>
        <w:t xml:space="preserve">Dedico este trabajo a mis queridos padres, María C y Omar, cuyo amor incondicional y constante apoyo han sido mi mayor fortaleza. A mis hermanos, cuya guía y consejos han iluminado mi camino en cada etapa de este proceso. A mis sobrinos, cuya inocencia y </w:t>
      </w:r>
      <w:bookmarkStart w:id="0" w:name="_GoBack"/>
      <w:bookmarkEnd w:id="0"/>
      <w:r w:rsidRPr="00EA31FE">
        <w:rPr>
          <w:rFonts w:ascii="Times New Roman" w:hAnsi="Times New Roman" w:cs="Times New Roman"/>
          <w:i/>
          <w:iCs/>
          <w:color w:val="0D0D0D"/>
          <w:sz w:val="24"/>
          <w:szCs w:val="24"/>
          <w:shd w:val="clear" w:color="auto" w:fill="FFFFFF"/>
        </w:rPr>
        <w:t>alegría me han inspirado a perseverar en los momentos más desafiantes. Y a mi tío Pepe, por su presencia constante y su sabiduría, siempre dispuesto a brindarme su apoyo incondicional. Este logro es también de ustedes, gracias por estar siempre a mi lado.</w:t>
      </w:r>
    </w:p>
    <w:p w14:paraId="7F96AB92" w14:textId="7DCEAC7E" w:rsidR="00EA31FE" w:rsidRPr="00EA31FE" w:rsidRDefault="00EA31FE" w:rsidP="00EA31FE">
      <w:pPr>
        <w:pStyle w:val="Sinespaciado"/>
        <w:spacing w:line="360" w:lineRule="auto"/>
        <w:jc w:val="right"/>
        <w:rPr>
          <w:rFonts w:ascii="Times New Roman" w:hAnsi="Times New Roman" w:cs="Times New Roman"/>
          <w:b/>
          <w:bCs/>
          <w:i/>
          <w:iCs/>
          <w:sz w:val="24"/>
          <w:szCs w:val="24"/>
        </w:rPr>
      </w:pPr>
      <w:proofErr w:type="spellStart"/>
      <w:r w:rsidRPr="00EA31FE">
        <w:rPr>
          <w:rFonts w:ascii="Times New Roman" w:hAnsi="Times New Roman" w:cs="Times New Roman"/>
          <w:b/>
          <w:bCs/>
          <w:i/>
          <w:iCs/>
          <w:color w:val="0D0D0D"/>
          <w:sz w:val="24"/>
          <w:szCs w:val="24"/>
          <w:shd w:val="clear" w:color="auto" w:fill="FFFFFF"/>
        </w:rPr>
        <w:t>July</w:t>
      </w:r>
      <w:proofErr w:type="spellEnd"/>
      <w:r w:rsidRPr="00EA31FE">
        <w:rPr>
          <w:rFonts w:ascii="Times New Roman" w:hAnsi="Times New Roman" w:cs="Times New Roman"/>
          <w:b/>
          <w:bCs/>
          <w:i/>
          <w:iCs/>
          <w:color w:val="0D0D0D"/>
          <w:sz w:val="24"/>
          <w:szCs w:val="24"/>
          <w:shd w:val="clear" w:color="auto" w:fill="FFFFFF"/>
        </w:rPr>
        <w:t xml:space="preserve"> Camila Cruz Ángel</w:t>
      </w:r>
    </w:p>
    <w:p w14:paraId="2CEA983E" w14:textId="77777777" w:rsidR="00277925" w:rsidRPr="00EA31FE" w:rsidRDefault="00277925" w:rsidP="002010B9">
      <w:pPr>
        <w:pStyle w:val="Sinespaciado"/>
        <w:spacing w:line="360" w:lineRule="auto"/>
        <w:jc w:val="center"/>
        <w:rPr>
          <w:rFonts w:ascii="Times New Roman" w:hAnsi="Times New Roman" w:cs="Times New Roman"/>
          <w:sz w:val="24"/>
          <w:szCs w:val="24"/>
        </w:rPr>
      </w:pPr>
    </w:p>
    <w:p w14:paraId="16551696" w14:textId="77777777" w:rsidR="00277925" w:rsidRPr="00EA31FE" w:rsidRDefault="00277925" w:rsidP="002010B9">
      <w:pPr>
        <w:pStyle w:val="Sinespaciado"/>
        <w:spacing w:line="360" w:lineRule="auto"/>
        <w:jc w:val="center"/>
        <w:rPr>
          <w:rFonts w:ascii="Times New Roman" w:hAnsi="Times New Roman" w:cs="Times New Roman"/>
          <w:sz w:val="24"/>
          <w:szCs w:val="24"/>
        </w:rPr>
      </w:pPr>
    </w:p>
    <w:p w14:paraId="748E10EF" w14:textId="77777777" w:rsidR="00277925" w:rsidRDefault="00277925" w:rsidP="002010B9">
      <w:pPr>
        <w:pStyle w:val="Sinespaciado"/>
        <w:spacing w:line="360" w:lineRule="auto"/>
        <w:jc w:val="center"/>
        <w:rPr>
          <w:rFonts w:ascii="Times New Roman" w:hAnsi="Times New Roman" w:cs="Times New Roman"/>
          <w:sz w:val="24"/>
          <w:szCs w:val="24"/>
        </w:rPr>
      </w:pPr>
    </w:p>
    <w:p w14:paraId="0F27A6EF" w14:textId="77777777" w:rsidR="00277925" w:rsidRDefault="00277925" w:rsidP="002010B9">
      <w:pPr>
        <w:pStyle w:val="Sinespaciado"/>
        <w:spacing w:line="360" w:lineRule="auto"/>
        <w:jc w:val="center"/>
        <w:rPr>
          <w:rFonts w:ascii="Times New Roman" w:hAnsi="Times New Roman" w:cs="Times New Roman"/>
          <w:sz w:val="24"/>
          <w:szCs w:val="24"/>
        </w:rPr>
      </w:pPr>
    </w:p>
    <w:p w14:paraId="34111061" w14:textId="77777777" w:rsidR="00277925" w:rsidRDefault="00277925" w:rsidP="002010B9">
      <w:pPr>
        <w:pStyle w:val="Sinespaciado"/>
        <w:spacing w:line="360" w:lineRule="auto"/>
        <w:jc w:val="center"/>
        <w:rPr>
          <w:rFonts w:ascii="Times New Roman" w:hAnsi="Times New Roman" w:cs="Times New Roman"/>
          <w:sz w:val="24"/>
          <w:szCs w:val="24"/>
        </w:rPr>
      </w:pPr>
    </w:p>
    <w:p w14:paraId="6E605E25" w14:textId="77777777" w:rsidR="00277925" w:rsidRDefault="00277925" w:rsidP="002010B9">
      <w:pPr>
        <w:pStyle w:val="Sinespaciado"/>
        <w:spacing w:line="360" w:lineRule="auto"/>
        <w:jc w:val="center"/>
        <w:rPr>
          <w:rFonts w:ascii="Times New Roman" w:hAnsi="Times New Roman" w:cs="Times New Roman"/>
          <w:sz w:val="24"/>
          <w:szCs w:val="24"/>
        </w:rPr>
      </w:pPr>
    </w:p>
    <w:p w14:paraId="1DA8D156" w14:textId="77777777" w:rsidR="00277925" w:rsidRDefault="00277925" w:rsidP="002010B9">
      <w:pPr>
        <w:pStyle w:val="Sinespaciado"/>
        <w:spacing w:line="360" w:lineRule="auto"/>
        <w:jc w:val="center"/>
        <w:rPr>
          <w:rFonts w:ascii="Times New Roman" w:hAnsi="Times New Roman" w:cs="Times New Roman"/>
          <w:sz w:val="24"/>
          <w:szCs w:val="24"/>
        </w:rPr>
      </w:pPr>
    </w:p>
    <w:p w14:paraId="1BD5E3E8" w14:textId="77777777" w:rsidR="00277925" w:rsidRDefault="00277925" w:rsidP="002010B9">
      <w:pPr>
        <w:pStyle w:val="Sinespaciado"/>
        <w:spacing w:line="360" w:lineRule="auto"/>
        <w:jc w:val="center"/>
        <w:rPr>
          <w:rFonts w:ascii="Times New Roman" w:hAnsi="Times New Roman" w:cs="Times New Roman"/>
          <w:sz w:val="24"/>
          <w:szCs w:val="24"/>
        </w:rPr>
      </w:pPr>
    </w:p>
    <w:p w14:paraId="2B24B148" w14:textId="77777777" w:rsidR="00277925" w:rsidRDefault="00277925" w:rsidP="002010B9">
      <w:pPr>
        <w:pStyle w:val="Sinespaciado"/>
        <w:spacing w:line="360" w:lineRule="auto"/>
        <w:jc w:val="center"/>
        <w:rPr>
          <w:rFonts w:ascii="Times New Roman" w:hAnsi="Times New Roman" w:cs="Times New Roman"/>
          <w:sz w:val="24"/>
          <w:szCs w:val="24"/>
        </w:rPr>
      </w:pPr>
    </w:p>
    <w:p w14:paraId="7ABC3534" w14:textId="77777777" w:rsidR="00277925" w:rsidRDefault="00277925" w:rsidP="002010B9">
      <w:pPr>
        <w:pStyle w:val="Sinespaciado"/>
        <w:spacing w:line="360" w:lineRule="auto"/>
        <w:jc w:val="center"/>
        <w:rPr>
          <w:rFonts w:ascii="Times New Roman" w:hAnsi="Times New Roman" w:cs="Times New Roman"/>
          <w:sz w:val="24"/>
          <w:szCs w:val="24"/>
        </w:rPr>
      </w:pPr>
    </w:p>
    <w:p w14:paraId="6042AD85" w14:textId="77777777" w:rsidR="00277925" w:rsidRDefault="00277925" w:rsidP="002010B9">
      <w:pPr>
        <w:pStyle w:val="Sinespaciado"/>
        <w:spacing w:line="360" w:lineRule="auto"/>
        <w:jc w:val="center"/>
        <w:rPr>
          <w:rFonts w:ascii="Times New Roman" w:hAnsi="Times New Roman" w:cs="Times New Roman"/>
          <w:sz w:val="24"/>
          <w:szCs w:val="24"/>
        </w:rPr>
      </w:pPr>
    </w:p>
    <w:p w14:paraId="384204BA" w14:textId="77777777" w:rsidR="00277925" w:rsidRDefault="00277925" w:rsidP="002010B9">
      <w:pPr>
        <w:pStyle w:val="Sinespaciado"/>
        <w:spacing w:line="360" w:lineRule="auto"/>
        <w:jc w:val="center"/>
        <w:rPr>
          <w:rFonts w:ascii="Times New Roman" w:hAnsi="Times New Roman" w:cs="Times New Roman"/>
          <w:sz w:val="24"/>
          <w:szCs w:val="24"/>
        </w:rPr>
      </w:pPr>
    </w:p>
    <w:p w14:paraId="658390B7" w14:textId="77777777" w:rsidR="00277925" w:rsidRDefault="00277925" w:rsidP="002010B9">
      <w:pPr>
        <w:pStyle w:val="Sinespaciado"/>
        <w:spacing w:line="360" w:lineRule="auto"/>
        <w:jc w:val="center"/>
        <w:rPr>
          <w:rFonts w:ascii="Times New Roman" w:hAnsi="Times New Roman" w:cs="Times New Roman"/>
          <w:sz w:val="24"/>
          <w:szCs w:val="24"/>
        </w:rPr>
      </w:pPr>
    </w:p>
    <w:p w14:paraId="3D49A4F5" w14:textId="77777777" w:rsidR="00277925" w:rsidRDefault="00277925" w:rsidP="002010B9">
      <w:pPr>
        <w:pStyle w:val="Sinespaciado"/>
        <w:spacing w:line="360" w:lineRule="auto"/>
        <w:jc w:val="center"/>
        <w:rPr>
          <w:rFonts w:ascii="Times New Roman" w:hAnsi="Times New Roman" w:cs="Times New Roman"/>
          <w:sz w:val="24"/>
          <w:szCs w:val="24"/>
        </w:rPr>
      </w:pPr>
    </w:p>
    <w:p w14:paraId="2CDC8488" w14:textId="77777777" w:rsidR="00277925" w:rsidRDefault="00277925" w:rsidP="002010B9">
      <w:pPr>
        <w:pStyle w:val="Sinespaciado"/>
        <w:spacing w:line="360" w:lineRule="auto"/>
        <w:jc w:val="center"/>
        <w:rPr>
          <w:rFonts w:ascii="Times New Roman" w:hAnsi="Times New Roman" w:cs="Times New Roman"/>
          <w:sz w:val="24"/>
          <w:szCs w:val="24"/>
        </w:rPr>
      </w:pPr>
    </w:p>
    <w:p w14:paraId="627D6F5E" w14:textId="77777777" w:rsidR="00277925" w:rsidRDefault="00277925" w:rsidP="002010B9">
      <w:pPr>
        <w:pStyle w:val="Sinespaciado"/>
        <w:spacing w:line="360" w:lineRule="auto"/>
        <w:jc w:val="center"/>
        <w:rPr>
          <w:rFonts w:ascii="Times New Roman" w:hAnsi="Times New Roman" w:cs="Times New Roman"/>
          <w:sz w:val="24"/>
          <w:szCs w:val="24"/>
        </w:rPr>
      </w:pPr>
    </w:p>
    <w:p w14:paraId="33ED5532" w14:textId="77777777" w:rsidR="00277925" w:rsidRDefault="00277925" w:rsidP="002010B9">
      <w:pPr>
        <w:pStyle w:val="Sinespaciado"/>
        <w:spacing w:line="360" w:lineRule="auto"/>
        <w:jc w:val="center"/>
        <w:rPr>
          <w:rFonts w:ascii="Times New Roman" w:hAnsi="Times New Roman" w:cs="Times New Roman"/>
          <w:sz w:val="24"/>
          <w:szCs w:val="24"/>
        </w:rPr>
      </w:pPr>
    </w:p>
    <w:p w14:paraId="5CAE2EA6" w14:textId="77777777" w:rsidR="00277925" w:rsidRDefault="00277925" w:rsidP="002010B9">
      <w:pPr>
        <w:pStyle w:val="Sinespaciado"/>
        <w:spacing w:line="360" w:lineRule="auto"/>
        <w:jc w:val="center"/>
        <w:rPr>
          <w:rFonts w:ascii="Times New Roman" w:hAnsi="Times New Roman" w:cs="Times New Roman"/>
          <w:sz w:val="24"/>
          <w:szCs w:val="24"/>
        </w:rPr>
      </w:pPr>
    </w:p>
    <w:p w14:paraId="445B0C20" w14:textId="77777777" w:rsidR="00277925" w:rsidRDefault="00277925" w:rsidP="002010B9">
      <w:pPr>
        <w:pStyle w:val="Sinespaciado"/>
        <w:spacing w:line="360" w:lineRule="auto"/>
        <w:jc w:val="center"/>
        <w:rPr>
          <w:rFonts w:ascii="Times New Roman" w:hAnsi="Times New Roman" w:cs="Times New Roman"/>
          <w:sz w:val="24"/>
          <w:szCs w:val="24"/>
        </w:rPr>
      </w:pPr>
    </w:p>
    <w:p w14:paraId="035325C8" w14:textId="77777777" w:rsidR="008411EB" w:rsidRDefault="008411EB" w:rsidP="002010B9">
      <w:pPr>
        <w:pStyle w:val="Sinespaciado"/>
        <w:spacing w:line="360" w:lineRule="auto"/>
        <w:jc w:val="center"/>
        <w:rPr>
          <w:rFonts w:ascii="Times New Roman" w:hAnsi="Times New Roman" w:cs="Times New Roman"/>
          <w:sz w:val="24"/>
          <w:szCs w:val="24"/>
        </w:rPr>
      </w:pPr>
    </w:p>
    <w:p w14:paraId="67BCB41F" w14:textId="77777777" w:rsidR="00277925" w:rsidRDefault="00277925" w:rsidP="002010B9">
      <w:pPr>
        <w:pStyle w:val="Sinespaciado"/>
        <w:spacing w:line="360" w:lineRule="auto"/>
        <w:jc w:val="center"/>
        <w:rPr>
          <w:rFonts w:ascii="Times New Roman" w:hAnsi="Times New Roman" w:cs="Times New Roman"/>
          <w:sz w:val="24"/>
          <w:szCs w:val="24"/>
        </w:rPr>
      </w:pPr>
    </w:p>
    <w:p w14:paraId="3EB686A0" w14:textId="77777777" w:rsidR="00277925" w:rsidRDefault="00277925" w:rsidP="00EA31FE">
      <w:pPr>
        <w:pStyle w:val="Sinespaciado"/>
        <w:spacing w:line="360" w:lineRule="auto"/>
        <w:rPr>
          <w:rFonts w:ascii="Times New Roman" w:hAnsi="Times New Roman" w:cs="Times New Roman"/>
          <w:sz w:val="24"/>
          <w:szCs w:val="24"/>
        </w:rPr>
      </w:pPr>
    </w:p>
    <w:p w14:paraId="68105EAB" w14:textId="77777777" w:rsidR="00277925" w:rsidRDefault="00277925" w:rsidP="002010B9">
      <w:pPr>
        <w:pStyle w:val="Sinespaciado"/>
        <w:spacing w:line="360" w:lineRule="auto"/>
        <w:jc w:val="center"/>
        <w:rPr>
          <w:rFonts w:ascii="Times New Roman" w:hAnsi="Times New Roman" w:cs="Times New Roman"/>
          <w:sz w:val="24"/>
          <w:szCs w:val="24"/>
        </w:rPr>
      </w:pPr>
    </w:p>
    <w:p w14:paraId="06138DFD" w14:textId="18AAE40B" w:rsidR="00EA31FE" w:rsidRDefault="00EA31FE" w:rsidP="00FE7A46">
      <w:pPr>
        <w:pStyle w:val="Sinespaciado"/>
        <w:spacing w:line="360" w:lineRule="auto"/>
        <w:jc w:val="center"/>
        <w:rPr>
          <w:rFonts w:ascii="Times New Roman" w:hAnsi="Times New Roman" w:cs="Times New Roman"/>
          <w:b/>
          <w:bCs/>
          <w:i/>
          <w:iCs/>
          <w:sz w:val="24"/>
          <w:szCs w:val="24"/>
        </w:rPr>
      </w:pPr>
      <w:r w:rsidRPr="00EA31FE">
        <w:rPr>
          <w:rFonts w:ascii="Times New Roman" w:hAnsi="Times New Roman" w:cs="Times New Roman"/>
          <w:b/>
          <w:bCs/>
          <w:i/>
          <w:iCs/>
          <w:sz w:val="24"/>
          <w:szCs w:val="24"/>
        </w:rPr>
        <w:lastRenderedPageBreak/>
        <w:t>Agradecimiento</w:t>
      </w:r>
    </w:p>
    <w:p w14:paraId="71399C17" w14:textId="4F278E7C" w:rsidR="009F718F" w:rsidRPr="009F718F" w:rsidRDefault="009F718F" w:rsidP="009F718F">
      <w:pPr>
        <w:pStyle w:val="Sinespaciado"/>
        <w:spacing w:line="360" w:lineRule="auto"/>
        <w:jc w:val="right"/>
        <w:rPr>
          <w:rFonts w:ascii="Times New Roman" w:hAnsi="Times New Roman" w:cs="Times New Roman"/>
          <w:i/>
          <w:iCs/>
          <w:sz w:val="24"/>
          <w:szCs w:val="24"/>
        </w:rPr>
      </w:pPr>
      <w:r w:rsidRPr="009F718F">
        <w:rPr>
          <w:rFonts w:ascii="Times New Roman" w:hAnsi="Times New Roman" w:cs="Times New Roman"/>
          <w:i/>
          <w:iCs/>
          <w:sz w:val="24"/>
          <w:szCs w:val="24"/>
        </w:rPr>
        <w:t>Quiero expresar mi profundo agradecimiento a Dios y a la Virgen por guiarme y darme fuerzas durante todo este proceso, iluminando mi camino y brindándome su divina protección.</w:t>
      </w:r>
    </w:p>
    <w:p w14:paraId="30306B26" w14:textId="3B92038A" w:rsidR="009F718F" w:rsidRPr="009F718F" w:rsidRDefault="009F718F" w:rsidP="009F718F">
      <w:pPr>
        <w:pStyle w:val="Sinespaciado"/>
        <w:spacing w:line="360" w:lineRule="auto"/>
        <w:jc w:val="right"/>
        <w:rPr>
          <w:rFonts w:ascii="Times New Roman" w:hAnsi="Times New Roman" w:cs="Times New Roman"/>
          <w:i/>
          <w:iCs/>
          <w:sz w:val="24"/>
          <w:szCs w:val="24"/>
        </w:rPr>
      </w:pPr>
      <w:r w:rsidRPr="009F718F">
        <w:rPr>
          <w:rFonts w:ascii="Times New Roman" w:hAnsi="Times New Roman" w:cs="Times New Roman"/>
          <w:i/>
          <w:iCs/>
          <w:sz w:val="24"/>
          <w:szCs w:val="24"/>
        </w:rPr>
        <w:t xml:space="preserve">Agradezco de manera especial a los profesores Metodológico y Disciplinar, Camilo Lesmes y Paola </w:t>
      </w:r>
      <w:proofErr w:type="spellStart"/>
      <w:r w:rsidRPr="009F718F">
        <w:rPr>
          <w:rFonts w:ascii="Times New Roman" w:hAnsi="Times New Roman" w:cs="Times New Roman"/>
          <w:i/>
          <w:iCs/>
          <w:sz w:val="24"/>
          <w:szCs w:val="24"/>
        </w:rPr>
        <w:t>Golu</w:t>
      </w:r>
      <w:proofErr w:type="spellEnd"/>
      <w:r w:rsidRPr="009F718F">
        <w:rPr>
          <w:rFonts w:ascii="Times New Roman" w:hAnsi="Times New Roman" w:cs="Times New Roman"/>
          <w:i/>
          <w:iCs/>
          <w:sz w:val="24"/>
          <w:szCs w:val="24"/>
        </w:rPr>
        <w:t>, por su invaluable orientación y asesoría, que fueron fundamentales para el desarrollo y la calidad de este trabajo. Su compromiso y dedicación marcaron una gran diferencia en mi aprendizaje y crecimiento académico.</w:t>
      </w:r>
    </w:p>
    <w:p w14:paraId="696D0C8C" w14:textId="4C8B537E" w:rsidR="00EA31FE" w:rsidRDefault="009F718F" w:rsidP="009F718F">
      <w:pPr>
        <w:pStyle w:val="Sinespaciado"/>
        <w:spacing w:line="360" w:lineRule="auto"/>
        <w:jc w:val="right"/>
        <w:rPr>
          <w:rFonts w:ascii="Times New Roman" w:hAnsi="Times New Roman" w:cs="Times New Roman"/>
          <w:i/>
          <w:iCs/>
          <w:sz w:val="24"/>
          <w:szCs w:val="24"/>
        </w:rPr>
      </w:pPr>
      <w:r w:rsidRPr="009F718F">
        <w:rPr>
          <w:rFonts w:ascii="Times New Roman" w:hAnsi="Times New Roman" w:cs="Times New Roman"/>
          <w:i/>
          <w:iCs/>
          <w:sz w:val="24"/>
          <w:szCs w:val="24"/>
        </w:rPr>
        <w:t>Asimismo, extiendo mi reconocimiento a los directivos de postgrados y de investigación, cuya visión y liderazgo han creado un ambiente propicio para el desarrollo de la investigación y la formación académica en nuestra institución.</w:t>
      </w:r>
    </w:p>
    <w:p w14:paraId="3C7F8813" w14:textId="6E296C3D" w:rsidR="009F718F" w:rsidRDefault="009F718F" w:rsidP="009F718F">
      <w:pPr>
        <w:pStyle w:val="Sinespaciado"/>
        <w:spacing w:line="360" w:lineRule="auto"/>
        <w:jc w:val="right"/>
        <w:rPr>
          <w:rFonts w:ascii="Times New Roman" w:hAnsi="Times New Roman" w:cs="Times New Roman"/>
          <w:i/>
          <w:iCs/>
          <w:sz w:val="24"/>
          <w:szCs w:val="24"/>
        </w:rPr>
      </w:pPr>
      <w:r w:rsidRPr="009F718F">
        <w:rPr>
          <w:rFonts w:ascii="Times New Roman" w:hAnsi="Times New Roman" w:cs="Times New Roman"/>
          <w:i/>
          <w:iCs/>
          <w:sz w:val="24"/>
          <w:szCs w:val="24"/>
        </w:rPr>
        <w:t>Por último, quiero expresar mi sincero agradecimiento a la Corporación Universitaria del Meta, por proporcionarme un espacio de aprendizaje enriquecedor</w:t>
      </w:r>
      <w:r>
        <w:rPr>
          <w:rFonts w:ascii="Times New Roman" w:hAnsi="Times New Roman" w:cs="Times New Roman"/>
          <w:i/>
          <w:iCs/>
          <w:sz w:val="24"/>
          <w:szCs w:val="24"/>
        </w:rPr>
        <w:t xml:space="preserve"> durante la especialización</w:t>
      </w:r>
      <w:r w:rsidRPr="009F718F">
        <w:rPr>
          <w:rFonts w:ascii="Times New Roman" w:hAnsi="Times New Roman" w:cs="Times New Roman"/>
          <w:i/>
          <w:iCs/>
          <w:sz w:val="24"/>
          <w:szCs w:val="24"/>
        </w:rPr>
        <w:t>, lleno de experiencias que han contribuido a mi formación profesional y personal.</w:t>
      </w:r>
    </w:p>
    <w:p w14:paraId="701D4DC7" w14:textId="77777777" w:rsidR="009F718F" w:rsidRPr="00EA31FE" w:rsidRDefault="009F718F" w:rsidP="009F718F">
      <w:pPr>
        <w:pStyle w:val="Sinespaciado"/>
        <w:spacing w:line="360" w:lineRule="auto"/>
        <w:jc w:val="right"/>
        <w:rPr>
          <w:rFonts w:ascii="Times New Roman" w:hAnsi="Times New Roman" w:cs="Times New Roman"/>
          <w:b/>
          <w:bCs/>
          <w:i/>
          <w:iCs/>
          <w:sz w:val="24"/>
          <w:szCs w:val="24"/>
        </w:rPr>
      </w:pPr>
      <w:proofErr w:type="spellStart"/>
      <w:r w:rsidRPr="00EA31FE">
        <w:rPr>
          <w:rFonts w:ascii="Times New Roman" w:hAnsi="Times New Roman" w:cs="Times New Roman"/>
          <w:b/>
          <w:bCs/>
          <w:i/>
          <w:iCs/>
          <w:color w:val="0D0D0D"/>
          <w:sz w:val="24"/>
          <w:szCs w:val="24"/>
          <w:shd w:val="clear" w:color="auto" w:fill="FFFFFF"/>
        </w:rPr>
        <w:t>July</w:t>
      </w:r>
      <w:proofErr w:type="spellEnd"/>
      <w:r w:rsidRPr="00EA31FE">
        <w:rPr>
          <w:rFonts w:ascii="Times New Roman" w:hAnsi="Times New Roman" w:cs="Times New Roman"/>
          <w:b/>
          <w:bCs/>
          <w:i/>
          <w:iCs/>
          <w:color w:val="0D0D0D"/>
          <w:sz w:val="24"/>
          <w:szCs w:val="24"/>
          <w:shd w:val="clear" w:color="auto" w:fill="FFFFFF"/>
        </w:rPr>
        <w:t xml:space="preserve"> Camila Cruz Ángel</w:t>
      </w:r>
    </w:p>
    <w:p w14:paraId="3ECA409B" w14:textId="77777777" w:rsidR="009F718F" w:rsidRPr="009F718F" w:rsidRDefault="009F718F" w:rsidP="009F718F">
      <w:pPr>
        <w:pStyle w:val="Sinespaciado"/>
        <w:spacing w:line="360" w:lineRule="auto"/>
        <w:jc w:val="right"/>
        <w:rPr>
          <w:rFonts w:ascii="Times New Roman" w:hAnsi="Times New Roman" w:cs="Times New Roman"/>
          <w:i/>
          <w:iCs/>
          <w:sz w:val="24"/>
          <w:szCs w:val="24"/>
        </w:rPr>
      </w:pPr>
    </w:p>
    <w:p w14:paraId="393E8ADF" w14:textId="77777777" w:rsidR="00EA31FE" w:rsidRPr="009F718F" w:rsidRDefault="00EA31FE" w:rsidP="002010B9">
      <w:pPr>
        <w:pStyle w:val="Sinespaciado"/>
        <w:spacing w:line="360" w:lineRule="auto"/>
        <w:jc w:val="center"/>
        <w:rPr>
          <w:rFonts w:ascii="Times New Roman" w:hAnsi="Times New Roman" w:cs="Times New Roman"/>
          <w:i/>
          <w:iCs/>
          <w:sz w:val="24"/>
          <w:szCs w:val="24"/>
        </w:rPr>
      </w:pPr>
    </w:p>
    <w:p w14:paraId="6C0DD681"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784D5BAE"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3B7C2949"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716AC35B"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442A893A"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481D8E69"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17190493"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34F1E00F"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6ED85CFA"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626048EC"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374E12A3" w14:textId="77777777" w:rsidR="00FE7A46" w:rsidRDefault="00FE7A46" w:rsidP="002010B9">
      <w:pPr>
        <w:pStyle w:val="Sinespaciado"/>
        <w:spacing w:line="360" w:lineRule="auto"/>
        <w:jc w:val="center"/>
        <w:rPr>
          <w:rFonts w:ascii="Times New Roman" w:hAnsi="Times New Roman" w:cs="Times New Roman"/>
          <w:b/>
          <w:bCs/>
          <w:i/>
          <w:iCs/>
          <w:sz w:val="24"/>
          <w:szCs w:val="24"/>
        </w:rPr>
      </w:pPr>
    </w:p>
    <w:p w14:paraId="703E9B1C" w14:textId="77777777" w:rsidR="009F718F" w:rsidRDefault="009F718F" w:rsidP="009F718F">
      <w:pPr>
        <w:pStyle w:val="Sinespaciado"/>
        <w:spacing w:line="360" w:lineRule="auto"/>
        <w:rPr>
          <w:rFonts w:ascii="Times New Roman" w:hAnsi="Times New Roman" w:cs="Times New Roman"/>
          <w:b/>
          <w:bCs/>
          <w:i/>
          <w:iCs/>
          <w:sz w:val="24"/>
          <w:szCs w:val="24"/>
        </w:rPr>
      </w:pPr>
    </w:p>
    <w:p w14:paraId="507F9293" w14:textId="77777777" w:rsidR="002450FF" w:rsidRDefault="002450FF" w:rsidP="009F718F">
      <w:pPr>
        <w:pStyle w:val="Sinespaciado"/>
        <w:spacing w:line="360" w:lineRule="auto"/>
        <w:rPr>
          <w:rFonts w:ascii="Times New Roman" w:hAnsi="Times New Roman" w:cs="Times New Roman"/>
          <w:b/>
          <w:bCs/>
          <w:i/>
          <w:iCs/>
          <w:sz w:val="24"/>
          <w:szCs w:val="24"/>
        </w:rPr>
      </w:pPr>
    </w:p>
    <w:p w14:paraId="4C47B3A3" w14:textId="77777777" w:rsidR="00EA31FE" w:rsidRDefault="00EA31FE" w:rsidP="002010B9">
      <w:pPr>
        <w:pStyle w:val="Sinespaciado"/>
        <w:spacing w:line="360" w:lineRule="auto"/>
        <w:jc w:val="center"/>
        <w:rPr>
          <w:rFonts w:ascii="Times New Roman" w:hAnsi="Times New Roman" w:cs="Times New Roman"/>
          <w:b/>
          <w:bCs/>
          <w:i/>
          <w:iCs/>
          <w:sz w:val="24"/>
          <w:szCs w:val="24"/>
        </w:rPr>
      </w:pPr>
    </w:p>
    <w:p w14:paraId="62314E43" w14:textId="77777777" w:rsidR="00EA31FE" w:rsidRPr="00EA31FE" w:rsidRDefault="00EA31FE" w:rsidP="002010B9">
      <w:pPr>
        <w:pStyle w:val="Sinespaciado"/>
        <w:spacing w:line="360" w:lineRule="auto"/>
        <w:jc w:val="center"/>
        <w:rPr>
          <w:rFonts w:ascii="Times New Roman" w:hAnsi="Times New Roman" w:cs="Times New Roman"/>
          <w:b/>
          <w:bCs/>
          <w:i/>
          <w:iCs/>
          <w:sz w:val="24"/>
          <w:szCs w:val="24"/>
        </w:rPr>
      </w:pPr>
    </w:p>
    <w:p w14:paraId="27EA552F" w14:textId="6E6FC3CE" w:rsidR="00EA31FE" w:rsidRDefault="00EA31FE" w:rsidP="00530D10">
      <w:pPr>
        <w:pStyle w:val="Sinespaciado"/>
        <w:spacing w:line="360" w:lineRule="auto"/>
        <w:jc w:val="center"/>
        <w:rPr>
          <w:rFonts w:ascii="Times New Roman" w:hAnsi="Times New Roman" w:cs="Times New Roman"/>
          <w:b/>
          <w:bCs/>
          <w:i/>
          <w:iCs/>
          <w:sz w:val="24"/>
          <w:szCs w:val="24"/>
        </w:rPr>
      </w:pPr>
      <w:r w:rsidRPr="00277925">
        <w:rPr>
          <w:rFonts w:ascii="Times New Roman" w:hAnsi="Times New Roman" w:cs="Times New Roman"/>
          <w:b/>
          <w:bCs/>
          <w:i/>
          <w:iCs/>
          <w:sz w:val="24"/>
          <w:szCs w:val="24"/>
        </w:rPr>
        <w:lastRenderedPageBreak/>
        <w:t>Dedicatoria</w:t>
      </w:r>
    </w:p>
    <w:p w14:paraId="4ED68D0B" w14:textId="0589CD90" w:rsidR="008411EB" w:rsidRPr="008411EB" w:rsidRDefault="008411EB" w:rsidP="008411EB">
      <w:pPr>
        <w:pStyle w:val="Sinespaciado"/>
        <w:spacing w:line="360" w:lineRule="auto"/>
        <w:jc w:val="right"/>
        <w:rPr>
          <w:rFonts w:ascii="Times New Roman" w:hAnsi="Times New Roman" w:cs="Times New Roman"/>
          <w:i/>
          <w:iCs/>
          <w:color w:val="0D0D0D"/>
          <w:sz w:val="24"/>
          <w:szCs w:val="24"/>
          <w:shd w:val="clear" w:color="auto" w:fill="FFFFFF"/>
        </w:rPr>
      </w:pPr>
      <w:r w:rsidRPr="008411EB">
        <w:rPr>
          <w:rFonts w:ascii="Times New Roman" w:hAnsi="Times New Roman" w:cs="Times New Roman"/>
          <w:i/>
          <w:iCs/>
          <w:color w:val="0D0D0D"/>
          <w:sz w:val="24"/>
          <w:szCs w:val="24"/>
          <w:shd w:val="clear" w:color="auto" w:fill="FFFFFF"/>
        </w:rPr>
        <w:t>A mi adorada hija Sara Daniela Gutiérrez</w:t>
      </w:r>
      <w:r w:rsidR="000A578A">
        <w:rPr>
          <w:rFonts w:ascii="Times New Roman" w:hAnsi="Times New Roman" w:cs="Times New Roman"/>
          <w:i/>
          <w:iCs/>
          <w:color w:val="0D0D0D"/>
          <w:sz w:val="24"/>
          <w:szCs w:val="24"/>
          <w:shd w:val="clear" w:color="auto" w:fill="FFFFFF"/>
        </w:rPr>
        <w:t xml:space="preserve"> Londoño</w:t>
      </w:r>
      <w:r w:rsidRPr="008411EB">
        <w:rPr>
          <w:rFonts w:ascii="Times New Roman" w:hAnsi="Times New Roman" w:cs="Times New Roman"/>
          <w:i/>
          <w:iCs/>
          <w:color w:val="0D0D0D"/>
          <w:sz w:val="24"/>
          <w:szCs w:val="24"/>
          <w:shd w:val="clear" w:color="auto" w:fill="FFFFFF"/>
        </w:rPr>
        <w:t>, quien ha sido mi fuente de inspiración y motivación constante a lo largo de este viaje académico. Tu amor incondicional y apoyo inquebrantable han sido mi mayor fortaleza.</w:t>
      </w:r>
    </w:p>
    <w:p w14:paraId="7D998873" w14:textId="27BF5E42" w:rsidR="00EA31FE" w:rsidRDefault="008411EB" w:rsidP="008411EB">
      <w:pPr>
        <w:pStyle w:val="Sinespaciado"/>
        <w:spacing w:line="360" w:lineRule="auto"/>
        <w:jc w:val="right"/>
        <w:rPr>
          <w:rFonts w:ascii="Times New Roman" w:hAnsi="Times New Roman" w:cs="Times New Roman"/>
          <w:b/>
          <w:bCs/>
          <w:i/>
          <w:iCs/>
          <w:color w:val="0D0D0D"/>
          <w:sz w:val="24"/>
          <w:szCs w:val="24"/>
          <w:shd w:val="clear" w:color="auto" w:fill="FFFFFF"/>
        </w:rPr>
      </w:pPr>
      <w:r w:rsidRPr="008411EB">
        <w:rPr>
          <w:rFonts w:ascii="Times New Roman" w:hAnsi="Times New Roman" w:cs="Times New Roman"/>
          <w:i/>
          <w:iCs/>
          <w:color w:val="0D0D0D"/>
          <w:sz w:val="24"/>
          <w:szCs w:val="24"/>
          <w:shd w:val="clear" w:color="auto" w:fill="FFFFFF"/>
        </w:rPr>
        <w:t>A la doctora Francy</w:t>
      </w:r>
      <w:r w:rsidR="001B0A8B">
        <w:rPr>
          <w:rFonts w:ascii="Times New Roman" w:hAnsi="Times New Roman" w:cs="Times New Roman"/>
          <w:i/>
          <w:iCs/>
          <w:color w:val="0D0D0D"/>
          <w:sz w:val="24"/>
          <w:szCs w:val="24"/>
          <w:shd w:val="clear" w:color="auto" w:fill="FFFFFF"/>
        </w:rPr>
        <w:t xml:space="preserve"> Juliette</w:t>
      </w:r>
      <w:r w:rsidRPr="008411EB">
        <w:rPr>
          <w:rFonts w:ascii="Times New Roman" w:hAnsi="Times New Roman" w:cs="Times New Roman"/>
          <w:i/>
          <w:iCs/>
          <w:color w:val="0D0D0D"/>
          <w:sz w:val="24"/>
          <w:szCs w:val="24"/>
          <w:shd w:val="clear" w:color="auto" w:fill="FFFFFF"/>
        </w:rPr>
        <w:t xml:space="preserve"> Rodríguez</w:t>
      </w:r>
      <w:r w:rsidR="001B0A8B">
        <w:rPr>
          <w:rFonts w:ascii="Times New Roman" w:hAnsi="Times New Roman" w:cs="Times New Roman"/>
          <w:i/>
          <w:iCs/>
          <w:color w:val="0D0D0D"/>
          <w:sz w:val="24"/>
          <w:szCs w:val="24"/>
          <w:shd w:val="clear" w:color="auto" w:fill="FFFFFF"/>
        </w:rPr>
        <w:t xml:space="preserve"> Álvarez</w:t>
      </w:r>
      <w:r w:rsidRPr="008411EB">
        <w:rPr>
          <w:rFonts w:ascii="Times New Roman" w:hAnsi="Times New Roman" w:cs="Times New Roman"/>
          <w:i/>
          <w:iCs/>
          <w:color w:val="0D0D0D"/>
          <w:sz w:val="24"/>
          <w:szCs w:val="24"/>
          <w:shd w:val="clear" w:color="auto" w:fill="FFFFFF"/>
        </w:rPr>
        <w:t xml:space="preserve">, agradezco profundamente su invaluable asesoría y orientación experta durante el desarrollo de </w:t>
      </w:r>
      <w:r w:rsidR="00530D10">
        <w:rPr>
          <w:rFonts w:ascii="Times New Roman" w:hAnsi="Times New Roman" w:cs="Times New Roman"/>
          <w:i/>
          <w:iCs/>
          <w:color w:val="0D0D0D"/>
          <w:sz w:val="24"/>
          <w:szCs w:val="24"/>
          <w:shd w:val="clear" w:color="auto" w:fill="FFFFFF"/>
        </w:rPr>
        <w:t>mi especialización</w:t>
      </w:r>
      <w:r w:rsidRPr="008411EB">
        <w:rPr>
          <w:rFonts w:ascii="Times New Roman" w:hAnsi="Times New Roman" w:cs="Times New Roman"/>
          <w:i/>
          <w:iCs/>
          <w:color w:val="0D0D0D"/>
          <w:sz w:val="24"/>
          <w:szCs w:val="24"/>
          <w:shd w:val="clear" w:color="auto" w:fill="FFFFFF"/>
        </w:rPr>
        <w:t xml:space="preserve">. Su dedicación y conocimiento han sido fundamentales para alcanzar </w:t>
      </w:r>
      <w:r w:rsidR="00530D10">
        <w:rPr>
          <w:rFonts w:ascii="Times New Roman" w:hAnsi="Times New Roman" w:cs="Times New Roman"/>
          <w:i/>
          <w:iCs/>
          <w:color w:val="0D0D0D"/>
          <w:sz w:val="24"/>
          <w:szCs w:val="24"/>
          <w:shd w:val="clear" w:color="auto" w:fill="FFFFFF"/>
        </w:rPr>
        <w:t>el objetivo</w:t>
      </w:r>
      <w:r w:rsidRPr="008411EB">
        <w:rPr>
          <w:rFonts w:ascii="Times New Roman" w:hAnsi="Times New Roman" w:cs="Times New Roman"/>
          <w:b/>
          <w:bCs/>
          <w:i/>
          <w:iCs/>
          <w:color w:val="0D0D0D"/>
          <w:sz w:val="24"/>
          <w:szCs w:val="24"/>
          <w:shd w:val="clear" w:color="auto" w:fill="FFFFFF"/>
        </w:rPr>
        <w:t>.</w:t>
      </w:r>
    </w:p>
    <w:p w14:paraId="233F8A63" w14:textId="4793B0E6" w:rsidR="00EA31FE" w:rsidRPr="00EA31FE" w:rsidRDefault="00EA31FE" w:rsidP="00EA31FE">
      <w:pPr>
        <w:pStyle w:val="Sinespaciado"/>
        <w:spacing w:line="360" w:lineRule="auto"/>
        <w:jc w:val="right"/>
        <w:rPr>
          <w:rFonts w:ascii="Times New Roman" w:hAnsi="Times New Roman" w:cs="Times New Roman"/>
          <w:b/>
          <w:bCs/>
          <w:i/>
          <w:iCs/>
          <w:sz w:val="24"/>
          <w:szCs w:val="24"/>
        </w:rPr>
      </w:pPr>
      <w:r>
        <w:rPr>
          <w:rFonts w:ascii="Times New Roman" w:hAnsi="Times New Roman" w:cs="Times New Roman"/>
          <w:b/>
          <w:bCs/>
          <w:i/>
          <w:iCs/>
          <w:color w:val="0D0D0D"/>
          <w:sz w:val="24"/>
          <w:szCs w:val="24"/>
          <w:shd w:val="clear" w:color="auto" w:fill="FFFFFF"/>
        </w:rPr>
        <w:t xml:space="preserve">Edimer </w:t>
      </w:r>
      <w:r w:rsidR="00FE7A46">
        <w:rPr>
          <w:rFonts w:ascii="Times New Roman" w:hAnsi="Times New Roman" w:cs="Times New Roman"/>
          <w:b/>
          <w:bCs/>
          <w:i/>
          <w:iCs/>
          <w:color w:val="0D0D0D"/>
          <w:sz w:val="24"/>
          <w:szCs w:val="24"/>
          <w:shd w:val="clear" w:color="auto" w:fill="FFFFFF"/>
        </w:rPr>
        <w:t>Gutiérrez</w:t>
      </w:r>
      <w:r w:rsidR="000A578A">
        <w:rPr>
          <w:rFonts w:ascii="Times New Roman" w:hAnsi="Times New Roman" w:cs="Times New Roman"/>
          <w:b/>
          <w:bCs/>
          <w:i/>
          <w:iCs/>
          <w:color w:val="0D0D0D"/>
          <w:sz w:val="24"/>
          <w:szCs w:val="24"/>
          <w:shd w:val="clear" w:color="auto" w:fill="FFFFFF"/>
        </w:rPr>
        <w:t xml:space="preserve"> Rodríguez</w:t>
      </w:r>
      <w:r>
        <w:rPr>
          <w:rFonts w:ascii="Times New Roman" w:hAnsi="Times New Roman" w:cs="Times New Roman"/>
          <w:b/>
          <w:bCs/>
          <w:i/>
          <w:iCs/>
          <w:color w:val="0D0D0D"/>
          <w:sz w:val="24"/>
          <w:szCs w:val="24"/>
          <w:shd w:val="clear" w:color="auto" w:fill="FFFFFF"/>
        </w:rPr>
        <w:t>.</w:t>
      </w:r>
    </w:p>
    <w:p w14:paraId="57ACBBD9" w14:textId="77777777" w:rsidR="00EA31FE" w:rsidRPr="00EA31FE" w:rsidRDefault="00EA31FE" w:rsidP="00EA31FE">
      <w:pPr>
        <w:pStyle w:val="Sinespaciado"/>
        <w:spacing w:line="360" w:lineRule="auto"/>
        <w:jc w:val="center"/>
        <w:rPr>
          <w:rFonts w:ascii="Times New Roman" w:hAnsi="Times New Roman" w:cs="Times New Roman"/>
          <w:sz w:val="24"/>
          <w:szCs w:val="24"/>
        </w:rPr>
      </w:pPr>
    </w:p>
    <w:p w14:paraId="19C26990" w14:textId="77777777" w:rsidR="00EA31FE" w:rsidRDefault="00EA31FE" w:rsidP="002010B9">
      <w:pPr>
        <w:pStyle w:val="Sinespaciado"/>
        <w:spacing w:line="360" w:lineRule="auto"/>
        <w:jc w:val="center"/>
        <w:rPr>
          <w:rFonts w:ascii="Times New Roman" w:hAnsi="Times New Roman" w:cs="Times New Roman"/>
          <w:sz w:val="24"/>
          <w:szCs w:val="24"/>
        </w:rPr>
      </w:pPr>
    </w:p>
    <w:p w14:paraId="1B852BA7" w14:textId="77777777" w:rsidR="00EA31FE" w:rsidRDefault="00EA31FE" w:rsidP="002010B9">
      <w:pPr>
        <w:pStyle w:val="Sinespaciado"/>
        <w:spacing w:line="360" w:lineRule="auto"/>
        <w:jc w:val="center"/>
        <w:rPr>
          <w:rFonts w:ascii="Times New Roman" w:hAnsi="Times New Roman" w:cs="Times New Roman"/>
          <w:sz w:val="24"/>
          <w:szCs w:val="24"/>
        </w:rPr>
      </w:pPr>
    </w:p>
    <w:p w14:paraId="177EFAC4" w14:textId="77777777" w:rsidR="00EA31FE" w:rsidRDefault="00EA31FE" w:rsidP="002010B9">
      <w:pPr>
        <w:pStyle w:val="Sinespaciado"/>
        <w:spacing w:line="360" w:lineRule="auto"/>
        <w:jc w:val="center"/>
        <w:rPr>
          <w:rFonts w:ascii="Times New Roman" w:hAnsi="Times New Roman" w:cs="Times New Roman"/>
          <w:sz w:val="24"/>
          <w:szCs w:val="24"/>
        </w:rPr>
      </w:pPr>
    </w:p>
    <w:p w14:paraId="6F70F81B" w14:textId="77777777" w:rsidR="00EA31FE" w:rsidRDefault="00EA31FE" w:rsidP="002010B9">
      <w:pPr>
        <w:pStyle w:val="Sinespaciado"/>
        <w:spacing w:line="360" w:lineRule="auto"/>
        <w:jc w:val="center"/>
        <w:rPr>
          <w:rFonts w:ascii="Times New Roman" w:hAnsi="Times New Roman" w:cs="Times New Roman"/>
          <w:sz w:val="24"/>
          <w:szCs w:val="24"/>
        </w:rPr>
      </w:pPr>
    </w:p>
    <w:p w14:paraId="630B844A" w14:textId="77777777" w:rsidR="00EA31FE" w:rsidRDefault="00EA31FE" w:rsidP="002010B9">
      <w:pPr>
        <w:pStyle w:val="Sinespaciado"/>
        <w:spacing w:line="360" w:lineRule="auto"/>
        <w:jc w:val="center"/>
        <w:rPr>
          <w:rFonts w:ascii="Times New Roman" w:hAnsi="Times New Roman" w:cs="Times New Roman"/>
          <w:sz w:val="24"/>
          <w:szCs w:val="24"/>
        </w:rPr>
      </w:pPr>
    </w:p>
    <w:p w14:paraId="427D6D6C" w14:textId="77777777" w:rsidR="00EA31FE" w:rsidRDefault="00EA31FE" w:rsidP="002010B9">
      <w:pPr>
        <w:pStyle w:val="Sinespaciado"/>
        <w:spacing w:line="360" w:lineRule="auto"/>
        <w:jc w:val="center"/>
        <w:rPr>
          <w:rFonts w:ascii="Times New Roman" w:hAnsi="Times New Roman" w:cs="Times New Roman"/>
          <w:sz w:val="24"/>
          <w:szCs w:val="24"/>
        </w:rPr>
      </w:pPr>
    </w:p>
    <w:p w14:paraId="61F18696" w14:textId="77777777" w:rsidR="00EA31FE" w:rsidRDefault="00EA31FE" w:rsidP="002010B9">
      <w:pPr>
        <w:pStyle w:val="Sinespaciado"/>
        <w:spacing w:line="360" w:lineRule="auto"/>
        <w:jc w:val="center"/>
        <w:rPr>
          <w:rFonts w:ascii="Times New Roman" w:hAnsi="Times New Roman" w:cs="Times New Roman"/>
          <w:sz w:val="24"/>
          <w:szCs w:val="24"/>
        </w:rPr>
      </w:pPr>
    </w:p>
    <w:p w14:paraId="6758D8A4" w14:textId="77777777" w:rsidR="00EA31FE" w:rsidRDefault="00EA31FE" w:rsidP="002010B9">
      <w:pPr>
        <w:pStyle w:val="Sinespaciado"/>
        <w:spacing w:line="360" w:lineRule="auto"/>
        <w:jc w:val="center"/>
        <w:rPr>
          <w:rFonts w:ascii="Times New Roman" w:hAnsi="Times New Roman" w:cs="Times New Roman"/>
          <w:sz w:val="24"/>
          <w:szCs w:val="24"/>
        </w:rPr>
      </w:pPr>
    </w:p>
    <w:p w14:paraId="6E923833" w14:textId="77777777" w:rsidR="00EA31FE" w:rsidRDefault="00EA31FE" w:rsidP="002010B9">
      <w:pPr>
        <w:pStyle w:val="Sinespaciado"/>
        <w:spacing w:line="360" w:lineRule="auto"/>
        <w:jc w:val="center"/>
        <w:rPr>
          <w:rFonts w:ascii="Times New Roman" w:hAnsi="Times New Roman" w:cs="Times New Roman"/>
          <w:sz w:val="24"/>
          <w:szCs w:val="24"/>
        </w:rPr>
      </w:pPr>
    </w:p>
    <w:p w14:paraId="0A5DAF57" w14:textId="77777777" w:rsidR="00EA31FE" w:rsidRDefault="00EA31FE" w:rsidP="002010B9">
      <w:pPr>
        <w:pStyle w:val="Sinespaciado"/>
        <w:spacing w:line="360" w:lineRule="auto"/>
        <w:jc w:val="center"/>
        <w:rPr>
          <w:rFonts w:ascii="Times New Roman" w:hAnsi="Times New Roman" w:cs="Times New Roman"/>
          <w:sz w:val="24"/>
          <w:szCs w:val="24"/>
        </w:rPr>
      </w:pPr>
    </w:p>
    <w:p w14:paraId="27696293" w14:textId="77777777" w:rsidR="00EA31FE" w:rsidRDefault="00EA31FE" w:rsidP="002010B9">
      <w:pPr>
        <w:pStyle w:val="Sinespaciado"/>
        <w:spacing w:line="360" w:lineRule="auto"/>
        <w:jc w:val="center"/>
        <w:rPr>
          <w:rFonts w:ascii="Times New Roman" w:hAnsi="Times New Roman" w:cs="Times New Roman"/>
          <w:sz w:val="24"/>
          <w:szCs w:val="24"/>
        </w:rPr>
      </w:pPr>
    </w:p>
    <w:p w14:paraId="7E432D98" w14:textId="77777777" w:rsidR="00EA31FE" w:rsidRDefault="00EA31FE" w:rsidP="002010B9">
      <w:pPr>
        <w:pStyle w:val="Sinespaciado"/>
        <w:spacing w:line="360" w:lineRule="auto"/>
        <w:jc w:val="center"/>
        <w:rPr>
          <w:rFonts w:ascii="Times New Roman" w:hAnsi="Times New Roman" w:cs="Times New Roman"/>
          <w:sz w:val="24"/>
          <w:szCs w:val="24"/>
        </w:rPr>
      </w:pPr>
    </w:p>
    <w:p w14:paraId="1219BDF4" w14:textId="77777777" w:rsidR="00EA31FE" w:rsidRDefault="00EA31FE" w:rsidP="002010B9">
      <w:pPr>
        <w:pStyle w:val="Sinespaciado"/>
        <w:spacing w:line="360" w:lineRule="auto"/>
        <w:jc w:val="center"/>
        <w:rPr>
          <w:rFonts w:ascii="Times New Roman" w:hAnsi="Times New Roman" w:cs="Times New Roman"/>
          <w:sz w:val="24"/>
          <w:szCs w:val="24"/>
        </w:rPr>
      </w:pPr>
    </w:p>
    <w:p w14:paraId="07265A0E" w14:textId="77777777" w:rsidR="00EA31FE" w:rsidRDefault="00EA31FE" w:rsidP="002010B9">
      <w:pPr>
        <w:pStyle w:val="Sinespaciado"/>
        <w:spacing w:line="360" w:lineRule="auto"/>
        <w:jc w:val="center"/>
        <w:rPr>
          <w:rFonts w:ascii="Times New Roman" w:hAnsi="Times New Roman" w:cs="Times New Roman"/>
          <w:sz w:val="24"/>
          <w:szCs w:val="24"/>
        </w:rPr>
      </w:pPr>
    </w:p>
    <w:p w14:paraId="35E8F105" w14:textId="77777777" w:rsidR="00EA31FE" w:rsidRDefault="00EA31FE" w:rsidP="002010B9">
      <w:pPr>
        <w:pStyle w:val="Sinespaciado"/>
        <w:spacing w:line="360" w:lineRule="auto"/>
        <w:jc w:val="center"/>
        <w:rPr>
          <w:rFonts w:ascii="Times New Roman" w:hAnsi="Times New Roman" w:cs="Times New Roman"/>
          <w:sz w:val="24"/>
          <w:szCs w:val="24"/>
        </w:rPr>
      </w:pPr>
    </w:p>
    <w:p w14:paraId="71408443" w14:textId="77777777" w:rsidR="00EA31FE" w:rsidRDefault="00EA31FE" w:rsidP="008411EB">
      <w:pPr>
        <w:pStyle w:val="Sinespaciado"/>
        <w:spacing w:line="360" w:lineRule="auto"/>
        <w:rPr>
          <w:rFonts w:ascii="Times New Roman" w:hAnsi="Times New Roman" w:cs="Times New Roman"/>
          <w:sz w:val="24"/>
          <w:szCs w:val="24"/>
        </w:rPr>
      </w:pPr>
    </w:p>
    <w:p w14:paraId="02D8DE32" w14:textId="77777777" w:rsidR="008411EB" w:rsidRDefault="008411EB" w:rsidP="008411EB">
      <w:pPr>
        <w:pStyle w:val="Sinespaciado"/>
        <w:spacing w:line="360" w:lineRule="auto"/>
        <w:rPr>
          <w:rFonts w:ascii="Times New Roman" w:hAnsi="Times New Roman" w:cs="Times New Roman"/>
          <w:sz w:val="24"/>
          <w:szCs w:val="24"/>
        </w:rPr>
      </w:pPr>
    </w:p>
    <w:p w14:paraId="16721AE3" w14:textId="77777777" w:rsidR="00530D10" w:rsidRDefault="00530D10" w:rsidP="008411EB">
      <w:pPr>
        <w:pStyle w:val="Sinespaciado"/>
        <w:spacing w:line="360" w:lineRule="auto"/>
        <w:rPr>
          <w:rFonts w:ascii="Times New Roman" w:hAnsi="Times New Roman" w:cs="Times New Roman"/>
          <w:sz w:val="24"/>
          <w:szCs w:val="24"/>
        </w:rPr>
      </w:pPr>
    </w:p>
    <w:p w14:paraId="2E10293B" w14:textId="77777777" w:rsidR="00530D10" w:rsidRDefault="00530D10" w:rsidP="008411EB">
      <w:pPr>
        <w:pStyle w:val="Sinespaciado"/>
        <w:spacing w:line="360" w:lineRule="auto"/>
        <w:rPr>
          <w:rFonts w:ascii="Times New Roman" w:hAnsi="Times New Roman" w:cs="Times New Roman"/>
          <w:sz w:val="24"/>
          <w:szCs w:val="24"/>
        </w:rPr>
      </w:pPr>
    </w:p>
    <w:p w14:paraId="64A82861" w14:textId="77777777" w:rsidR="00EA31FE" w:rsidRDefault="00EA31FE" w:rsidP="002010B9">
      <w:pPr>
        <w:pStyle w:val="Sinespaciado"/>
        <w:spacing w:line="360" w:lineRule="auto"/>
        <w:jc w:val="center"/>
        <w:rPr>
          <w:rFonts w:ascii="Times New Roman" w:hAnsi="Times New Roman" w:cs="Times New Roman"/>
          <w:sz w:val="24"/>
          <w:szCs w:val="24"/>
        </w:rPr>
      </w:pPr>
    </w:p>
    <w:p w14:paraId="2FB61313" w14:textId="77777777" w:rsidR="00530D10" w:rsidRDefault="00530D10" w:rsidP="002010B9">
      <w:pPr>
        <w:pStyle w:val="Sinespaciado"/>
        <w:spacing w:line="360" w:lineRule="auto"/>
        <w:jc w:val="center"/>
        <w:rPr>
          <w:rFonts w:ascii="Times New Roman" w:hAnsi="Times New Roman" w:cs="Times New Roman"/>
          <w:sz w:val="24"/>
          <w:szCs w:val="24"/>
        </w:rPr>
      </w:pPr>
    </w:p>
    <w:p w14:paraId="7B829B72" w14:textId="77777777" w:rsidR="009F718F" w:rsidRDefault="009F718F" w:rsidP="002010B9">
      <w:pPr>
        <w:pStyle w:val="Sinespaciado"/>
        <w:spacing w:line="360" w:lineRule="auto"/>
        <w:jc w:val="center"/>
        <w:rPr>
          <w:rFonts w:ascii="Times New Roman" w:hAnsi="Times New Roman" w:cs="Times New Roman"/>
          <w:sz w:val="24"/>
          <w:szCs w:val="24"/>
        </w:rPr>
      </w:pPr>
    </w:p>
    <w:p w14:paraId="69FEADF9" w14:textId="77777777" w:rsidR="009F718F" w:rsidRDefault="009F718F" w:rsidP="009F718F">
      <w:pPr>
        <w:pStyle w:val="Sinespaciado"/>
        <w:spacing w:line="360" w:lineRule="auto"/>
        <w:jc w:val="center"/>
        <w:rPr>
          <w:rFonts w:ascii="Times New Roman" w:hAnsi="Times New Roman" w:cs="Times New Roman"/>
          <w:b/>
          <w:bCs/>
          <w:i/>
          <w:iCs/>
          <w:sz w:val="24"/>
          <w:szCs w:val="24"/>
        </w:rPr>
      </w:pPr>
      <w:r w:rsidRPr="00EA31FE">
        <w:rPr>
          <w:rFonts w:ascii="Times New Roman" w:hAnsi="Times New Roman" w:cs="Times New Roman"/>
          <w:b/>
          <w:bCs/>
          <w:i/>
          <w:iCs/>
          <w:sz w:val="24"/>
          <w:szCs w:val="24"/>
        </w:rPr>
        <w:lastRenderedPageBreak/>
        <w:t>Agradecimiento</w:t>
      </w:r>
    </w:p>
    <w:p w14:paraId="6A65094A" w14:textId="3E47EED7" w:rsidR="009F718F" w:rsidRPr="00530D10" w:rsidRDefault="00530D10" w:rsidP="00530D10">
      <w:pPr>
        <w:pStyle w:val="Sinespaciado"/>
        <w:spacing w:line="360" w:lineRule="auto"/>
        <w:jc w:val="right"/>
        <w:rPr>
          <w:rFonts w:ascii="Times New Roman" w:hAnsi="Times New Roman" w:cs="Times New Roman"/>
          <w:i/>
          <w:iCs/>
          <w:sz w:val="24"/>
          <w:szCs w:val="24"/>
        </w:rPr>
      </w:pPr>
      <w:r w:rsidRPr="00530D10">
        <w:rPr>
          <w:rFonts w:ascii="Times New Roman" w:hAnsi="Times New Roman" w:cs="Times New Roman"/>
          <w:i/>
          <w:iCs/>
          <w:sz w:val="24"/>
          <w:szCs w:val="24"/>
        </w:rPr>
        <w:t>Quisiera expresar mi sincero agradecimiento al doctor Camilo Lesmes por su generosa ayuda y orientación durante el desarrollo de este trabajo de grado. Su experiencia y consejos fueron de un valor incalculable para el éxito de esta investigación.</w:t>
      </w:r>
    </w:p>
    <w:p w14:paraId="3FC18F84" w14:textId="1D5A5BC2" w:rsidR="00530D10" w:rsidRPr="00530D10" w:rsidRDefault="00530D10" w:rsidP="00530D10">
      <w:pPr>
        <w:pStyle w:val="Sinespaciado"/>
        <w:spacing w:line="360" w:lineRule="auto"/>
        <w:jc w:val="right"/>
        <w:rPr>
          <w:rFonts w:ascii="Times New Roman" w:hAnsi="Times New Roman" w:cs="Times New Roman"/>
          <w:i/>
          <w:iCs/>
          <w:sz w:val="24"/>
          <w:szCs w:val="24"/>
        </w:rPr>
      </w:pPr>
      <w:r w:rsidRPr="00530D10">
        <w:rPr>
          <w:rFonts w:ascii="Times New Roman" w:hAnsi="Times New Roman" w:cs="Times New Roman"/>
          <w:i/>
          <w:iCs/>
          <w:sz w:val="24"/>
          <w:szCs w:val="24"/>
        </w:rPr>
        <w:t xml:space="preserve">Asimismo, deseo agradecer a la profesora disciplinar Paola </w:t>
      </w:r>
      <w:proofErr w:type="spellStart"/>
      <w:r w:rsidRPr="00530D10">
        <w:rPr>
          <w:rFonts w:ascii="Times New Roman" w:hAnsi="Times New Roman" w:cs="Times New Roman"/>
          <w:i/>
          <w:iCs/>
          <w:sz w:val="24"/>
          <w:szCs w:val="24"/>
        </w:rPr>
        <w:t>Golu</w:t>
      </w:r>
      <w:proofErr w:type="spellEnd"/>
      <w:r w:rsidRPr="00530D10">
        <w:rPr>
          <w:rFonts w:ascii="Times New Roman" w:hAnsi="Times New Roman" w:cs="Times New Roman"/>
          <w:i/>
          <w:iCs/>
          <w:sz w:val="24"/>
          <w:szCs w:val="24"/>
        </w:rPr>
        <w:t xml:space="preserve"> por su compromiso.</w:t>
      </w:r>
    </w:p>
    <w:p w14:paraId="6DE4FEAA" w14:textId="053A1729" w:rsidR="00530D10" w:rsidRPr="00530D10" w:rsidRDefault="00530D10" w:rsidP="00530D10">
      <w:pPr>
        <w:pStyle w:val="Sinespaciado"/>
        <w:spacing w:line="360" w:lineRule="auto"/>
        <w:jc w:val="right"/>
        <w:rPr>
          <w:rFonts w:ascii="Times New Roman" w:hAnsi="Times New Roman" w:cs="Times New Roman"/>
          <w:i/>
          <w:iCs/>
          <w:sz w:val="24"/>
          <w:szCs w:val="24"/>
        </w:rPr>
      </w:pPr>
      <w:r w:rsidRPr="00530D10">
        <w:rPr>
          <w:rFonts w:ascii="Times New Roman" w:hAnsi="Times New Roman" w:cs="Times New Roman"/>
          <w:i/>
          <w:iCs/>
          <w:sz w:val="24"/>
          <w:szCs w:val="24"/>
        </w:rPr>
        <w:t>Un reconocimiento especial al equipo de investigaciones y de postgrados de la Corporación Universitaria del Meta por su colaboración inestimable. Su respaldo logístico y académico fueron fundamentales para la realización de este trabajo.</w:t>
      </w:r>
    </w:p>
    <w:p w14:paraId="62E2E143" w14:textId="20972C67" w:rsidR="009F718F" w:rsidRPr="00530D10" w:rsidRDefault="00530D10" w:rsidP="00530D10">
      <w:pPr>
        <w:pStyle w:val="Sinespaciado"/>
        <w:spacing w:line="360" w:lineRule="auto"/>
        <w:jc w:val="right"/>
        <w:rPr>
          <w:rFonts w:ascii="Times New Roman" w:hAnsi="Times New Roman" w:cs="Times New Roman"/>
          <w:i/>
          <w:iCs/>
          <w:sz w:val="24"/>
          <w:szCs w:val="24"/>
        </w:rPr>
      </w:pPr>
      <w:r w:rsidRPr="00530D10">
        <w:rPr>
          <w:rFonts w:ascii="Times New Roman" w:hAnsi="Times New Roman" w:cs="Times New Roman"/>
          <w:i/>
          <w:iCs/>
          <w:sz w:val="24"/>
          <w:szCs w:val="24"/>
        </w:rPr>
        <w:t>A todos ustedes, mi más profundo agradecimiento por contribuir de manera significativa a la culminación de este proyecto académico</w:t>
      </w:r>
      <w:r w:rsidR="009F718F" w:rsidRPr="00530D10">
        <w:rPr>
          <w:rFonts w:ascii="Times New Roman" w:hAnsi="Times New Roman" w:cs="Times New Roman"/>
          <w:i/>
          <w:iCs/>
          <w:sz w:val="24"/>
          <w:szCs w:val="24"/>
        </w:rPr>
        <w:t>.</w:t>
      </w:r>
    </w:p>
    <w:p w14:paraId="06951541" w14:textId="2CA96A85" w:rsidR="000A578A" w:rsidRPr="00EA31FE" w:rsidRDefault="009F718F" w:rsidP="000A578A">
      <w:pPr>
        <w:pStyle w:val="Sinespaciado"/>
        <w:spacing w:line="360" w:lineRule="auto"/>
        <w:jc w:val="right"/>
        <w:rPr>
          <w:rFonts w:ascii="Times New Roman" w:hAnsi="Times New Roman" w:cs="Times New Roman"/>
          <w:b/>
          <w:bCs/>
          <w:i/>
          <w:iCs/>
          <w:sz w:val="24"/>
          <w:szCs w:val="24"/>
        </w:rPr>
      </w:pPr>
      <w:r>
        <w:rPr>
          <w:rFonts w:ascii="Times New Roman" w:hAnsi="Times New Roman" w:cs="Times New Roman"/>
          <w:b/>
          <w:bCs/>
          <w:i/>
          <w:iCs/>
          <w:color w:val="0D0D0D"/>
          <w:sz w:val="24"/>
          <w:szCs w:val="24"/>
          <w:shd w:val="clear" w:color="auto" w:fill="FFFFFF"/>
        </w:rPr>
        <w:t xml:space="preserve">Edimer </w:t>
      </w:r>
      <w:r w:rsidR="00FE7A46">
        <w:rPr>
          <w:rFonts w:ascii="Times New Roman" w:hAnsi="Times New Roman" w:cs="Times New Roman"/>
          <w:b/>
          <w:bCs/>
          <w:i/>
          <w:iCs/>
          <w:color w:val="0D0D0D"/>
          <w:sz w:val="24"/>
          <w:szCs w:val="24"/>
          <w:shd w:val="clear" w:color="auto" w:fill="FFFFFF"/>
        </w:rPr>
        <w:t>Gutiérrez</w:t>
      </w:r>
      <w:r w:rsidR="000A578A">
        <w:rPr>
          <w:rFonts w:ascii="Times New Roman" w:hAnsi="Times New Roman" w:cs="Times New Roman"/>
          <w:b/>
          <w:bCs/>
          <w:i/>
          <w:iCs/>
          <w:color w:val="0D0D0D"/>
          <w:sz w:val="24"/>
          <w:szCs w:val="24"/>
          <w:shd w:val="clear" w:color="auto" w:fill="FFFFFF"/>
        </w:rPr>
        <w:t xml:space="preserve"> Rodríguez.</w:t>
      </w:r>
    </w:p>
    <w:p w14:paraId="0F6B67D5" w14:textId="7A684B93" w:rsidR="009F718F" w:rsidRPr="00EA31FE" w:rsidRDefault="009F718F" w:rsidP="009F718F">
      <w:pPr>
        <w:pStyle w:val="Sinespaciado"/>
        <w:spacing w:line="360" w:lineRule="auto"/>
        <w:jc w:val="right"/>
        <w:rPr>
          <w:rFonts w:ascii="Times New Roman" w:hAnsi="Times New Roman" w:cs="Times New Roman"/>
          <w:b/>
          <w:bCs/>
          <w:i/>
          <w:iCs/>
          <w:sz w:val="24"/>
          <w:szCs w:val="24"/>
        </w:rPr>
      </w:pPr>
    </w:p>
    <w:p w14:paraId="79165D1A" w14:textId="77777777" w:rsidR="009F718F" w:rsidRDefault="009F718F" w:rsidP="002010B9">
      <w:pPr>
        <w:pStyle w:val="Sinespaciado"/>
        <w:spacing w:line="360" w:lineRule="auto"/>
        <w:jc w:val="center"/>
        <w:rPr>
          <w:rFonts w:ascii="Times New Roman" w:hAnsi="Times New Roman" w:cs="Times New Roman"/>
          <w:sz w:val="24"/>
          <w:szCs w:val="24"/>
        </w:rPr>
      </w:pPr>
    </w:p>
    <w:p w14:paraId="0723F07E" w14:textId="77777777" w:rsidR="009F718F" w:rsidRDefault="009F718F" w:rsidP="002010B9">
      <w:pPr>
        <w:pStyle w:val="Sinespaciado"/>
        <w:spacing w:line="360" w:lineRule="auto"/>
        <w:jc w:val="center"/>
        <w:rPr>
          <w:rFonts w:ascii="Times New Roman" w:hAnsi="Times New Roman" w:cs="Times New Roman"/>
          <w:sz w:val="24"/>
          <w:szCs w:val="24"/>
        </w:rPr>
      </w:pPr>
    </w:p>
    <w:p w14:paraId="5959F6D1" w14:textId="77777777" w:rsidR="009F718F" w:rsidRDefault="009F718F" w:rsidP="002010B9">
      <w:pPr>
        <w:pStyle w:val="Sinespaciado"/>
        <w:spacing w:line="360" w:lineRule="auto"/>
        <w:jc w:val="center"/>
        <w:rPr>
          <w:rFonts w:ascii="Times New Roman" w:hAnsi="Times New Roman" w:cs="Times New Roman"/>
          <w:sz w:val="24"/>
          <w:szCs w:val="24"/>
        </w:rPr>
      </w:pPr>
    </w:p>
    <w:p w14:paraId="27339AB8" w14:textId="77777777" w:rsidR="009F718F" w:rsidRDefault="009F718F" w:rsidP="002010B9">
      <w:pPr>
        <w:pStyle w:val="Sinespaciado"/>
        <w:spacing w:line="360" w:lineRule="auto"/>
        <w:jc w:val="center"/>
        <w:rPr>
          <w:rFonts w:ascii="Times New Roman" w:hAnsi="Times New Roman" w:cs="Times New Roman"/>
          <w:sz w:val="24"/>
          <w:szCs w:val="24"/>
        </w:rPr>
      </w:pPr>
    </w:p>
    <w:p w14:paraId="3BCCD703" w14:textId="77777777" w:rsidR="009F718F" w:rsidRDefault="009F718F" w:rsidP="002010B9">
      <w:pPr>
        <w:pStyle w:val="Sinespaciado"/>
        <w:spacing w:line="360" w:lineRule="auto"/>
        <w:jc w:val="center"/>
        <w:rPr>
          <w:rFonts w:ascii="Times New Roman" w:hAnsi="Times New Roman" w:cs="Times New Roman"/>
          <w:sz w:val="24"/>
          <w:szCs w:val="24"/>
        </w:rPr>
      </w:pPr>
    </w:p>
    <w:p w14:paraId="7C2868CF" w14:textId="77777777" w:rsidR="009F718F" w:rsidRDefault="009F718F" w:rsidP="002010B9">
      <w:pPr>
        <w:pStyle w:val="Sinespaciado"/>
        <w:spacing w:line="360" w:lineRule="auto"/>
        <w:jc w:val="center"/>
        <w:rPr>
          <w:rFonts w:ascii="Times New Roman" w:hAnsi="Times New Roman" w:cs="Times New Roman"/>
          <w:sz w:val="24"/>
          <w:szCs w:val="24"/>
        </w:rPr>
      </w:pPr>
    </w:p>
    <w:p w14:paraId="6C81CCEB" w14:textId="77777777" w:rsidR="009F718F" w:rsidRDefault="009F718F" w:rsidP="002010B9">
      <w:pPr>
        <w:pStyle w:val="Sinespaciado"/>
        <w:spacing w:line="360" w:lineRule="auto"/>
        <w:jc w:val="center"/>
        <w:rPr>
          <w:rFonts w:ascii="Times New Roman" w:hAnsi="Times New Roman" w:cs="Times New Roman"/>
          <w:sz w:val="24"/>
          <w:szCs w:val="24"/>
        </w:rPr>
      </w:pPr>
    </w:p>
    <w:p w14:paraId="593CCF6D" w14:textId="77777777" w:rsidR="009F718F" w:rsidRDefault="009F718F" w:rsidP="002010B9">
      <w:pPr>
        <w:pStyle w:val="Sinespaciado"/>
        <w:spacing w:line="360" w:lineRule="auto"/>
        <w:jc w:val="center"/>
        <w:rPr>
          <w:rFonts w:ascii="Times New Roman" w:hAnsi="Times New Roman" w:cs="Times New Roman"/>
          <w:sz w:val="24"/>
          <w:szCs w:val="24"/>
        </w:rPr>
      </w:pPr>
    </w:p>
    <w:p w14:paraId="337C2F3E" w14:textId="77777777" w:rsidR="009F718F" w:rsidRDefault="009F718F" w:rsidP="002010B9">
      <w:pPr>
        <w:pStyle w:val="Sinespaciado"/>
        <w:spacing w:line="360" w:lineRule="auto"/>
        <w:jc w:val="center"/>
        <w:rPr>
          <w:rFonts w:ascii="Times New Roman" w:hAnsi="Times New Roman" w:cs="Times New Roman"/>
          <w:sz w:val="24"/>
          <w:szCs w:val="24"/>
        </w:rPr>
      </w:pPr>
    </w:p>
    <w:p w14:paraId="689A91FB" w14:textId="77777777" w:rsidR="009F718F" w:rsidRDefault="009F718F" w:rsidP="002010B9">
      <w:pPr>
        <w:pStyle w:val="Sinespaciado"/>
        <w:spacing w:line="360" w:lineRule="auto"/>
        <w:jc w:val="center"/>
        <w:rPr>
          <w:rFonts w:ascii="Times New Roman" w:hAnsi="Times New Roman" w:cs="Times New Roman"/>
          <w:sz w:val="24"/>
          <w:szCs w:val="24"/>
        </w:rPr>
      </w:pPr>
    </w:p>
    <w:p w14:paraId="691C58D7" w14:textId="77777777" w:rsidR="009F718F" w:rsidRDefault="009F718F" w:rsidP="002010B9">
      <w:pPr>
        <w:pStyle w:val="Sinespaciado"/>
        <w:spacing w:line="360" w:lineRule="auto"/>
        <w:jc w:val="center"/>
        <w:rPr>
          <w:rFonts w:ascii="Times New Roman" w:hAnsi="Times New Roman" w:cs="Times New Roman"/>
          <w:sz w:val="24"/>
          <w:szCs w:val="24"/>
        </w:rPr>
      </w:pPr>
    </w:p>
    <w:p w14:paraId="4871AD86" w14:textId="77777777" w:rsidR="009F718F" w:rsidRDefault="009F718F" w:rsidP="002010B9">
      <w:pPr>
        <w:pStyle w:val="Sinespaciado"/>
        <w:spacing w:line="360" w:lineRule="auto"/>
        <w:jc w:val="center"/>
        <w:rPr>
          <w:rFonts w:ascii="Times New Roman" w:hAnsi="Times New Roman" w:cs="Times New Roman"/>
          <w:sz w:val="24"/>
          <w:szCs w:val="24"/>
        </w:rPr>
      </w:pPr>
    </w:p>
    <w:p w14:paraId="3B3401AD" w14:textId="77777777" w:rsidR="009F718F" w:rsidRDefault="009F718F" w:rsidP="002010B9">
      <w:pPr>
        <w:pStyle w:val="Sinespaciado"/>
        <w:spacing w:line="360" w:lineRule="auto"/>
        <w:jc w:val="center"/>
        <w:rPr>
          <w:rFonts w:ascii="Times New Roman" w:hAnsi="Times New Roman" w:cs="Times New Roman"/>
          <w:sz w:val="24"/>
          <w:szCs w:val="24"/>
        </w:rPr>
      </w:pPr>
    </w:p>
    <w:p w14:paraId="5AA897CC" w14:textId="77777777" w:rsidR="009F718F" w:rsidRDefault="009F718F" w:rsidP="002010B9">
      <w:pPr>
        <w:pStyle w:val="Sinespaciado"/>
        <w:spacing w:line="360" w:lineRule="auto"/>
        <w:jc w:val="center"/>
        <w:rPr>
          <w:rFonts w:ascii="Times New Roman" w:hAnsi="Times New Roman" w:cs="Times New Roman"/>
          <w:sz w:val="24"/>
          <w:szCs w:val="24"/>
        </w:rPr>
      </w:pPr>
    </w:p>
    <w:p w14:paraId="3AD52866" w14:textId="77777777" w:rsidR="009F718F" w:rsidRDefault="009F718F" w:rsidP="002010B9">
      <w:pPr>
        <w:pStyle w:val="Sinespaciado"/>
        <w:spacing w:line="360" w:lineRule="auto"/>
        <w:jc w:val="center"/>
        <w:rPr>
          <w:rFonts w:ascii="Times New Roman" w:hAnsi="Times New Roman" w:cs="Times New Roman"/>
          <w:sz w:val="24"/>
          <w:szCs w:val="24"/>
        </w:rPr>
      </w:pPr>
    </w:p>
    <w:p w14:paraId="079D38C8" w14:textId="77777777" w:rsidR="009F718F" w:rsidRDefault="009F718F" w:rsidP="002010B9">
      <w:pPr>
        <w:pStyle w:val="Sinespaciado"/>
        <w:spacing w:line="360" w:lineRule="auto"/>
        <w:jc w:val="center"/>
        <w:rPr>
          <w:rFonts w:ascii="Times New Roman" w:hAnsi="Times New Roman" w:cs="Times New Roman"/>
          <w:sz w:val="24"/>
          <w:szCs w:val="24"/>
        </w:rPr>
      </w:pPr>
    </w:p>
    <w:p w14:paraId="56AB16C3" w14:textId="77777777" w:rsidR="009F718F" w:rsidRDefault="009F718F" w:rsidP="002010B9">
      <w:pPr>
        <w:pStyle w:val="Sinespaciado"/>
        <w:spacing w:line="360" w:lineRule="auto"/>
        <w:jc w:val="center"/>
        <w:rPr>
          <w:rFonts w:ascii="Times New Roman" w:hAnsi="Times New Roman" w:cs="Times New Roman"/>
          <w:sz w:val="24"/>
          <w:szCs w:val="24"/>
        </w:rPr>
      </w:pPr>
    </w:p>
    <w:p w14:paraId="28F9C74F" w14:textId="77777777" w:rsidR="009F718F" w:rsidRDefault="009F718F" w:rsidP="002450FF">
      <w:pPr>
        <w:pStyle w:val="Sinespaciado"/>
        <w:spacing w:line="360" w:lineRule="auto"/>
        <w:rPr>
          <w:rFonts w:ascii="Times New Roman" w:hAnsi="Times New Roman" w:cs="Times New Roman"/>
          <w:sz w:val="24"/>
          <w:szCs w:val="24"/>
        </w:rPr>
      </w:pPr>
    </w:p>
    <w:p w14:paraId="3AEE89DA" w14:textId="77777777" w:rsidR="002450FF" w:rsidRPr="00596EFF" w:rsidRDefault="002450FF" w:rsidP="002450FF">
      <w:pPr>
        <w:pStyle w:val="Sinespaciado"/>
        <w:spacing w:line="360" w:lineRule="auto"/>
        <w:rPr>
          <w:rFonts w:ascii="Times New Roman" w:hAnsi="Times New Roman" w:cs="Times New Roman"/>
          <w:sz w:val="24"/>
          <w:szCs w:val="24"/>
        </w:rPr>
      </w:pPr>
    </w:p>
    <w:sdt>
      <w:sdtPr>
        <w:rPr>
          <w:rFonts w:eastAsiaTheme="minorHAnsi" w:cs="Times New Roman"/>
          <w:b w:val="0"/>
          <w:color w:val="auto"/>
          <w:kern w:val="2"/>
          <w:sz w:val="22"/>
          <w:szCs w:val="22"/>
          <w:lang w:val="es-ES" w:eastAsia="en-US"/>
          <w14:ligatures w14:val="standardContextual"/>
        </w:rPr>
        <w:id w:val="-803930849"/>
        <w:docPartObj>
          <w:docPartGallery w:val="Table of Contents"/>
          <w:docPartUnique/>
        </w:docPartObj>
      </w:sdtPr>
      <w:sdtEndPr>
        <w:rPr>
          <w:bCs/>
          <w:sz w:val="24"/>
        </w:rPr>
      </w:sdtEndPr>
      <w:sdtContent>
        <w:p w14:paraId="62EF8B33" w14:textId="644377FB" w:rsidR="00870C0E" w:rsidRPr="00596EFF" w:rsidRDefault="000F1FCA" w:rsidP="009F63DD">
          <w:pPr>
            <w:pStyle w:val="TtuloTDC"/>
            <w:rPr>
              <w:rFonts w:cs="Times New Roman"/>
              <w:color w:val="auto"/>
              <w:lang w:val="es-ES"/>
            </w:rPr>
          </w:pPr>
          <w:r w:rsidRPr="00596EFF">
            <w:rPr>
              <w:rFonts w:cs="Times New Roman"/>
              <w:color w:val="auto"/>
              <w:lang w:val="es-ES"/>
            </w:rPr>
            <w:t>CONTENIDO</w:t>
          </w:r>
        </w:p>
        <w:p w14:paraId="2CB03636" w14:textId="31654BDA" w:rsidR="00D4686D" w:rsidRDefault="0079503D">
          <w:pPr>
            <w:pStyle w:val="TDC1"/>
            <w:tabs>
              <w:tab w:val="right" w:leader="dot" w:pos="9394"/>
            </w:tabs>
            <w:rPr>
              <w:rFonts w:asciiTheme="minorHAnsi" w:eastAsiaTheme="minorEastAsia" w:hAnsiTheme="minorHAnsi"/>
              <w:noProof/>
              <w:szCs w:val="24"/>
              <w:lang w:eastAsia="es-CO"/>
            </w:rPr>
          </w:pPr>
          <w:r w:rsidRPr="00596EFF">
            <w:rPr>
              <w:rFonts w:cs="Times New Roman"/>
              <w:szCs w:val="24"/>
            </w:rPr>
            <w:fldChar w:fldCharType="begin"/>
          </w:r>
          <w:r w:rsidRPr="00596EFF">
            <w:rPr>
              <w:rFonts w:cs="Times New Roman"/>
              <w:szCs w:val="24"/>
            </w:rPr>
            <w:instrText xml:space="preserve"> TOC \o "1-3" \h \z \u </w:instrText>
          </w:r>
          <w:r w:rsidRPr="00596EFF">
            <w:rPr>
              <w:rFonts w:cs="Times New Roman"/>
              <w:szCs w:val="24"/>
            </w:rPr>
            <w:fldChar w:fldCharType="separate"/>
          </w:r>
          <w:hyperlink w:anchor="_Toc166589710" w:history="1">
            <w:r w:rsidR="00D4686D" w:rsidRPr="007A5592">
              <w:rPr>
                <w:rStyle w:val="Hipervnculo"/>
                <w:rFonts w:cs="Times New Roman"/>
                <w:noProof/>
              </w:rPr>
              <w:t>INTRODUCCION</w:t>
            </w:r>
            <w:r w:rsidR="00D4686D">
              <w:rPr>
                <w:noProof/>
                <w:webHidden/>
              </w:rPr>
              <w:tab/>
            </w:r>
            <w:r w:rsidR="00D4686D">
              <w:rPr>
                <w:noProof/>
                <w:webHidden/>
              </w:rPr>
              <w:fldChar w:fldCharType="begin"/>
            </w:r>
            <w:r w:rsidR="00D4686D">
              <w:rPr>
                <w:noProof/>
                <w:webHidden/>
              </w:rPr>
              <w:instrText xml:space="preserve"> PAGEREF _Toc166589710 \h </w:instrText>
            </w:r>
            <w:r w:rsidR="00D4686D">
              <w:rPr>
                <w:noProof/>
                <w:webHidden/>
              </w:rPr>
            </w:r>
            <w:r w:rsidR="00D4686D">
              <w:rPr>
                <w:noProof/>
                <w:webHidden/>
              </w:rPr>
              <w:fldChar w:fldCharType="separate"/>
            </w:r>
            <w:r w:rsidR="002F673F">
              <w:rPr>
                <w:noProof/>
                <w:webHidden/>
              </w:rPr>
              <w:t>17</w:t>
            </w:r>
            <w:r w:rsidR="00D4686D">
              <w:rPr>
                <w:noProof/>
                <w:webHidden/>
              </w:rPr>
              <w:fldChar w:fldCharType="end"/>
            </w:r>
          </w:hyperlink>
        </w:p>
        <w:p w14:paraId="7F1C905A" w14:textId="16F9FCCA" w:rsidR="00D4686D" w:rsidRDefault="00612134">
          <w:pPr>
            <w:pStyle w:val="TDC1"/>
            <w:tabs>
              <w:tab w:val="right" w:leader="dot" w:pos="9394"/>
            </w:tabs>
            <w:rPr>
              <w:rFonts w:asciiTheme="minorHAnsi" w:eastAsiaTheme="minorEastAsia" w:hAnsiTheme="minorHAnsi"/>
              <w:noProof/>
              <w:szCs w:val="24"/>
              <w:lang w:eastAsia="es-CO"/>
            </w:rPr>
          </w:pPr>
          <w:hyperlink w:anchor="_Toc166589711" w:history="1">
            <w:r w:rsidR="00D4686D" w:rsidRPr="007A5592">
              <w:rPr>
                <w:rStyle w:val="Hipervnculo"/>
                <w:rFonts w:cs="Times New Roman"/>
                <w:noProof/>
              </w:rPr>
              <w:t>PLANTEAMIENTO DEL PROBLEMA</w:t>
            </w:r>
            <w:r w:rsidR="00D4686D">
              <w:rPr>
                <w:noProof/>
                <w:webHidden/>
              </w:rPr>
              <w:tab/>
            </w:r>
            <w:r w:rsidR="00D4686D">
              <w:rPr>
                <w:noProof/>
                <w:webHidden/>
              </w:rPr>
              <w:fldChar w:fldCharType="begin"/>
            </w:r>
            <w:r w:rsidR="00D4686D">
              <w:rPr>
                <w:noProof/>
                <w:webHidden/>
              </w:rPr>
              <w:instrText xml:space="preserve"> PAGEREF _Toc166589711 \h </w:instrText>
            </w:r>
            <w:r w:rsidR="00D4686D">
              <w:rPr>
                <w:noProof/>
                <w:webHidden/>
              </w:rPr>
            </w:r>
            <w:r w:rsidR="00D4686D">
              <w:rPr>
                <w:noProof/>
                <w:webHidden/>
              </w:rPr>
              <w:fldChar w:fldCharType="separate"/>
            </w:r>
            <w:r w:rsidR="002F673F">
              <w:rPr>
                <w:noProof/>
                <w:webHidden/>
              </w:rPr>
              <w:t>18</w:t>
            </w:r>
            <w:r w:rsidR="00D4686D">
              <w:rPr>
                <w:noProof/>
                <w:webHidden/>
              </w:rPr>
              <w:fldChar w:fldCharType="end"/>
            </w:r>
          </w:hyperlink>
        </w:p>
        <w:p w14:paraId="05DACBA1" w14:textId="7BD7F075" w:rsidR="00D4686D" w:rsidRDefault="00612134">
          <w:pPr>
            <w:pStyle w:val="TDC2"/>
            <w:tabs>
              <w:tab w:val="right" w:leader="dot" w:pos="9394"/>
            </w:tabs>
            <w:rPr>
              <w:rFonts w:asciiTheme="minorHAnsi" w:eastAsiaTheme="minorEastAsia" w:hAnsiTheme="minorHAnsi"/>
              <w:noProof/>
              <w:szCs w:val="24"/>
              <w:lang w:eastAsia="es-CO"/>
            </w:rPr>
          </w:pPr>
          <w:hyperlink w:anchor="_Toc166589712" w:history="1">
            <w:r w:rsidR="00D4686D" w:rsidRPr="007A5592">
              <w:rPr>
                <w:rStyle w:val="Hipervnculo"/>
                <w:rFonts w:cs="Times New Roman"/>
                <w:noProof/>
              </w:rPr>
              <w:t>Pregunta de investigación</w:t>
            </w:r>
            <w:r w:rsidR="00D4686D">
              <w:rPr>
                <w:noProof/>
                <w:webHidden/>
              </w:rPr>
              <w:tab/>
            </w:r>
            <w:r w:rsidR="00D4686D">
              <w:rPr>
                <w:noProof/>
                <w:webHidden/>
              </w:rPr>
              <w:fldChar w:fldCharType="begin"/>
            </w:r>
            <w:r w:rsidR="00D4686D">
              <w:rPr>
                <w:noProof/>
                <w:webHidden/>
              </w:rPr>
              <w:instrText xml:space="preserve"> PAGEREF _Toc166589712 \h </w:instrText>
            </w:r>
            <w:r w:rsidR="00D4686D">
              <w:rPr>
                <w:noProof/>
                <w:webHidden/>
              </w:rPr>
            </w:r>
            <w:r w:rsidR="00D4686D">
              <w:rPr>
                <w:noProof/>
                <w:webHidden/>
              </w:rPr>
              <w:fldChar w:fldCharType="separate"/>
            </w:r>
            <w:r w:rsidR="002F673F">
              <w:rPr>
                <w:noProof/>
                <w:webHidden/>
              </w:rPr>
              <w:t>18</w:t>
            </w:r>
            <w:r w:rsidR="00D4686D">
              <w:rPr>
                <w:noProof/>
                <w:webHidden/>
              </w:rPr>
              <w:fldChar w:fldCharType="end"/>
            </w:r>
          </w:hyperlink>
        </w:p>
        <w:p w14:paraId="35C28793" w14:textId="33480AD0" w:rsidR="00D4686D" w:rsidRDefault="00612134">
          <w:pPr>
            <w:pStyle w:val="TDC1"/>
            <w:tabs>
              <w:tab w:val="right" w:leader="dot" w:pos="9394"/>
            </w:tabs>
            <w:rPr>
              <w:rFonts w:asciiTheme="minorHAnsi" w:eastAsiaTheme="minorEastAsia" w:hAnsiTheme="minorHAnsi"/>
              <w:noProof/>
              <w:szCs w:val="24"/>
              <w:lang w:eastAsia="es-CO"/>
            </w:rPr>
          </w:pPr>
          <w:hyperlink w:anchor="_Toc166589713" w:history="1">
            <w:r w:rsidR="00D4686D" w:rsidRPr="007A5592">
              <w:rPr>
                <w:rStyle w:val="Hipervnculo"/>
                <w:rFonts w:cs="Times New Roman"/>
                <w:noProof/>
              </w:rPr>
              <w:t>OBJETIVOS</w:t>
            </w:r>
            <w:r w:rsidR="00D4686D">
              <w:rPr>
                <w:noProof/>
                <w:webHidden/>
              </w:rPr>
              <w:tab/>
            </w:r>
            <w:r w:rsidR="00D4686D">
              <w:rPr>
                <w:noProof/>
                <w:webHidden/>
              </w:rPr>
              <w:fldChar w:fldCharType="begin"/>
            </w:r>
            <w:r w:rsidR="00D4686D">
              <w:rPr>
                <w:noProof/>
                <w:webHidden/>
              </w:rPr>
              <w:instrText xml:space="preserve"> PAGEREF _Toc166589713 \h </w:instrText>
            </w:r>
            <w:r w:rsidR="00D4686D">
              <w:rPr>
                <w:noProof/>
                <w:webHidden/>
              </w:rPr>
            </w:r>
            <w:r w:rsidR="00D4686D">
              <w:rPr>
                <w:noProof/>
                <w:webHidden/>
              </w:rPr>
              <w:fldChar w:fldCharType="separate"/>
            </w:r>
            <w:r w:rsidR="002F673F">
              <w:rPr>
                <w:noProof/>
                <w:webHidden/>
              </w:rPr>
              <w:t>19</w:t>
            </w:r>
            <w:r w:rsidR="00D4686D">
              <w:rPr>
                <w:noProof/>
                <w:webHidden/>
              </w:rPr>
              <w:fldChar w:fldCharType="end"/>
            </w:r>
          </w:hyperlink>
        </w:p>
        <w:p w14:paraId="02D7F310" w14:textId="6B8D8ECE" w:rsidR="00D4686D" w:rsidRDefault="00612134">
          <w:pPr>
            <w:pStyle w:val="TDC2"/>
            <w:tabs>
              <w:tab w:val="right" w:leader="dot" w:pos="9394"/>
            </w:tabs>
            <w:rPr>
              <w:rFonts w:asciiTheme="minorHAnsi" w:eastAsiaTheme="minorEastAsia" w:hAnsiTheme="minorHAnsi"/>
              <w:noProof/>
              <w:szCs w:val="24"/>
              <w:lang w:eastAsia="es-CO"/>
            </w:rPr>
          </w:pPr>
          <w:hyperlink w:anchor="_Toc166589714" w:history="1">
            <w:r w:rsidR="00D4686D" w:rsidRPr="007A5592">
              <w:rPr>
                <w:rStyle w:val="Hipervnculo"/>
                <w:rFonts w:cs="Times New Roman"/>
                <w:noProof/>
              </w:rPr>
              <w:t>Objetivo General</w:t>
            </w:r>
            <w:r w:rsidR="00D4686D">
              <w:rPr>
                <w:noProof/>
                <w:webHidden/>
              </w:rPr>
              <w:tab/>
            </w:r>
            <w:r w:rsidR="00D4686D">
              <w:rPr>
                <w:noProof/>
                <w:webHidden/>
              </w:rPr>
              <w:fldChar w:fldCharType="begin"/>
            </w:r>
            <w:r w:rsidR="00D4686D">
              <w:rPr>
                <w:noProof/>
                <w:webHidden/>
              </w:rPr>
              <w:instrText xml:space="preserve"> PAGEREF _Toc166589714 \h </w:instrText>
            </w:r>
            <w:r w:rsidR="00D4686D">
              <w:rPr>
                <w:noProof/>
                <w:webHidden/>
              </w:rPr>
            </w:r>
            <w:r w:rsidR="00D4686D">
              <w:rPr>
                <w:noProof/>
                <w:webHidden/>
              </w:rPr>
              <w:fldChar w:fldCharType="separate"/>
            </w:r>
            <w:r w:rsidR="002F673F">
              <w:rPr>
                <w:noProof/>
                <w:webHidden/>
              </w:rPr>
              <w:t>19</w:t>
            </w:r>
            <w:r w:rsidR="00D4686D">
              <w:rPr>
                <w:noProof/>
                <w:webHidden/>
              </w:rPr>
              <w:fldChar w:fldCharType="end"/>
            </w:r>
          </w:hyperlink>
        </w:p>
        <w:p w14:paraId="31946C6E" w14:textId="5EBD444C" w:rsidR="00D4686D" w:rsidRDefault="00612134">
          <w:pPr>
            <w:pStyle w:val="TDC2"/>
            <w:tabs>
              <w:tab w:val="right" w:leader="dot" w:pos="9394"/>
            </w:tabs>
            <w:rPr>
              <w:rFonts w:asciiTheme="minorHAnsi" w:eastAsiaTheme="minorEastAsia" w:hAnsiTheme="minorHAnsi"/>
              <w:noProof/>
              <w:szCs w:val="24"/>
              <w:lang w:eastAsia="es-CO"/>
            </w:rPr>
          </w:pPr>
          <w:hyperlink w:anchor="_Toc166589715" w:history="1">
            <w:r w:rsidR="00D4686D" w:rsidRPr="007A5592">
              <w:rPr>
                <w:rStyle w:val="Hipervnculo"/>
                <w:rFonts w:cs="Times New Roman"/>
                <w:noProof/>
              </w:rPr>
              <w:t>Objetivos Específicos</w:t>
            </w:r>
            <w:r w:rsidR="00D4686D">
              <w:rPr>
                <w:noProof/>
                <w:webHidden/>
              </w:rPr>
              <w:tab/>
            </w:r>
            <w:r w:rsidR="00D4686D">
              <w:rPr>
                <w:noProof/>
                <w:webHidden/>
              </w:rPr>
              <w:fldChar w:fldCharType="begin"/>
            </w:r>
            <w:r w:rsidR="00D4686D">
              <w:rPr>
                <w:noProof/>
                <w:webHidden/>
              </w:rPr>
              <w:instrText xml:space="preserve"> PAGEREF _Toc166589715 \h </w:instrText>
            </w:r>
            <w:r w:rsidR="00D4686D">
              <w:rPr>
                <w:noProof/>
                <w:webHidden/>
              </w:rPr>
            </w:r>
            <w:r w:rsidR="00D4686D">
              <w:rPr>
                <w:noProof/>
                <w:webHidden/>
              </w:rPr>
              <w:fldChar w:fldCharType="separate"/>
            </w:r>
            <w:r w:rsidR="002F673F">
              <w:rPr>
                <w:noProof/>
                <w:webHidden/>
              </w:rPr>
              <w:t>19</w:t>
            </w:r>
            <w:r w:rsidR="00D4686D">
              <w:rPr>
                <w:noProof/>
                <w:webHidden/>
              </w:rPr>
              <w:fldChar w:fldCharType="end"/>
            </w:r>
          </w:hyperlink>
        </w:p>
        <w:p w14:paraId="2610739C" w14:textId="696ED06B" w:rsidR="00D4686D" w:rsidRDefault="00612134">
          <w:pPr>
            <w:pStyle w:val="TDC1"/>
            <w:tabs>
              <w:tab w:val="right" w:leader="dot" w:pos="9394"/>
            </w:tabs>
            <w:rPr>
              <w:rFonts w:asciiTheme="minorHAnsi" w:eastAsiaTheme="minorEastAsia" w:hAnsiTheme="minorHAnsi"/>
              <w:noProof/>
              <w:szCs w:val="24"/>
              <w:lang w:eastAsia="es-CO"/>
            </w:rPr>
          </w:pPr>
          <w:hyperlink w:anchor="_Toc166589716" w:history="1">
            <w:r w:rsidR="00D4686D" w:rsidRPr="007A5592">
              <w:rPr>
                <w:rStyle w:val="Hipervnculo"/>
                <w:rFonts w:cs="Times New Roman"/>
                <w:noProof/>
              </w:rPr>
              <w:t>JUSTIFICACION</w:t>
            </w:r>
            <w:r w:rsidR="00D4686D">
              <w:rPr>
                <w:noProof/>
                <w:webHidden/>
              </w:rPr>
              <w:tab/>
            </w:r>
            <w:r w:rsidR="00D4686D">
              <w:rPr>
                <w:noProof/>
                <w:webHidden/>
              </w:rPr>
              <w:fldChar w:fldCharType="begin"/>
            </w:r>
            <w:r w:rsidR="00D4686D">
              <w:rPr>
                <w:noProof/>
                <w:webHidden/>
              </w:rPr>
              <w:instrText xml:space="preserve"> PAGEREF _Toc166589716 \h </w:instrText>
            </w:r>
            <w:r w:rsidR="00D4686D">
              <w:rPr>
                <w:noProof/>
                <w:webHidden/>
              </w:rPr>
            </w:r>
            <w:r w:rsidR="00D4686D">
              <w:rPr>
                <w:noProof/>
                <w:webHidden/>
              </w:rPr>
              <w:fldChar w:fldCharType="separate"/>
            </w:r>
            <w:r w:rsidR="002F673F">
              <w:rPr>
                <w:noProof/>
                <w:webHidden/>
              </w:rPr>
              <w:t>20</w:t>
            </w:r>
            <w:r w:rsidR="00D4686D">
              <w:rPr>
                <w:noProof/>
                <w:webHidden/>
              </w:rPr>
              <w:fldChar w:fldCharType="end"/>
            </w:r>
          </w:hyperlink>
        </w:p>
        <w:p w14:paraId="602FE244" w14:textId="06339CC0" w:rsidR="00D4686D" w:rsidRDefault="00612134">
          <w:pPr>
            <w:pStyle w:val="TDC1"/>
            <w:tabs>
              <w:tab w:val="right" w:leader="dot" w:pos="9394"/>
            </w:tabs>
            <w:rPr>
              <w:rFonts w:asciiTheme="minorHAnsi" w:eastAsiaTheme="minorEastAsia" w:hAnsiTheme="minorHAnsi"/>
              <w:noProof/>
              <w:szCs w:val="24"/>
              <w:lang w:eastAsia="es-CO"/>
            </w:rPr>
          </w:pPr>
          <w:hyperlink w:anchor="_Toc166589717" w:history="1">
            <w:r w:rsidR="00D4686D" w:rsidRPr="007A5592">
              <w:rPr>
                <w:rStyle w:val="Hipervnculo"/>
                <w:rFonts w:cs="Times New Roman"/>
                <w:noProof/>
              </w:rPr>
              <w:t>ANTECEDENTES</w:t>
            </w:r>
            <w:r w:rsidR="00D4686D">
              <w:rPr>
                <w:noProof/>
                <w:webHidden/>
              </w:rPr>
              <w:tab/>
            </w:r>
            <w:r w:rsidR="00D4686D">
              <w:rPr>
                <w:noProof/>
                <w:webHidden/>
              </w:rPr>
              <w:fldChar w:fldCharType="begin"/>
            </w:r>
            <w:r w:rsidR="00D4686D">
              <w:rPr>
                <w:noProof/>
                <w:webHidden/>
              </w:rPr>
              <w:instrText xml:space="preserve"> PAGEREF _Toc166589717 \h </w:instrText>
            </w:r>
            <w:r w:rsidR="00D4686D">
              <w:rPr>
                <w:noProof/>
                <w:webHidden/>
              </w:rPr>
            </w:r>
            <w:r w:rsidR="00D4686D">
              <w:rPr>
                <w:noProof/>
                <w:webHidden/>
              </w:rPr>
              <w:fldChar w:fldCharType="separate"/>
            </w:r>
            <w:r w:rsidR="002F673F">
              <w:rPr>
                <w:noProof/>
                <w:webHidden/>
              </w:rPr>
              <w:t>22</w:t>
            </w:r>
            <w:r w:rsidR="00D4686D">
              <w:rPr>
                <w:noProof/>
                <w:webHidden/>
              </w:rPr>
              <w:fldChar w:fldCharType="end"/>
            </w:r>
          </w:hyperlink>
        </w:p>
        <w:p w14:paraId="28082631" w14:textId="7CA5E10F" w:rsidR="00D4686D" w:rsidRDefault="00612134">
          <w:pPr>
            <w:pStyle w:val="TDC2"/>
            <w:tabs>
              <w:tab w:val="left" w:pos="660"/>
              <w:tab w:val="right" w:leader="dot" w:pos="9394"/>
            </w:tabs>
            <w:rPr>
              <w:rFonts w:asciiTheme="minorHAnsi" w:eastAsiaTheme="minorEastAsia" w:hAnsiTheme="minorHAnsi"/>
              <w:noProof/>
              <w:szCs w:val="24"/>
              <w:lang w:eastAsia="es-CO"/>
            </w:rPr>
          </w:pPr>
          <w:hyperlink w:anchor="_Toc166589718" w:history="1">
            <w:r w:rsidR="00D4686D" w:rsidRPr="007A5592">
              <w:rPr>
                <w:rStyle w:val="Hipervnculo"/>
                <w:rFonts w:cs="Times New Roman"/>
                <w:noProof/>
              </w:rPr>
              <w:t>1.</w:t>
            </w:r>
            <w:r w:rsidR="00D4686D">
              <w:rPr>
                <w:rFonts w:asciiTheme="minorHAnsi" w:eastAsiaTheme="minorEastAsia" w:hAnsiTheme="minorHAnsi"/>
                <w:noProof/>
                <w:szCs w:val="24"/>
                <w:lang w:eastAsia="es-CO"/>
              </w:rPr>
              <w:tab/>
            </w:r>
            <w:r w:rsidR="00D4686D" w:rsidRPr="007A5592">
              <w:rPr>
                <w:rStyle w:val="Hipervnculo"/>
                <w:rFonts w:cs="Times New Roman"/>
                <w:noProof/>
              </w:rPr>
              <w:t>Marco geográfico.</w:t>
            </w:r>
            <w:r w:rsidR="00D4686D">
              <w:rPr>
                <w:noProof/>
                <w:webHidden/>
              </w:rPr>
              <w:tab/>
            </w:r>
            <w:r w:rsidR="00D4686D">
              <w:rPr>
                <w:noProof/>
                <w:webHidden/>
              </w:rPr>
              <w:fldChar w:fldCharType="begin"/>
            </w:r>
            <w:r w:rsidR="00D4686D">
              <w:rPr>
                <w:noProof/>
                <w:webHidden/>
              </w:rPr>
              <w:instrText xml:space="preserve"> PAGEREF _Toc166589718 \h </w:instrText>
            </w:r>
            <w:r w:rsidR="00D4686D">
              <w:rPr>
                <w:noProof/>
                <w:webHidden/>
              </w:rPr>
            </w:r>
            <w:r w:rsidR="00D4686D">
              <w:rPr>
                <w:noProof/>
                <w:webHidden/>
              </w:rPr>
              <w:fldChar w:fldCharType="separate"/>
            </w:r>
            <w:r w:rsidR="002F673F">
              <w:rPr>
                <w:noProof/>
                <w:webHidden/>
              </w:rPr>
              <w:t>22</w:t>
            </w:r>
            <w:r w:rsidR="00D4686D">
              <w:rPr>
                <w:noProof/>
                <w:webHidden/>
              </w:rPr>
              <w:fldChar w:fldCharType="end"/>
            </w:r>
          </w:hyperlink>
        </w:p>
        <w:p w14:paraId="5BADF752" w14:textId="67B200FF" w:rsidR="00D4686D" w:rsidRDefault="00612134">
          <w:pPr>
            <w:pStyle w:val="TDC2"/>
            <w:tabs>
              <w:tab w:val="left" w:pos="660"/>
              <w:tab w:val="right" w:leader="dot" w:pos="9394"/>
            </w:tabs>
            <w:rPr>
              <w:rFonts w:asciiTheme="minorHAnsi" w:eastAsiaTheme="minorEastAsia" w:hAnsiTheme="minorHAnsi"/>
              <w:noProof/>
              <w:szCs w:val="24"/>
              <w:lang w:eastAsia="es-CO"/>
            </w:rPr>
          </w:pPr>
          <w:hyperlink w:anchor="_Toc166589719" w:history="1">
            <w:r w:rsidR="00D4686D" w:rsidRPr="007A5592">
              <w:rPr>
                <w:rStyle w:val="Hipervnculo"/>
                <w:rFonts w:cs="Times New Roman"/>
                <w:noProof/>
              </w:rPr>
              <w:t>2.</w:t>
            </w:r>
            <w:r w:rsidR="00D4686D">
              <w:rPr>
                <w:rFonts w:asciiTheme="minorHAnsi" w:eastAsiaTheme="minorEastAsia" w:hAnsiTheme="minorHAnsi"/>
                <w:noProof/>
                <w:szCs w:val="24"/>
                <w:lang w:eastAsia="es-CO"/>
              </w:rPr>
              <w:tab/>
            </w:r>
            <w:r w:rsidR="00D4686D" w:rsidRPr="007A5592">
              <w:rPr>
                <w:rStyle w:val="Hipervnculo"/>
                <w:rFonts w:cs="Times New Roman"/>
                <w:noProof/>
              </w:rPr>
              <w:t>Marco histórico.</w:t>
            </w:r>
            <w:r w:rsidR="00D4686D">
              <w:rPr>
                <w:noProof/>
                <w:webHidden/>
              </w:rPr>
              <w:tab/>
            </w:r>
            <w:r w:rsidR="00D4686D">
              <w:rPr>
                <w:noProof/>
                <w:webHidden/>
              </w:rPr>
              <w:fldChar w:fldCharType="begin"/>
            </w:r>
            <w:r w:rsidR="00D4686D">
              <w:rPr>
                <w:noProof/>
                <w:webHidden/>
              </w:rPr>
              <w:instrText xml:space="preserve"> PAGEREF _Toc166589719 \h </w:instrText>
            </w:r>
            <w:r w:rsidR="00D4686D">
              <w:rPr>
                <w:noProof/>
                <w:webHidden/>
              </w:rPr>
            </w:r>
            <w:r w:rsidR="00D4686D">
              <w:rPr>
                <w:noProof/>
                <w:webHidden/>
              </w:rPr>
              <w:fldChar w:fldCharType="separate"/>
            </w:r>
            <w:r w:rsidR="002F673F">
              <w:rPr>
                <w:noProof/>
                <w:webHidden/>
              </w:rPr>
              <w:t>23</w:t>
            </w:r>
            <w:r w:rsidR="00D4686D">
              <w:rPr>
                <w:noProof/>
                <w:webHidden/>
              </w:rPr>
              <w:fldChar w:fldCharType="end"/>
            </w:r>
          </w:hyperlink>
        </w:p>
        <w:p w14:paraId="3BF5F69B" w14:textId="6866031E" w:rsidR="00D4686D" w:rsidRDefault="00612134">
          <w:pPr>
            <w:pStyle w:val="TDC2"/>
            <w:tabs>
              <w:tab w:val="left" w:pos="660"/>
              <w:tab w:val="right" w:leader="dot" w:pos="9394"/>
            </w:tabs>
            <w:rPr>
              <w:rFonts w:asciiTheme="minorHAnsi" w:eastAsiaTheme="minorEastAsia" w:hAnsiTheme="minorHAnsi"/>
              <w:noProof/>
              <w:szCs w:val="24"/>
              <w:lang w:eastAsia="es-CO"/>
            </w:rPr>
          </w:pPr>
          <w:hyperlink w:anchor="_Toc166589720" w:history="1">
            <w:r w:rsidR="00D4686D" w:rsidRPr="007A5592">
              <w:rPr>
                <w:rStyle w:val="Hipervnculo"/>
                <w:rFonts w:cs="Times New Roman"/>
                <w:noProof/>
              </w:rPr>
              <w:t>3.</w:t>
            </w:r>
            <w:r w:rsidR="00D4686D">
              <w:rPr>
                <w:rFonts w:asciiTheme="minorHAnsi" w:eastAsiaTheme="minorEastAsia" w:hAnsiTheme="minorHAnsi"/>
                <w:noProof/>
                <w:szCs w:val="24"/>
                <w:lang w:eastAsia="es-CO"/>
              </w:rPr>
              <w:tab/>
            </w:r>
            <w:r w:rsidR="00D4686D" w:rsidRPr="007A5592">
              <w:rPr>
                <w:rStyle w:val="Hipervnculo"/>
                <w:rFonts w:cs="Times New Roman"/>
                <w:noProof/>
              </w:rPr>
              <w:t>Marco teórico.</w:t>
            </w:r>
            <w:r w:rsidR="00D4686D">
              <w:rPr>
                <w:noProof/>
                <w:webHidden/>
              </w:rPr>
              <w:tab/>
            </w:r>
            <w:r w:rsidR="00D4686D">
              <w:rPr>
                <w:noProof/>
                <w:webHidden/>
              </w:rPr>
              <w:fldChar w:fldCharType="begin"/>
            </w:r>
            <w:r w:rsidR="00D4686D">
              <w:rPr>
                <w:noProof/>
                <w:webHidden/>
              </w:rPr>
              <w:instrText xml:space="preserve"> PAGEREF _Toc166589720 \h </w:instrText>
            </w:r>
            <w:r w:rsidR="00D4686D">
              <w:rPr>
                <w:noProof/>
                <w:webHidden/>
              </w:rPr>
            </w:r>
            <w:r w:rsidR="00D4686D">
              <w:rPr>
                <w:noProof/>
                <w:webHidden/>
              </w:rPr>
              <w:fldChar w:fldCharType="separate"/>
            </w:r>
            <w:r w:rsidR="002F673F">
              <w:rPr>
                <w:noProof/>
                <w:webHidden/>
              </w:rPr>
              <w:t>26</w:t>
            </w:r>
            <w:r w:rsidR="00D4686D">
              <w:rPr>
                <w:noProof/>
                <w:webHidden/>
              </w:rPr>
              <w:fldChar w:fldCharType="end"/>
            </w:r>
          </w:hyperlink>
        </w:p>
        <w:p w14:paraId="66026EC6" w14:textId="0E393942" w:rsidR="00D4686D" w:rsidRDefault="00612134">
          <w:pPr>
            <w:pStyle w:val="TDC3"/>
            <w:tabs>
              <w:tab w:val="left" w:pos="1100"/>
              <w:tab w:val="right" w:leader="dot" w:pos="9394"/>
            </w:tabs>
            <w:rPr>
              <w:rFonts w:asciiTheme="minorHAnsi" w:eastAsiaTheme="minorEastAsia" w:hAnsiTheme="minorHAnsi"/>
              <w:noProof/>
              <w:szCs w:val="24"/>
              <w:lang w:eastAsia="es-CO"/>
            </w:rPr>
          </w:pPr>
          <w:hyperlink w:anchor="_Toc166589721" w:history="1">
            <w:r w:rsidR="00D4686D" w:rsidRPr="007A5592">
              <w:rPr>
                <w:rStyle w:val="Hipervnculo"/>
                <w:rFonts w:cs="Times New Roman"/>
                <w:noProof/>
              </w:rPr>
              <w:t>3.1</w:t>
            </w:r>
            <w:r w:rsidR="00D4686D">
              <w:rPr>
                <w:rFonts w:asciiTheme="minorHAnsi" w:eastAsiaTheme="minorEastAsia" w:hAnsiTheme="minorHAnsi"/>
                <w:noProof/>
                <w:szCs w:val="24"/>
                <w:lang w:eastAsia="es-CO"/>
              </w:rPr>
              <w:tab/>
            </w:r>
            <w:r w:rsidR="00D4686D" w:rsidRPr="007A5592">
              <w:rPr>
                <w:rStyle w:val="Hipervnculo"/>
                <w:rFonts w:cs="Times New Roman"/>
                <w:noProof/>
              </w:rPr>
              <w:t>Seguridad y salud en el trabajo</w:t>
            </w:r>
            <w:r w:rsidR="00D4686D">
              <w:rPr>
                <w:noProof/>
                <w:webHidden/>
              </w:rPr>
              <w:tab/>
            </w:r>
            <w:r w:rsidR="00D4686D">
              <w:rPr>
                <w:noProof/>
                <w:webHidden/>
              </w:rPr>
              <w:fldChar w:fldCharType="begin"/>
            </w:r>
            <w:r w:rsidR="00D4686D">
              <w:rPr>
                <w:noProof/>
                <w:webHidden/>
              </w:rPr>
              <w:instrText xml:space="preserve"> PAGEREF _Toc166589721 \h </w:instrText>
            </w:r>
            <w:r w:rsidR="00D4686D">
              <w:rPr>
                <w:noProof/>
                <w:webHidden/>
              </w:rPr>
            </w:r>
            <w:r w:rsidR="00D4686D">
              <w:rPr>
                <w:noProof/>
                <w:webHidden/>
              </w:rPr>
              <w:fldChar w:fldCharType="separate"/>
            </w:r>
            <w:r w:rsidR="002F673F">
              <w:rPr>
                <w:noProof/>
                <w:webHidden/>
              </w:rPr>
              <w:t>26</w:t>
            </w:r>
            <w:r w:rsidR="00D4686D">
              <w:rPr>
                <w:noProof/>
                <w:webHidden/>
              </w:rPr>
              <w:fldChar w:fldCharType="end"/>
            </w:r>
          </w:hyperlink>
        </w:p>
        <w:p w14:paraId="0660934D" w14:textId="4032739F" w:rsidR="00D4686D" w:rsidRDefault="00612134">
          <w:pPr>
            <w:pStyle w:val="TDC3"/>
            <w:tabs>
              <w:tab w:val="left" w:pos="1100"/>
              <w:tab w:val="right" w:leader="dot" w:pos="9394"/>
            </w:tabs>
            <w:rPr>
              <w:rFonts w:asciiTheme="minorHAnsi" w:eastAsiaTheme="minorEastAsia" w:hAnsiTheme="minorHAnsi"/>
              <w:noProof/>
              <w:szCs w:val="24"/>
              <w:lang w:eastAsia="es-CO"/>
            </w:rPr>
          </w:pPr>
          <w:hyperlink w:anchor="_Toc166589722" w:history="1">
            <w:r w:rsidR="00D4686D" w:rsidRPr="007A5592">
              <w:rPr>
                <w:rStyle w:val="Hipervnculo"/>
                <w:rFonts w:cs="Times New Roman"/>
                <w:noProof/>
              </w:rPr>
              <w:t>3.2</w:t>
            </w:r>
            <w:r w:rsidR="00D4686D">
              <w:rPr>
                <w:rFonts w:asciiTheme="minorHAnsi" w:eastAsiaTheme="minorEastAsia" w:hAnsiTheme="minorHAnsi"/>
                <w:noProof/>
                <w:szCs w:val="24"/>
                <w:lang w:eastAsia="es-CO"/>
              </w:rPr>
              <w:tab/>
            </w:r>
            <w:r w:rsidR="00D4686D" w:rsidRPr="007A5592">
              <w:rPr>
                <w:rStyle w:val="Hipervnculo"/>
                <w:rFonts w:cs="Times New Roman"/>
                <w:noProof/>
              </w:rPr>
              <w:t>Higiene, seguridad industrial y medicina preventiva y del trabajo</w:t>
            </w:r>
            <w:r w:rsidR="00D4686D">
              <w:rPr>
                <w:noProof/>
                <w:webHidden/>
              </w:rPr>
              <w:tab/>
            </w:r>
            <w:r w:rsidR="00D4686D">
              <w:rPr>
                <w:noProof/>
                <w:webHidden/>
              </w:rPr>
              <w:fldChar w:fldCharType="begin"/>
            </w:r>
            <w:r w:rsidR="00D4686D">
              <w:rPr>
                <w:noProof/>
                <w:webHidden/>
              </w:rPr>
              <w:instrText xml:space="preserve"> PAGEREF _Toc166589722 \h </w:instrText>
            </w:r>
            <w:r w:rsidR="00D4686D">
              <w:rPr>
                <w:noProof/>
                <w:webHidden/>
              </w:rPr>
            </w:r>
            <w:r w:rsidR="00D4686D">
              <w:rPr>
                <w:noProof/>
                <w:webHidden/>
              </w:rPr>
              <w:fldChar w:fldCharType="separate"/>
            </w:r>
            <w:r w:rsidR="002F673F">
              <w:rPr>
                <w:noProof/>
                <w:webHidden/>
              </w:rPr>
              <w:t>26</w:t>
            </w:r>
            <w:r w:rsidR="00D4686D">
              <w:rPr>
                <w:noProof/>
                <w:webHidden/>
              </w:rPr>
              <w:fldChar w:fldCharType="end"/>
            </w:r>
          </w:hyperlink>
        </w:p>
        <w:p w14:paraId="41FF9DA1" w14:textId="5A2FA611" w:rsidR="00D4686D" w:rsidRDefault="00612134">
          <w:pPr>
            <w:pStyle w:val="TDC3"/>
            <w:tabs>
              <w:tab w:val="left" w:pos="1100"/>
              <w:tab w:val="right" w:leader="dot" w:pos="9394"/>
            </w:tabs>
            <w:rPr>
              <w:rFonts w:asciiTheme="minorHAnsi" w:eastAsiaTheme="minorEastAsia" w:hAnsiTheme="minorHAnsi"/>
              <w:noProof/>
              <w:szCs w:val="24"/>
              <w:lang w:eastAsia="es-CO"/>
            </w:rPr>
          </w:pPr>
          <w:hyperlink w:anchor="_Toc166589723" w:history="1">
            <w:r w:rsidR="00D4686D" w:rsidRPr="007A5592">
              <w:rPr>
                <w:rStyle w:val="Hipervnculo"/>
                <w:rFonts w:cs="Times New Roman"/>
                <w:noProof/>
              </w:rPr>
              <w:t>3.3</w:t>
            </w:r>
            <w:r w:rsidR="00D4686D">
              <w:rPr>
                <w:rFonts w:asciiTheme="minorHAnsi" w:eastAsiaTheme="minorEastAsia" w:hAnsiTheme="minorHAnsi"/>
                <w:noProof/>
                <w:szCs w:val="24"/>
                <w:lang w:eastAsia="es-CO"/>
              </w:rPr>
              <w:tab/>
            </w:r>
            <w:r w:rsidR="00D4686D" w:rsidRPr="007A5592">
              <w:rPr>
                <w:rStyle w:val="Hipervnculo"/>
                <w:rFonts w:cs="Times New Roman"/>
                <w:noProof/>
              </w:rPr>
              <w:t>Sistema de Gestión de Seguridad y Salud en el Trabajo (SG-SST)</w:t>
            </w:r>
            <w:r w:rsidR="00D4686D">
              <w:rPr>
                <w:noProof/>
                <w:webHidden/>
              </w:rPr>
              <w:tab/>
            </w:r>
            <w:r w:rsidR="00D4686D">
              <w:rPr>
                <w:noProof/>
                <w:webHidden/>
              </w:rPr>
              <w:fldChar w:fldCharType="begin"/>
            </w:r>
            <w:r w:rsidR="00D4686D">
              <w:rPr>
                <w:noProof/>
                <w:webHidden/>
              </w:rPr>
              <w:instrText xml:space="preserve"> PAGEREF _Toc166589723 \h </w:instrText>
            </w:r>
            <w:r w:rsidR="00D4686D">
              <w:rPr>
                <w:noProof/>
                <w:webHidden/>
              </w:rPr>
            </w:r>
            <w:r w:rsidR="00D4686D">
              <w:rPr>
                <w:noProof/>
                <w:webHidden/>
              </w:rPr>
              <w:fldChar w:fldCharType="separate"/>
            </w:r>
            <w:r w:rsidR="002F673F">
              <w:rPr>
                <w:noProof/>
                <w:webHidden/>
              </w:rPr>
              <w:t>28</w:t>
            </w:r>
            <w:r w:rsidR="00D4686D">
              <w:rPr>
                <w:noProof/>
                <w:webHidden/>
              </w:rPr>
              <w:fldChar w:fldCharType="end"/>
            </w:r>
          </w:hyperlink>
        </w:p>
        <w:p w14:paraId="064F0D39" w14:textId="1352E601" w:rsidR="00D4686D" w:rsidRDefault="00612134">
          <w:pPr>
            <w:pStyle w:val="TDC2"/>
            <w:tabs>
              <w:tab w:val="left" w:pos="660"/>
              <w:tab w:val="right" w:leader="dot" w:pos="9394"/>
            </w:tabs>
            <w:rPr>
              <w:rFonts w:asciiTheme="minorHAnsi" w:eastAsiaTheme="minorEastAsia" w:hAnsiTheme="minorHAnsi"/>
              <w:noProof/>
              <w:szCs w:val="24"/>
              <w:lang w:eastAsia="es-CO"/>
            </w:rPr>
          </w:pPr>
          <w:hyperlink w:anchor="_Toc166589724" w:history="1">
            <w:r w:rsidR="00D4686D" w:rsidRPr="007A5592">
              <w:rPr>
                <w:rStyle w:val="Hipervnculo"/>
                <w:rFonts w:cs="Times New Roman"/>
                <w:noProof/>
              </w:rPr>
              <w:t>4.</w:t>
            </w:r>
            <w:r w:rsidR="00D4686D">
              <w:rPr>
                <w:rFonts w:asciiTheme="minorHAnsi" w:eastAsiaTheme="minorEastAsia" w:hAnsiTheme="minorHAnsi"/>
                <w:noProof/>
                <w:szCs w:val="24"/>
                <w:lang w:eastAsia="es-CO"/>
              </w:rPr>
              <w:tab/>
            </w:r>
            <w:r w:rsidR="00D4686D" w:rsidRPr="007A5592">
              <w:rPr>
                <w:rStyle w:val="Hipervnculo"/>
                <w:rFonts w:cs="Times New Roman"/>
                <w:noProof/>
              </w:rPr>
              <w:t>Marco conceptual.</w:t>
            </w:r>
            <w:r w:rsidR="00D4686D">
              <w:rPr>
                <w:noProof/>
                <w:webHidden/>
              </w:rPr>
              <w:tab/>
            </w:r>
            <w:r w:rsidR="00D4686D">
              <w:rPr>
                <w:noProof/>
                <w:webHidden/>
              </w:rPr>
              <w:fldChar w:fldCharType="begin"/>
            </w:r>
            <w:r w:rsidR="00D4686D">
              <w:rPr>
                <w:noProof/>
                <w:webHidden/>
              </w:rPr>
              <w:instrText xml:space="preserve"> PAGEREF _Toc166589724 \h </w:instrText>
            </w:r>
            <w:r w:rsidR="00D4686D">
              <w:rPr>
                <w:noProof/>
                <w:webHidden/>
              </w:rPr>
            </w:r>
            <w:r w:rsidR="00D4686D">
              <w:rPr>
                <w:noProof/>
                <w:webHidden/>
              </w:rPr>
              <w:fldChar w:fldCharType="separate"/>
            </w:r>
            <w:r w:rsidR="002F673F">
              <w:rPr>
                <w:noProof/>
                <w:webHidden/>
              </w:rPr>
              <w:t>29</w:t>
            </w:r>
            <w:r w:rsidR="00D4686D">
              <w:rPr>
                <w:noProof/>
                <w:webHidden/>
              </w:rPr>
              <w:fldChar w:fldCharType="end"/>
            </w:r>
          </w:hyperlink>
        </w:p>
        <w:p w14:paraId="21BAEE1E" w14:textId="4FF58028" w:rsidR="00D4686D" w:rsidRDefault="00612134">
          <w:pPr>
            <w:pStyle w:val="TDC2"/>
            <w:tabs>
              <w:tab w:val="left" w:pos="660"/>
              <w:tab w:val="right" w:leader="dot" w:pos="9394"/>
            </w:tabs>
            <w:rPr>
              <w:rFonts w:asciiTheme="minorHAnsi" w:eastAsiaTheme="minorEastAsia" w:hAnsiTheme="minorHAnsi"/>
              <w:noProof/>
              <w:szCs w:val="24"/>
              <w:lang w:eastAsia="es-CO"/>
            </w:rPr>
          </w:pPr>
          <w:hyperlink w:anchor="_Toc166589725" w:history="1">
            <w:r w:rsidR="00D4686D" w:rsidRPr="007A5592">
              <w:rPr>
                <w:rStyle w:val="Hipervnculo"/>
                <w:rFonts w:cs="Times New Roman"/>
                <w:noProof/>
              </w:rPr>
              <w:t>5.</w:t>
            </w:r>
            <w:r w:rsidR="00D4686D">
              <w:rPr>
                <w:rFonts w:asciiTheme="minorHAnsi" w:eastAsiaTheme="minorEastAsia" w:hAnsiTheme="minorHAnsi"/>
                <w:noProof/>
                <w:szCs w:val="24"/>
                <w:lang w:eastAsia="es-CO"/>
              </w:rPr>
              <w:tab/>
            </w:r>
            <w:r w:rsidR="00D4686D" w:rsidRPr="007A5592">
              <w:rPr>
                <w:rStyle w:val="Hipervnculo"/>
                <w:rFonts w:cs="Times New Roman"/>
                <w:noProof/>
              </w:rPr>
              <w:t>Marco legal.</w:t>
            </w:r>
            <w:r w:rsidR="00D4686D">
              <w:rPr>
                <w:noProof/>
                <w:webHidden/>
              </w:rPr>
              <w:tab/>
            </w:r>
            <w:r w:rsidR="00D4686D">
              <w:rPr>
                <w:noProof/>
                <w:webHidden/>
              </w:rPr>
              <w:fldChar w:fldCharType="begin"/>
            </w:r>
            <w:r w:rsidR="00D4686D">
              <w:rPr>
                <w:noProof/>
                <w:webHidden/>
              </w:rPr>
              <w:instrText xml:space="preserve"> PAGEREF _Toc166589725 \h </w:instrText>
            </w:r>
            <w:r w:rsidR="00D4686D">
              <w:rPr>
                <w:noProof/>
                <w:webHidden/>
              </w:rPr>
            </w:r>
            <w:r w:rsidR="00D4686D">
              <w:rPr>
                <w:noProof/>
                <w:webHidden/>
              </w:rPr>
              <w:fldChar w:fldCharType="separate"/>
            </w:r>
            <w:r w:rsidR="002F673F">
              <w:rPr>
                <w:noProof/>
                <w:webHidden/>
              </w:rPr>
              <w:t>32</w:t>
            </w:r>
            <w:r w:rsidR="00D4686D">
              <w:rPr>
                <w:noProof/>
                <w:webHidden/>
              </w:rPr>
              <w:fldChar w:fldCharType="end"/>
            </w:r>
          </w:hyperlink>
        </w:p>
        <w:p w14:paraId="1B4DC766" w14:textId="46D468B2" w:rsidR="00D4686D" w:rsidRDefault="00612134">
          <w:pPr>
            <w:pStyle w:val="TDC1"/>
            <w:tabs>
              <w:tab w:val="right" w:leader="dot" w:pos="9394"/>
            </w:tabs>
            <w:rPr>
              <w:rFonts w:asciiTheme="minorHAnsi" w:eastAsiaTheme="minorEastAsia" w:hAnsiTheme="minorHAnsi"/>
              <w:noProof/>
              <w:szCs w:val="24"/>
              <w:lang w:eastAsia="es-CO"/>
            </w:rPr>
          </w:pPr>
          <w:hyperlink w:anchor="_Toc166589726" w:history="1">
            <w:r w:rsidR="00D4686D" w:rsidRPr="007A5592">
              <w:rPr>
                <w:rStyle w:val="Hipervnculo"/>
                <w:rFonts w:cs="Times New Roman"/>
                <w:noProof/>
              </w:rPr>
              <w:t>METODOLOGIA</w:t>
            </w:r>
            <w:r w:rsidR="00D4686D">
              <w:rPr>
                <w:noProof/>
                <w:webHidden/>
              </w:rPr>
              <w:tab/>
            </w:r>
            <w:r w:rsidR="00D4686D">
              <w:rPr>
                <w:noProof/>
                <w:webHidden/>
              </w:rPr>
              <w:fldChar w:fldCharType="begin"/>
            </w:r>
            <w:r w:rsidR="00D4686D">
              <w:rPr>
                <w:noProof/>
                <w:webHidden/>
              </w:rPr>
              <w:instrText xml:space="preserve"> PAGEREF _Toc166589726 \h </w:instrText>
            </w:r>
            <w:r w:rsidR="00D4686D">
              <w:rPr>
                <w:noProof/>
                <w:webHidden/>
              </w:rPr>
            </w:r>
            <w:r w:rsidR="00D4686D">
              <w:rPr>
                <w:noProof/>
                <w:webHidden/>
              </w:rPr>
              <w:fldChar w:fldCharType="separate"/>
            </w:r>
            <w:r w:rsidR="002F673F">
              <w:rPr>
                <w:noProof/>
                <w:webHidden/>
              </w:rPr>
              <w:t>35</w:t>
            </w:r>
            <w:r w:rsidR="00D4686D">
              <w:rPr>
                <w:noProof/>
                <w:webHidden/>
              </w:rPr>
              <w:fldChar w:fldCharType="end"/>
            </w:r>
          </w:hyperlink>
        </w:p>
        <w:p w14:paraId="11E74702" w14:textId="5EC79BAF" w:rsidR="00D4686D" w:rsidRDefault="00612134">
          <w:pPr>
            <w:pStyle w:val="TDC2"/>
            <w:tabs>
              <w:tab w:val="right" w:leader="dot" w:pos="9394"/>
            </w:tabs>
            <w:rPr>
              <w:rFonts w:asciiTheme="minorHAnsi" w:eastAsiaTheme="minorEastAsia" w:hAnsiTheme="minorHAnsi"/>
              <w:noProof/>
              <w:szCs w:val="24"/>
              <w:lang w:eastAsia="es-CO"/>
            </w:rPr>
          </w:pPr>
          <w:hyperlink w:anchor="_Toc166589727" w:history="1">
            <w:r w:rsidR="00D4686D" w:rsidRPr="007A5592">
              <w:rPr>
                <w:rStyle w:val="Hipervnculo"/>
                <w:rFonts w:cs="Times New Roman"/>
                <w:noProof/>
              </w:rPr>
              <w:t>Fases de estudio</w:t>
            </w:r>
            <w:r w:rsidR="00D4686D">
              <w:rPr>
                <w:noProof/>
                <w:webHidden/>
              </w:rPr>
              <w:tab/>
            </w:r>
            <w:r w:rsidR="00D4686D">
              <w:rPr>
                <w:noProof/>
                <w:webHidden/>
              </w:rPr>
              <w:fldChar w:fldCharType="begin"/>
            </w:r>
            <w:r w:rsidR="00D4686D">
              <w:rPr>
                <w:noProof/>
                <w:webHidden/>
              </w:rPr>
              <w:instrText xml:space="preserve"> PAGEREF _Toc166589727 \h </w:instrText>
            </w:r>
            <w:r w:rsidR="00D4686D">
              <w:rPr>
                <w:noProof/>
                <w:webHidden/>
              </w:rPr>
            </w:r>
            <w:r w:rsidR="00D4686D">
              <w:rPr>
                <w:noProof/>
                <w:webHidden/>
              </w:rPr>
              <w:fldChar w:fldCharType="separate"/>
            </w:r>
            <w:r w:rsidR="002F673F">
              <w:rPr>
                <w:noProof/>
                <w:webHidden/>
              </w:rPr>
              <w:t>35</w:t>
            </w:r>
            <w:r w:rsidR="00D4686D">
              <w:rPr>
                <w:noProof/>
                <w:webHidden/>
              </w:rPr>
              <w:fldChar w:fldCharType="end"/>
            </w:r>
          </w:hyperlink>
        </w:p>
        <w:p w14:paraId="709BDEFB" w14:textId="36531FA0" w:rsidR="00D4686D" w:rsidRDefault="00612134">
          <w:pPr>
            <w:pStyle w:val="TDC3"/>
            <w:tabs>
              <w:tab w:val="right" w:leader="dot" w:pos="9394"/>
            </w:tabs>
            <w:rPr>
              <w:rFonts w:asciiTheme="minorHAnsi" w:eastAsiaTheme="minorEastAsia" w:hAnsiTheme="minorHAnsi"/>
              <w:noProof/>
              <w:szCs w:val="24"/>
              <w:lang w:eastAsia="es-CO"/>
            </w:rPr>
          </w:pPr>
          <w:hyperlink w:anchor="_Toc166589728" w:history="1">
            <w:r w:rsidR="00D4686D" w:rsidRPr="007A5592">
              <w:rPr>
                <w:rStyle w:val="Hipervnculo"/>
                <w:rFonts w:cs="Times New Roman"/>
                <w:noProof/>
              </w:rPr>
              <w:t>Fase I</w:t>
            </w:r>
            <w:r w:rsidR="00D4686D">
              <w:rPr>
                <w:noProof/>
                <w:webHidden/>
              </w:rPr>
              <w:tab/>
            </w:r>
            <w:r w:rsidR="00D4686D">
              <w:rPr>
                <w:noProof/>
                <w:webHidden/>
              </w:rPr>
              <w:fldChar w:fldCharType="begin"/>
            </w:r>
            <w:r w:rsidR="00D4686D">
              <w:rPr>
                <w:noProof/>
                <w:webHidden/>
              </w:rPr>
              <w:instrText xml:space="preserve"> PAGEREF _Toc166589728 \h </w:instrText>
            </w:r>
            <w:r w:rsidR="00D4686D">
              <w:rPr>
                <w:noProof/>
                <w:webHidden/>
              </w:rPr>
            </w:r>
            <w:r w:rsidR="00D4686D">
              <w:rPr>
                <w:noProof/>
                <w:webHidden/>
              </w:rPr>
              <w:fldChar w:fldCharType="separate"/>
            </w:r>
            <w:r w:rsidR="002F673F">
              <w:rPr>
                <w:noProof/>
                <w:webHidden/>
              </w:rPr>
              <w:t>35</w:t>
            </w:r>
            <w:r w:rsidR="00D4686D">
              <w:rPr>
                <w:noProof/>
                <w:webHidden/>
              </w:rPr>
              <w:fldChar w:fldCharType="end"/>
            </w:r>
          </w:hyperlink>
        </w:p>
        <w:p w14:paraId="26C6396C" w14:textId="111CC0AB" w:rsidR="00D4686D" w:rsidRDefault="00612134">
          <w:pPr>
            <w:pStyle w:val="TDC3"/>
            <w:tabs>
              <w:tab w:val="right" w:leader="dot" w:pos="9394"/>
            </w:tabs>
            <w:rPr>
              <w:rFonts w:asciiTheme="minorHAnsi" w:eastAsiaTheme="minorEastAsia" w:hAnsiTheme="minorHAnsi"/>
              <w:noProof/>
              <w:szCs w:val="24"/>
              <w:lang w:eastAsia="es-CO"/>
            </w:rPr>
          </w:pPr>
          <w:hyperlink w:anchor="_Toc166589729" w:history="1">
            <w:r w:rsidR="00D4686D" w:rsidRPr="007A5592">
              <w:rPr>
                <w:rStyle w:val="Hipervnculo"/>
                <w:rFonts w:cs="Times New Roman"/>
                <w:noProof/>
              </w:rPr>
              <w:t>Fase II</w:t>
            </w:r>
            <w:r w:rsidR="00D4686D">
              <w:rPr>
                <w:noProof/>
                <w:webHidden/>
              </w:rPr>
              <w:tab/>
            </w:r>
            <w:r w:rsidR="00D4686D">
              <w:rPr>
                <w:noProof/>
                <w:webHidden/>
              </w:rPr>
              <w:fldChar w:fldCharType="begin"/>
            </w:r>
            <w:r w:rsidR="00D4686D">
              <w:rPr>
                <w:noProof/>
                <w:webHidden/>
              </w:rPr>
              <w:instrText xml:space="preserve"> PAGEREF _Toc166589729 \h </w:instrText>
            </w:r>
            <w:r w:rsidR="00D4686D">
              <w:rPr>
                <w:noProof/>
                <w:webHidden/>
              </w:rPr>
            </w:r>
            <w:r w:rsidR="00D4686D">
              <w:rPr>
                <w:noProof/>
                <w:webHidden/>
              </w:rPr>
              <w:fldChar w:fldCharType="separate"/>
            </w:r>
            <w:r w:rsidR="002F673F">
              <w:rPr>
                <w:noProof/>
                <w:webHidden/>
              </w:rPr>
              <w:t>35</w:t>
            </w:r>
            <w:r w:rsidR="00D4686D">
              <w:rPr>
                <w:noProof/>
                <w:webHidden/>
              </w:rPr>
              <w:fldChar w:fldCharType="end"/>
            </w:r>
          </w:hyperlink>
        </w:p>
        <w:p w14:paraId="1D95AFFD" w14:textId="1512FF76" w:rsidR="00D4686D" w:rsidRDefault="00612134">
          <w:pPr>
            <w:pStyle w:val="TDC3"/>
            <w:tabs>
              <w:tab w:val="right" w:leader="dot" w:pos="9394"/>
            </w:tabs>
            <w:rPr>
              <w:rFonts w:asciiTheme="minorHAnsi" w:eastAsiaTheme="minorEastAsia" w:hAnsiTheme="minorHAnsi"/>
              <w:noProof/>
              <w:szCs w:val="24"/>
              <w:lang w:eastAsia="es-CO"/>
            </w:rPr>
          </w:pPr>
          <w:hyperlink w:anchor="_Toc166589730" w:history="1">
            <w:r w:rsidR="00D4686D" w:rsidRPr="007A5592">
              <w:rPr>
                <w:rStyle w:val="Hipervnculo"/>
                <w:rFonts w:cs="Times New Roman"/>
                <w:noProof/>
              </w:rPr>
              <w:t>Fase III</w:t>
            </w:r>
            <w:r w:rsidR="00D4686D">
              <w:rPr>
                <w:noProof/>
                <w:webHidden/>
              </w:rPr>
              <w:tab/>
            </w:r>
            <w:r w:rsidR="00D4686D">
              <w:rPr>
                <w:noProof/>
                <w:webHidden/>
              </w:rPr>
              <w:fldChar w:fldCharType="begin"/>
            </w:r>
            <w:r w:rsidR="00D4686D">
              <w:rPr>
                <w:noProof/>
                <w:webHidden/>
              </w:rPr>
              <w:instrText xml:space="preserve"> PAGEREF _Toc166589730 \h </w:instrText>
            </w:r>
            <w:r w:rsidR="00D4686D">
              <w:rPr>
                <w:noProof/>
                <w:webHidden/>
              </w:rPr>
            </w:r>
            <w:r w:rsidR="00D4686D">
              <w:rPr>
                <w:noProof/>
                <w:webHidden/>
              </w:rPr>
              <w:fldChar w:fldCharType="separate"/>
            </w:r>
            <w:r w:rsidR="002F673F">
              <w:rPr>
                <w:noProof/>
                <w:webHidden/>
              </w:rPr>
              <w:t>36</w:t>
            </w:r>
            <w:r w:rsidR="00D4686D">
              <w:rPr>
                <w:noProof/>
                <w:webHidden/>
              </w:rPr>
              <w:fldChar w:fldCharType="end"/>
            </w:r>
          </w:hyperlink>
        </w:p>
        <w:p w14:paraId="128D48E4" w14:textId="497E226B" w:rsidR="00D4686D" w:rsidRDefault="00612134">
          <w:pPr>
            <w:pStyle w:val="TDC2"/>
            <w:tabs>
              <w:tab w:val="right" w:leader="dot" w:pos="9394"/>
            </w:tabs>
            <w:rPr>
              <w:rFonts w:asciiTheme="minorHAnsi" w:eastAsiaTheme="minorEastAsia" w:hAnsiTheme="minorHAnsi"/>
              <w:noProof/>
              <w:szCs w:val="24"/>
              <w:lang w:eastAsia="es-CO"/>
            </w:rPr>
          </w:pPr>
          <w:hyperlink w:anchor="_Toc166589731" w:history="1">
            <w:r w:rsidR="00D4686D" w:rsidRPr="007A5592">
              <w:rPr>
                <w:rStyle w:val="Hipervnculo"/>
                <w:rFonts w:cs="Times New Roman"/>
                <w:noProof/>
              </w:rPr>
              <w:t>Recolección de información</w:t>
            </w:r>
            <w:r w:rsidR="00D4686D">
              <w:rPr>
                <w:noProof/>
                <w:webHidden/>
              </w:rPr>
              <w:tab/>
            </w:r>
            <w:r w:rsidR="00D4686D">
              <w:rPr>
                <w:noProof/>
                <w:webHidden/>
              </w:rPr>
              <w:fldChar w:fldCharType="begin"/>
            </w:r>
            <w:r w:rsidR="00D4686D">
              <w:rPr>
                <w:noProof/>
                <w:webHidden/>
              </w:rPr>
              <w:instrText xml:space="preserve"> PAGEREF _Toc166589731 \h </w:instrText>
            </w:r>
            <w:r w:rsidR="00D4686D">
              <w:rPr>
                <w:noProof/>
                <w:webHidden/>
              </w:rPr>
            </w:r>
            <w:r w:rsidR="00D4686D">
              <w:rPr>
                <w:noProof/>
                <w:webHidden/>
              </w:rPr>
              <w:fldChar w:fldCharType="separate"/>
            </w:r>
            <w:r w:rsidR="002F673F">
              <w:rPr>
                <w:noProof/>
                <w:webHidden/>
              </w:rPr>
              <w:t>36</w:t>
            </w:r>
            <w:r w:rsidR="00D4686D">
              <w:rPr>
                <w:noProof/>
                <w:webHidden/>
              </w:rPr>
              <w:fldChar w:fldCharType="end"/>
            </w:r>
          </w:hyperlink>
        </w:p>
        <w:p w14:paraId="51320D59" w14:textId="6FDEDD94" w:rsidR="00D4686D" w:rsidRDefault="00612134">
          <w:pPr>
            <w:pStyle w:val="TDC2"/>
            <w:tabs>
              <w:tab w:val="right" w:leader="dot" w:pos="9394"/>
            </w:tabs>
            <w:rPr>
              <w:rFonts w:asciiTheme="minorHAnsi" w:eastAsiaTheme="minorEastAsia" w:hAnsiTheme="minorHAnsi"/>
              <w:noProof/>
              <w:szCs w:val="24"/>
              <w:lang w:eastAsia="es-CO"/>
            </w:rPr>
          </w:pPr>
          <w:hyperlink w:anchor="_Toc166589732" w:history="1">
            <w:r w:rsidR="00D4686D" w:rsidRPr="007A5592">
              <w:rPr>
                <w:rStyle w:val="Hipervnculo"/>
                <w:rFonts w:cs="Times New Roman"/>
                <w:noProof/>
              </w:rPr>
              <w:t>Cronograma</w:t>
            </w:r>
            <w:r w:rsidR="00D4686D">
              <w:rPr>
                <w:noProof/>
                <w:webHidden/>
              </w:rPr>
              <w:tab/>
            </w:r>
            <w:r w:rsidR="00D4686D">
              <w:rPr>
                <w:noProof/>
                <w:webHidden/>
              </w:rPr>
              <w:fldChar w:fldCharType="begin"/>
            </w:r>
            <w:r w:rsidR="00D4686D">
              <w:rPr>
                <w:noProof/>
                <w:webHidden/>
              </w:rPr>
              <w:instrText xml:space="preserve"> PAGEREF _Toc166589732 \h </w:instrText>
            </w:r>
            <w:r w:rsidR="00D4686D">
              <w:rPr>
                <w:noProof/>
                <w:webHidden/>
              </w:rPr>
            </w:r>
            <w:r w:rsidR="00D4686D">
              <w:rPr>
                <w:noProof/>
                <w:webHidden/>
              </w:rPr>
              <w:fldChar w:fldCharType="separate"/>
            </w:r>
            <w:r w:rsidR="002F673F">
              <w:rPr>
                <w:noProof/>
                <w:webHidden/>
              </w:rPr>
              <w:t>37</w:t>
            </w:r>
            <w:r w:rsidR="00D4686D">
              <w:rPr>
                <w:noProof/>
                <w:webHidden/>
              </w:rPr>
              <w:fldChar w:fldCharType="end"/>
            </w:r>
          </w:hyperlink>
        </w:p>
        <w:p w14:paraId="0836E3DB" w14:textId="70D4A4F6" w:rsidR="00D4686D" w:rsidRDefault="00612134">
          <w:pPr>
            <w:pStyle w:val="TDC2"/>
            <w:tabs>
              <w:tab w:val="right" w:leader="dot" w:pos="9394"/>
            </w:tabs>
            <w:rPr>
              <w:rFonts w:asciiTheme="minorHAnsi" w:eastAsiaTheme="minorEastAsia" w:hAnsiTheme="minorHAnsi"/>
              <w:noProof/>
              <w:szCs w:val="24"/>
              <w:lang w:eastAsia="es-CO"/>
            </w:rPr>
          </w:pPr>
          <w:hyperlink w:anchor="_Toc166589733" w:history="1">
            <w:r w:rsidR="00D4686D" w:rsidRPr="007A5592">
              <w:rPr>
                <w:rStyle w:val="Hipervnculo"/>
                <w:rFonts w:cs="Times New Roman"/>
                <w:noProof/>
              </w:rPr>
              <w:t>Presupuesto</w:t>
            </w:r>
            <w:r w:rsidR="00D4686D">
              <w:rPr>
                <w:noProof/>
                <w:webHidden/>
              </w:rPr>
              <w:tab/>
            </w:r>
            <w:r w:rsidR="00D4686D">
              <w:rPr>
                <w:noProof/>
                <w:webHidden/>
              </w:rPr>
              <w:fldChar w:fldCharType="begin"/>
            </w:r>
            <w:r w:rsidR="00D4686D">
              <w:rPr>
                <w:noProof/>
                <w:webHidden/>
              </w:rPr>
              <w:instrText xml:space="preserve"> PAGEREF _Toc166589733 \h </w:instrText>
            </w:r>
            <w:r w:rsidR="00D4686D">
              <w:rPr>
                <w:noProof/>
                <w:webHidden/>
              </w:rPr>
            </w:r>
            <w:r w:rsidR="00D4686D">
              <w:rPr>
                <w:noProof/>
                <w:webHidden/>
              </w:rPr>
              <w:fldChar w:fldCharType="separate"/>
            </w:r>
            <w:r w:rsidR="002F673F">
              <w:rPr>
                <w:noProof/>
                <w:webHidden/>
              </w:rPr>
              <w:t>41</w:t>
            </w:r>
            <w:r w:rsidR="00D4686D">
              <w:rPr>
                <w:noProof/>
                <w:webHidden/>
              </w:rPr>
              <w:fldChar w:fldCharType="end"/>
            </w:r>
          </w:hyperlink>
        </w:p>
        <w:p w14:paraId="3CCFF7D7" w14:textId="4FAFC6E5" w:rsidR="00D4686D" w:rsidRDefault="00612134">
          <w:pPr>
            <w:pStyle w:val="TDC1"/>
            <w:tabs>
              <w:tab w:val="right" w:leader="dot" w:pos="9394"/>
            </w:tabs>
            <w:rPr>
              <w:rFonts w:asciiTheme="minorHAnsi" w:eastAsiaTheme="minorEastAsia" w:hAnsiTheme="minorHAnsi"/>
              <w:noProof/>
              <w:szCs w:val="24"/>
              <w:lang w:eastAsia="es-CO"/>
            </w:rPr>
          </w:pPr>
          <w:hyperlink w:anchor="_Toc166589734" w:history="1">
            <w:r w:rsidR="00D4686D" w:rsidRPr="007A5592">
              <w:rPr>
                <w:rStyle w:val="Hipervnculo"/>
                <w:rFonts w:cs="Times New Roman"/>
                <w:noProof/>
              </w:rPr>
              <w:t>RESULTADOS Y DISCUSIONES</w:t>
            </w:r>
            <w:r w:rsidR="00D4686D">
              <w:rPr>
                <w:noProof/>
                <w:webHidden/>
              </w:rPr>
              <w:tab/>
            </w:r>
            <w:r w:rsidR="00D4686D">
              <w:rPr>
                <w:noProof/>
                <w:webHidden/>
              </w:rPr>
              <w:fldChar w:fldCharType="begin"/>
            </w:r>
            <w:r w:rsidR="00D4686D">
              <w:rPr>
                <w:noProof/>
                <w:webHidden/>
              </w:rPr>
              <w:instrText xml:space="preserve"> PAGEREF _Toc166589734 \h </w:instrText>
            </w:r>
            <w:r w:rsidR="00D4686D">
              <w:rPr>
                <w:noProof/>
                <w:webHidden/>
              </w:rPr>
            </w:r>
            <w:r w:rsidR="00D4686D">
              <w:rPr>
                <w:noProof/>
                <w:webHidden/>
              </w:rPr>
              <w:fldChar w:fldCharType="separate"/>
            </w:r>
            <w:r w:rsidR="002F673F">
              <w:rPr>
                <w:noProof/>
                <w:webHidden/>
              </w:rPr>
              <w:t>42</w:t>
            </w:r>
            <w:r w:rsidR="00D4686D">
              <w:rPr>
                <w:noProof/>
                <w:webHidden/>
              </w:rPr>
              <w:fldChar w:fldCharType="end"/>
            </w:r>
          </w:hyperlink>
        </w:p>
        <w:p w14:paraId="1163BE30" w14:textId="0ED99604" w:rsidR="00D4686D" w:rsidRDefault="00612134">
          <w:pPr>
            <w:pStyle w:val="TDC2"/>
            <w:tabs>
              <w:tab w:val="right" w:leader="dot" w:pos="9394"/>
            </w:tabs>
            <w:rPr>
              <w:rFonts w:asciiTheme="minorHAnsi" w:eastAsiaTheme="minorEastAsia" w:hAnsiTheme="minorHAnsi"/>
              <w:noProof/>
              <w:szCs w:val="24"/>
              <w:lang w:eastAsia="es-CO"/>
            </w:rPr>
          </w:pPr>
          <w:hyperlink w:anchor="_Toc166589735" w:history="1">
            <w:r w:rsidR="00D4686D" w:rsidRPr="007A5592">
              <w:rPr>
                <w:rStyle w:val="Hipervnculo"/>
                <w:noProof/>
              </w:rPr>
              <w:t xml:space="preserve">Fase I: </w:t>
            </w:r>
            <w:r w:rsidR="00D4686D" w:rsidRPr="007A5592">
              <w:rPr>
                <w:rStyle w:val="Hipervnculo"/>
                <w:rFonts w:cs="Times New Roman"/>
                <w:noProof/>
              </w:rPr>
              <w:t>Evaluación inicial de los estándares mínimos del sistema de gestión de seguridad y salud en el trabajo.</w:t>
            </w:r>
            <w:r w:rsidR="00D4686D">
              <w:rPr>
                <w:noProof/>
                <w:webHidden/>
              </w:rPr>
              <w:tab/>
            </w:r>
            <w:r w:rsidR="00D4686D">
              <w:rPr>
                <w:noProof/>
                <w:webHidden/>
              </w:rPr>
              <w:fldChar w:fldCharType="begin"/>
            </w:r>
            <w:r w:rsidR="00D4686D">
              <w:rPr>
                <w:noProof/>
                <w:webHidden/>
              </w:rPr>
              <w:instrText xml:space="preserve"> PAGEREF _Toc166589735 \h </w:instrText>
            </w:r>
            <w:r w:rsidR="00D4686D">
              <w:rPr>
                <w:noProof/>
                <w:webHidden/>
              </w:rPr>
            </w:r>
            <w:r w:rsidR="00D4686D">
              <w:rPr>
                <w:noProof/>
                <w:webHidden/>
              </w:rPr>
              <w:fldChar w:fldCharType="separate"/>
            </w:r>
            <w:r w:rsidR="002F673F">
              <w:rPr>
                <w:noProof/>
                <w:webHidden/>
              </w:rPr>
              <w:t>42</w:t>
            </w:r>
            <w:r w:rsidR="00D4686D">
              <w:rPr>
                <w:noProof/>
                <w:webHidden/>
              </w:rPr>
              <w:fldChar w:fldCharType="end"/>
            </w:r>
          </w:hyperlink>
        </w:p>
        <w:p w14:paraId="3A83EB10" w14:textId="21742085" w:rsidR="00D4686D" w:rsidRDefault="00612134">
          <w:pPr>
            <w:pStyle w:val="TDC2"/>
            <w:tabs>
              <w:tab w:val="right" w:leader="dot" w:pos="9394"/>
            </w:tabs>
            <w:rPr>
              <w:rFonts w:asciiTheme="minorHAnsi" w:eastAsiaTheme="minorEastAsia" w:hAnsiTheme="minorHAnsi"/>
              <w:noProof/>
              <w:szCs w:val="24"/>
              <w:lang w:eastAsia="es-CO"/>
            </w:rPr>
          </w:pPr>
          <w:hyperlink w:anchor="_Toc166589736" w:history="1">
            <w:r w:rsidR="00D4686D" w:rsidRPr="007A5592">
              <w:rPr>
                <w:rStyle w:val="Hipervnculo"/>
                <w:noProof/>
              </w:rPr>
              <w:t>Fase II: Diseño de documentación aplicable mediante, programas, procedimientos, matrices, formatos.</w:t>
            </w:r>
            <w:r w:rsidR="00D4686D">
              <w:rPr>
                <w:noProof/>
                <w:webHidden/>
              </w:rPr>
              <w:tab/>
            </w:r>
            <w:r w:rsidR="00D4686D">
              <w:rPr>
                <w:noProof/>
                <w:webHidden/>
              </w:rPr>
              <w:fldChar w:fldCharType="begin"/>
            </w:r>
            <w:r w:rsidR="00D4686D">
              <w:rPr>
                <w:noProof/>
                <w:webHidden/>
              </w:rPr>
              <w:instrText xml:space="preserve"> PAGEREF _Toc166589736 \h </w:instrText>
            </w:r>
            <w:r w:rsidR="00D4686D">
              <w:rPr>
                <w:noProof/>
                <w:webHidden/>
              </w:rPr>
            </w:r>
            <w:r w:rsidR="00D4686D">
              <w:rPr>
                <w:noProof/>
                <w:webHidden/>
              </w:rPr>
              <w:fldChar w:fldCharType="separate"/>
            </w:r>
            <w:r w:rsidR="002F673F">
              <w:rPr>
                <w:noProof/>
                <w:webHidden/>
              </w:rPr>
              <w:t>48</w:t>
            </w:r>
            <w:r w:rsidR="00D4686D">
              <w:rPr>
                <w:noProof/>
                <w:webHidden/>
              </w:rPr>
              <w:fldChar w:fldCharType="end"/>
            </w:r>
          </w:hyperlink>
        </w:p>
        <w:p w14:paraId="71DDA46B" w14:textId="2FF4E0AF" w:rsidR="00D4686D" w:rsidRDefault="00612134">
          <w:pPr>
            <w:pStyle w:val="TDC2"/>
            <w:tabs>
              <w:tab w:val="left" w:pos="660"/>
              <w:tab w:val="right" w:leader="dot" w:pos="9394"/>
            </w:tabs>
            <w:rPr>
              <w:rFonts w:asciiTheme="minorHAnsi" w:eastAsiaTheme="minorEastAsia" w:hAnsiTheme="minorHAnsi"/>
              <w:noProof/>
              <w:szCs w:val="24"/>
              <w:lang w:eastAsia="es-CO"/>
            </w:rPr>
          </w:pPr>
          <w:hyperlink w:anchor="_Toc166589737" w:history="1">
            <w:r w:rsidR="00D4686D" w:rsidRPr="007A5592">
              <w:rPr>
                <w:rStyle w:val="Hipervnculo"/>
                <w:rFonts w:cs="Times New Roman"/>
                <w:noProof/>
              </w:rPr>
              <w:t>I.</w:t>
            </w:r>
            <w:r w:rsidR="00D4686D">
              <w:rPr>
                <w:rFonts w:asciiTheme="minorHAnsi" w:eastAsiaTheme="minorEastAsia" w:hAnsiTheme="minorHAnsi"/>
                <w:noProof/>
                <w:szCs w:val="24"/>
                <w:lang w:eastAsia="es-CO"/>
              </w:rPr>
              <w:tab/>
            </w:r>
            <w:r w:rsidR="00D4686D" w:rsidRPr="007A5592">
              <w:rPr>
                <w:rStyle w:val="Hipervnculo"/>
                <w:rFonts w:cs="Times New Roman"/>
                <w:noProof/>
              </w:rPr>
              <w:t>PLANEAR:</w:t>
            </w:r>
            <w:r w:rsidR="00D4686D">
              <w:rPr>
                <w:noProof/>
                <w:webHidden/>
              </w:rPr>
              <w:tab/>
            </w:r>
            <w:r w:rsidR="00D4686D">
              <w:rPr>
                <w:noProof/>
                <w:webHidden/>
              </w:rPr>
              <w:fldChar w:fldCharType="begin"/>
            </w:r>
            <w:r w:rsidR="00D4686D">
              <w:rPr>
                <w:noProof/>
                <w:webHidden/>
              </w:rPr>
              <w:instrText xml:space="preserve"> PAGEREF _Toc166589737 \h </w:instrText>
            </w:r>
            <w:r w:rsidR="00D4686D">
              <w:rPr>
                <w:noProof/>
                <w:webHidden/>
              </w:rPr>
            </w:r>
            <w:r w:rsidR="00D4686D">
              <w:rPr>
                <w:noProof/>
                <w:webHidden/>
              </w:rPr>
              <w:fldChar w:fldCharType="separate"/>
            </w:r>
            <w:r w:rsidR="002F673F">
              <w:rPr>
                <w:noProof/>
                <w:webHidden/>
              </w:rPr>
              <w:t>49</w:t>
            </w:r>
            <w:r w:rsidR="00D4686D">
              <w:rPr>
                <w:noProof/>
                <w:webHidden/>
              </w:rPr>
              <w:fldChar w:fldCharType="end"/>
            </w:r>
          </w:hyperlink>
        </w:p>
        <w:p w14:paraId="5EF99461" w14:textId="538B54C9" w:rsidR="00D4686D" w:rsidRDefault="00612134">
          <w:pPr>
            <w:pStyle w:val="TDC3"/>
            <w:tabs>
              <w:tab w:val="right" w:leader="dot" w:pos="9394"/>
            </w:tabs>
            <w:rPr>
              <w:rFonts w:asciiTheme="minorHAnsi" w:eastAsiaTheme="minorEastAsia" w:hAnsiTheme="minorHAnsi"/>
              <w:noProof/>
              <w:szCs w:val="24"/>
              <w:lang w:eastAsia="es-CO"/>
            </w:rPr>
          </w:pPr>
          <w:hyperlink w:anchor="_Toc166589738" w:history="1">
            <w:r w:rsidR="00D4686D" w:rsidRPr="007A5592">
              <w:rPr>
                <w:rStyle w:val="Hipervnculo"/>
                <w:rFonts w:cs="Times New Roman"/>
                <w:noProof/>
              </w:rPr>
              <w:t>1.1. Recursos financieros, técnicos humanos y de otra índole requeridos para coordinar y desarrollar el Sistema de Gestión de la Seguridad y Salud en el Trabajo (SG-SST)</w:t>
            </w:r>
            <w:r w:rsidR="00D4686D">
              <w:rPr>
                <w:noProof/>
                <w:webHidden/>
              </w:rPr>
              <w:tab/>
            </w:r>
            <w:r w:rsidR="00D4686D">
              <w:rPr>
                <w:noProof/>
                <w:webHidden/>
              </w:rPr>
              <w:fldChar w:fldCharType="begin"/>
            </w:r>
            <w:r w:rsidR="00D4686D">
              <w:rPr>
                <w:noProof/>
                <w:webHidden/>
              </w:rPr>
              <w:instrText xml:space="preserve"> PAGEREF _Toc166589738 \h </w:instrText>
            </w:r>
            <w:r w:rsidR="00D4686D">
              <w:rPr>
                <w:noProof/>
                <w:webHidden/>
              </w:rPr>
            </w:r>
            <w:r w:rsidR="00D4686D">
              <w:rPr>
                <w:noProof/>
                <w:webHidden/>
              </w:rPr>
              <w:fldChar w:fldCharType="separate"/>
            </w:r>
            <w:r w:rsidR="002F673F">
              <w:rPr>
                <w:noProof/>
                <w:webHidden/>
              </w:rPr>
              <w:t>50</w:t>
            </w:r>
            <w:r w:rsidR="00D4686D">
              <w:rPr>
                <w:noProof/>
                <w:webHidden/>
              </w:rPr>
              <w:fldChar w:fldCharType="end"/>
            </w:r>
          </w:hyperlink>
        </w:p>
        <w:p w14:paraId="27BE42A7" w14:textId="7D7E4485" w:rsidR="00D4686D" w:rsidRDefault="00612134">
          <w:pPr>
            <w:pStyle w:val="TDC3"/>
            <w:tabs>
              <w:tab w:val="right" w:leader="dot" w:pos="9394"/>
            </w:tabs>
            <w:rPr>
              <w:rFonts w:asciiTheme="minorHAnsi" w:eastAsiaTheme="minorEastAsia" w:hAnsiTheme="minorHAnsi"/>
              <w:noProof/>
              <w:szCs w:val="24"/>
              <w:lang w:eastAsia="es-CO"/>
            </w:rPr>
          </w:pPr>
          <w:hyperlink w:anchor="_Toc166589739" w:history="1">
            <w:r w:rsidR="00D4686D" w:rsidRPr="007A5592">
              <w:rPr>
                <w:rStyle w:val="Hipervnculo"/>
                <w:noProof/>
              </w:rPr>
              <w:t>1.1.1 responsable del Sistema de Gestión de Seguridad y Salud en el Trabajo.</w:t>
            </w:r>
            <w:r w:rsidR="00D4686D">
              <w:rPr>
                <w:noProof/>
                <w:webHidden/>
              </w:rPr>
              <w:tab/>
            </w:r>
            <w:r w:rsidR="00D4686D">
              <w:rPr>
                <w:noProof/>
                <w:webHidden/>
              </w:rPr>
              <w:fldChar w:fldCharType="begin"/>
            </w:r>
            <w:r w:rsidR="00D4686D">
              <w:rPr>
                <w:noProof/>
                <w:webHidden/>
              </w:rPr>
              <w:instrText xml:space="preserve"> PAGEREF _Toc166589739 \h </w:instrText>
            </w:r>
            <w:r w:rsidR="00D4686D">
              <w:rPr>
                <w:noProof/>
                <w:webHidden/>
              </w:rPr>
            </w:r>
            <w:r w:rsidR="00D4686D">
              <w:rPr>
                <w:noProof/>
                <w:webHidden/>
              </w:rPr>
              <w:fldChar w:fldCharType="separate"/>
            </w:r>
            <w:r w:rsidR="002F673F">
              <w:rPr>
                <w:noProof/>
                <w:webHidden/>
              </w:rPr>
              <w:t>50</w:t>
            </w:r>
            <w:r w:rsidR="00D4686D">
              <w:rPr>
                <w:noProof/>
                <w:webHidden/>
              </w:rPr>
              <w:fldChar w:fldCharType="end"/>
            </w:r>
          </w:hyperlink>
        </w:p>
        <w:p w14:paraId="490FCC58" w14:textId="54A8E6BC" w:rsidR="00D4686D" w:rsidRDefault="00612134">
          <w:pPr>
            <w:pStyle w:val="TDC3"/>
            <w:tabs>
              <w:tab w:val="right" w:leader="dot" w:pos="9394"/>
            </w:tabs>
            <w:rPr>
              <w:rFonts w:asciiTheme="minorHAnsi" w:eastAsiaTheme="minorEastAsia" w:hAnsiTheme="minorHAnsi"/>
              <w:noProof/>
              <w:szCs w:val="24"/>
              <w:lang w:eastAsia="es-CO"/>
            </w:rPr>
          </w:pPr>
          <w:hyperlink w:anchor="_Toc166589740" w:history="1">
            <w:r w:rsidR="00D4686D" w:rsidRPr="007A5592">
              <w:rPr>
                <w:rStyle w:val="Hipervnculo"/>
                <w:rFonts w:cs="Times New Roman"/>
                <w:noProof/>
              </w:rPr>
              <w:t>1.1.2 Responsabilidades en el Sistema de Gestión de Seguridad y Salud en el Trabajo</w:t>
            </w:r>
            <w:r w:rsidR="00D4686D">
              <w:rPr>
                <w:noProof/>
                <w:webHidden/>
              </w:rPr>
              <w:tab/>
            </w:r>
            <w:r w:rsidR="00D4686D">
              <w:rPr>
                <w:noProof/>
                <w:webHidden/>
              </w:rPr>
              <w:fldChar w:fldCharType="begin"/>
            </w:r>
            <w:r w:rsidR="00D4686D">
              <w:rPr>
                <w:noProof/>
                <w:webHidden/>
              </w:rPr>
              <w:instrText xml:space="preserve"> PAGEREF _Toc166589740 \h </w:instrText>
            </w:r>
            <w:r w:rsidR="00D4686D">
              <w:rPr>
                <w:noProof/>
                <w:webHidden/>
              </w:rPr>
            </w:r>
            <w:r w:rsidR="00D4686D">
              <w:rPr>
                <w:noProof/>
                <w:webHidden/>
              </w:rPr>
              <w:fldChar w:fldCharType="separate"/>
            </w:r>
            <w:r w:rsidR="002F673F">
              <w:rPr>
                <w:noProof/>
                <w:webHidden/>
              </w:rPr>
              <w:t>50</w:t>
            </w:r>
            <w:r w:rsidR="00D4686D">
              <w:rPr>
                <w:noProof/>
                <w:webHidden/>
              </w:rPr>
              <w:fldChar w:fldCharType="end"/>
            </w:r>
          </w:hyperlink>
        </w:p>
        <w:p w14:paraId="7E1F3756" w14:textId="584CE616" w:rsidR="00D4686D" w:rsidRDefault="00612134">
          <w:pPr>
            <w:pStyle w:val="TDC3"/>
            <w:tabs>
              <w:tab w:val="right" w:leader="dot" w:pos="9394"/>
            </w:tabs>
            <w:rPr>
              <w:rFonts w:asciiTheme="minorHAnsi" w:eastAsiaTheme="minorEastAsia" w:hAnsiTheme="minorHAnsi"/>
              <w:noProof/>
              <w:szCs w:val="24"/>
              <w:lang w:eastAsia="es-CO"/>
            </w:rPr>
          </w:pPr>
          <w:hyperlink w:anchor="_Toc166589741" w:history="1">
            <w:r w:rsidR="00D4686D" w:rsidRPr="007A5592">
              <w:rPr>
                <w:rStyle w:val="Hipervnculo"/>
                <w:rFonts w:cs="Times New Roman"/>
                <w:noProof/>
              </w:rPr>
              <w:t>1.1.3 Asignación de recursos para el Sistema de Gestión en Seguridad y Salud en el Trabajo.</w:t>
            </w:r>
            <w:r w:rsidR="00D4686D">
              <w:rPr>
                <w:noProof/>
                <w:webHidden/>
              </w:rPr>
              <w:tab/>
            </w:r>
            <w:r w:rsidR="00D4686D">
              <w:rPr>
                <w:noProof/>
                <w:webHidden/>
              </w:rPr>
              <w:fldChar w:fldCharType="begin"/>
            </w:r>
            <w:r w:rsidR="00D4686D">
              <w:rPr>
                <w:noProof/>
                <w:webHidden/>
              </w:rPr>
              <w:instrText xml:space="preserve"> PAGEREF _Toc166589741 \h </w:instrText>
            </w:r>
            <w:r w:rsidR="00D4686D">
              <w:rPr>
                <w:noProof/>
                <w:webHidden/>
              </w:rPr>
            </w:r>
            <w:r w:rsidR="00D4686D">
              <w:rPr>
                <w:noProof/>
                <w:webHidden/>
              </w:rPr>
              <w:fldChar w:fldCharType="separate"/>
            </w:r>
            <w:r w:rsidR="002F673F">
              <w:rPr>
                <w:noProof/>
                <w:webHidden/>
              </w:rPr>
              <w:t>52</w:t>
            </w:r>
            <w:r w:rsidR="00D4686D">
              <w:rPr>
                <w:noProof/>
                <w:webHidden/>
              </w:rPr>
              <w:fldChar w:fldCharType="end"/>
            </w:r>
          </w:hyperlink>
        </w:p>
        <w:p w14:paraId="0E9AE99D" w14:textId="0CC4A0E1" w:rsidR="00D4686D" w:rsidRDefault="00612134">
          <w:pPr>
            <w:pStyle w:val="TDC3"/>
            <w:tabs>
              <w:tab w:val="right" w:leader="dot" w:pos="9394"/>
            </w:tabs>
            <w:rPr>
              <w:rFonts w:asciiTheme="minorHAnsi" w:eastAsiaTheme="minorEastAsia" w:hAnsiTheme="minorHAnsi"/>
              <w:noProof/>
              <w:szCs w:val="24"/>
              <w:lang w:eastAsia="es-CO"/>
            </w:rPr>
          </w:pPr>
          <w:hyperlink w:anchor="_Toc166589742" w:history="1">
            <w:r w:rsidR="00D4686D" w:rsidRPr="007A5592">
              <w:rPr>
                <w:rStyle w:val="Hipervnculo"/>
                <w:rFonts w:cs="Times New Roman"/>
                <w:noProof/>
              </w:rPr>
              <w:t>1.1.4 Afiliación al Sistema General de Riesgos Laborales</w:t>
            </w:r>
            <w:r w:rsidR="00D4686D">
              <w:rPr>
                <w:noProof/>
                <w:webHidden/>
              </w:rPr>
              <w:tab/>
            </w:r>
            <w:r w:rsidR="00D4686D">
              <w:rPr>
                <w:noProof/>
                <w:webHidden/>
              </w:rPr>
              <w:fldChar w:fldCharType="begin"/>
            </w:r>
            <w:r w:rsidR="00D4686D">
              <w:rPr>
                <w:noProof/>
                <w:webHidden/>
              </w:rPr>
              <w:instrText xml:space="preserve"> PAGEREF _Toc166589742 \h </w:instrText>
            </w:r>
            <w:r w:rsidR="00D4686D">
              <w:rPr>
                <w:noProof/>
                <w:webHidden/>
              </w:rPr>
            </w:r>
            <w:r w:rsidR="00D4686D">
              <w:rPr>
                <w:noProof/>
                <w:webHidden/>
              </w:rPr>
              <w:fldChar w:fldCharType="separate"/>
            </w:r>
            <w:r w:rsidR="002F673F">
              <w:rPr>
                <w:noProof/>
                <w:webHidden/>
              </w:rPr>
              <w:t>52</w:t>
            </w:r>
            <w:r w:rsidR="00D4686D">
              <w:rPr>
                <w:noProof/>
                <w:webHidden/>
              </w:rPr>
              <w:fldChar w:fldCharType="end"/>
            </w:r>
          </w:hyperlink>
        </w:p>
        <w:p w14:paraId="6800D9D0" w14:textId="6E025DE9" w:rsidR="00D4686D" w:rsidRDefault="00612134">
          <w:pPr>
            <w:pStyle w:val="TDC3"/>
            <w:tabs>
              <w:tab w:val="right" w:leader="dot" w:pos="9394"/>
            </w:tabs>
            <w:rPr>
              <w:rFonts w:asciiTheme="minorHAnsi" w:eastAsiaTheme="minorEastAsia" w:hAnsiTheme="minorHAnsi"/>
              <w:noProof/>
              <w:szCs w:val="24"/>
              <w:lang w:eastAsia="es-CO"/>
            </w:rPr>
          </w:pPr>
          <w:hyperlink w:anchor="_Toc166589743" w:history="1">
            <w:r w:rsidR="00D4686D" w:rsidRPr="007A5592">
              <w:rPr>
                <w:rStyle w:val="Hipervnculo"/>
                <w:rFonts w:cs="Times New Roman"/>
                <w:noProof/>
              </w:rPr>
              <w:t>1.1.6 Conformación de vigía en seguridad y salud en el trabajo</w:t>
            </w:r>
            <w:r w:rsidR="00D4686D">
              <w:rPr>
                <w:noProof/>
                <w:webHidden/>
              </w:rPr>
              <w:tab/>
            </w:r>
            <w:r w:rsidR="00D4686D">
              <w:rPr>
                <w:noProof/>
                <w:webHidden/>
              </w:rPr>
              <w:fldChar w:fldCharType="begin"/>
            </w:r>
            <w:r w:rsidR="00D4686D">
              <w:rPr>
                <w:noProof/>
                <w:webHidden/>
              </w:rPr>
              <w:instrText xml:space="preserve"> PAGEREF _Toc166589743 \h </w:instrText>
            </w:r>
            <w:r w:rsidR="00D4686D">
              <w:rPr>
                <w:noProof/>
                <w:webHidden/>
              </w:rPr>
            </w:r>
            <w:r w:rsidR="00D4686D">
              <w:rPr>
                <w:noProof/>
                <w:webHidden/>
              </w:rPr>
              <w:fldChar w:fldCharType="separate"/>
            </w:r>
            <w:r w:rsidR="002F673F">
              <w:rPr>
                <w:noProof/>
                <w:webHidden/>
              </w:rPr>
              <w:t>53</w:t>
            </w:r>
            <w:r w:rsidR="00D4686D">
              <w:rPr>
                <w:noProof/>
                <w:webHidden/>
              </w:rPr>
              <w:fldChar w:fldCharType="end"/>
            </w:r>
          </w:hyperlink>
        </w:p>
        <w:p w14:paraId="03B10018" w14:textId="17E6F3D3" w:rsidR="00D4686D" w:rsidRDefault="00612134">
          <w:pPr>
            <w:pStyle w:val="TDC3"/>
            <w:tabs>
              <w:tab w:val="right" w:leader="dot" w:pos="9394"/>
            </w:tabs>
            <w:rPr>
              <w:rFonts w:asciiTheme="minorHAnsi" w:eastAsiaTheme="minorEastAsia" w:hAnsiTheme="minorHAnsi"/>
              <w:noProof/>
              <w:szCs w:val="24"/>
              <w:lang w:eastAsia="es-CO"/>
            </w:rPr>
          </w:pPr>
          <w:hyperlink w:anchor="_Toc166589744" w:history="1">
            <w:r w:rsidR="00D4686D" w:rsidRPr="007A5592">
              <w:rPr>
                <w:rStyle w:val="Hipervnculo"/>
                <w:rFonts w:cs="Times New Roman"/>
                <w:noProof/>
              </w:rPr>
              <w:t>1.1.7 Capacitación de vigía en seguridad y salud en el trabajo</w:t>
            </w:r>
            <w:r w:rsidR="00D4686D">
              <w:rPr>
                <w:noProof/>
                <w:webHidden/>
              </w:rPr>
              <w:tab/>
            </w:r>
            <w:r w:rsidR="00D4686D">
              <w:rPr>
                <w:noProof/>
                <w:webHidden/>
              </w:rPr>
              <w:fldChar w:fldCharType="begin"/>
            </w:r>
            <w:r w:rsidR="00D4686D">
              <w:rPr>
                <w:noProof/>
                <w:webHidden/>
              </w:rPr>
              <w:instrText xml:space="preserve"> PAGEREF _Toc166589744 \h </w:instrText>
            </w:r>
            <w:r w:rsidR="00D4686D">
              <w:rPr>
                <w:noProof/>
                <w:webHidden/>
              </w:rPr>
            </w:r>
            <w:r w:rsidR="00D4686D">
              <w:rPr>
                <w:noProof/>
                <w:webHidden/>
              </w:rPr>
              <w:fldChar w:fldCharType="separate"/>
            </w:r>
            <w:r w:rsidR="002F673F">
              <w:rPr>
                <w:noProof/>
                <w:webHidden/>
              </w:rPr>
              <w:t>53</w:t>
            </w:r>
            <w:r w:rsidR="00D4686D">
              <w:rPr>
                <w:noProof/>
                <w:webHidden/>
              </w:rPr>
              <w:fldChar w:fldCharType="end"/>
            </w:r>
          </w:hyperlink>
        </w:p>
        <w:p w14:paraId="385D520A" w14:textId="24CDADBA" w:rsidR="00D4686D" w:rsidRDefault="00612134">
          <w:pPr>
            <w:pStyle w:val="TDC3"/>
            <w:tabs>
              <w:tab w:val="right" w:leader="dot" w:pos="9394"/>
            </w:tabs>
            <w:rPr>
              <w:rFonts w:asciiTheme="minorHAnsi" w:eastAsiaTheme="minorEastAsia" w:hAnsiTheme="minorHAnsi"/>
              <w:noProof/>
              <w:szCs w:val="24"/>
              <w:lang w:eastAsia="es-CO"/>
            </w:rPr>
          </w:pPr>
          <w:hyperlink w:anchor="_Toc166589745" w:history="1">
            <w:r w:rsidR="00D4686D" w:rsidRPr="007A5592">
              <w:rPr>
                <w:rStyle w:val="Hipervnculo"/>
                <w:rFonts w:cs="Times New Roman"/>
                <w:noProof/>
              </w:rPr>
              <w:t>1.1.8 Conformación Comité de Convivencia.</w:t>
            </w:r>
            <w:r w:rsidR="00D4686D">
              <w:rPr>
                <w:noProof/>
                <w:webHidden/>
              </w:rPr>
              <w:tab/>
            </w:r>
            <w:r w:rsidR="00D4686D">
              <w:rPr>
                <w:noProof/>
                <w:webHidden/>
              </w:rPr>
              <w:fldChar w:fldCharType="begin"/>
            </w:r>
            <w:r w:rsidR="00D4686D">
              <w:rPr>
                <w:noProof/>
                <w:webHidden/>
              </w:rPr>
              <w:instrText xml:space="preserve"> PAGEREF _Toc166589745 \h </w:instrText>
            </w:r>
            <w:r w:rsidR="00D4686D">
              <w:rPr>
                <w:noProof/>
                <w:webHidden/>
              </w:rPr>
            </w:r>
            <w:r w:rsidR="00D4686D">
              <w:rPr>
                <w:noProof/>
                <w:webHidden/>
              </w:rPr>
              <w:fldChar w:fldCharType="separate"/>
            </w:r>
            <w:r w:rsidR="002F673F">
              <w:rPr>
                <w:noProof/>
                <w:webHidden/>
              </w:rPr>
              <w:t>54</w:t>
            </w:r>
            <w:r w:rsidR="00D4686D">
              <w:rPr>
                <w:noProof/>
                <w:webHidden/>
              </w:rPr>
              <w:fldChar w:fldCharType="end"/>
            </w:r>
          </w:hyperlink>
        </w:p>
        <w:p w14:paraId="6F2121BF" w14:textId="51B10490" w:rsidR="00D4686D" w:rsidRDefault="00612134">
          <w:pPr>
            <w:pStyle w:val="TDC3"/>
            <w:tabs>
              <w:tab w:val="right" w:leader="dot" w:pos="9394"/>
            </w:tabs>
            <w:rPr>
              <w:rFonts w:asciiTheme="minorHAnsi" w:eastAsiaTheme="minorEastAsia" w:hAnsiTheme="minorHAnsi"/>
              <w:noProof/>
              <w:szCs w:val="24"/>
              <w:lang w:eastAsia="es-CO"/>
            </w:rPr>
          </w:pPr>
          <w:hyperlink w:anchor="_Toc166589746" w:history="1">
            <w:r w:rsidR="00D4686D" w:rsidRPr="007A5592">
              <w:rPr>
                <w:rStyle w:val="Hipervnculo"/>
                <w:rFonts w:cs="Times New Roman"/>
                <w:noProof/>
              </w:rPr>
              <w:t>1.2. Capacitación en el Sistema de Gestión de Seguridad y Salud en el Trabajo</w:t>
            </w:r>
            <w:r w:rsidR="00D4686D">
              <w:rPr>
                <w:noProof/>
                <w:webHidden/>
              </w:rPr>
              <w:tab/>
            </w:r>
            <w:r w:rsidR="00D4686D">
              <w:rPr>
                <w:noProof/>
                <w:webHidden/>
              </w:rPr>
              <w:fldChar w:fldCharType="begin"/>
            </w:r>
            <w:r w:rsidR="00D4686D">
              <w:rPr>
                <w:noProof/>
                <w:webHidden/>
              </w:rPr>
              <w:instrText xml:space="preserve"> PAGEREF _Toc166589746 \h </w:instrText>
            </w:r>
            <w:r w:rsidR="00D4686D">
              <w:rPr>
                <w:noProof/>
                <w:webHidden/>
              </w:rPr>
            </w:r>
            <w:r w:rsidR="00D4686D">
              <w:rPr>
                <w:noProof/>
                <w:webHidden/>
              </w:rPr>
              <w:fldChar w:fldCharType="separate"/>
            </w:r>
            <w:r w:rsidR="002F673F">
              <w:rPr>
                <w:noProof/>
                <w:webHidden/>
              </w:rPr>
              <w:t>55</w:t>
            </w:r>
            <w:r w:rsidR="00D4686D">
              <w:rPr>
                <w:noProof/>
                <w:webHidden/>
              </w:rPr>
              <w:fldChar w:fldCharType="end"/>
            </w:r>
          </w:hyperlink>
        </w:p>
        <w:p w14:paraId="65188D9A" w14:textId="63BEC4F5" w:rsidR="00D4686D" w:rsidRDefault="00612134">
          <w:pPr>
            <w:pStyle w:val="TDC3"/>
            <w:tabs>
              <w:tab w:val="right" w:leader="dot" w:pos="9394"/>
            </w:tabs>
            <w:rPr>
              <w:rFonts w:asciiTheme="minorHAnsi" w:eastAsiaTheme="minorEastAsia" w:hAnsiTheme="minorHAnsi"/>
              <w:noProof/>
              <w:szCs w:val="24"/>
              <w:lang w:eastAsia="es-CO"/>
            </w:rPr>
          </w:pPr>
          <w:hyperlink w:anchor="_Toc166589747" w:history="1">
            <w:r w:rsidR="00D4686D" w:rsidRPr="007A5592">
              <w:rPr>
                <w:rStyle w:val="Hipervnculo"/>
                <w:rFonts w:cs="Times New Roman"/>
                <w:noProof/>
              </w:rPr>
              <w:t>1.2.1 Programa Capacitación promoción y prevención PYP</w:t>
            </w:r>
            <w:r w:rsidR="00D4686D">
              <w:rPr>
                <w:noProof/>
                <w:webHidden/>
              </w:rPr>
              <w:tab/>
            </w:r>
            <w:r w:rsidR="00D4686D">
              <w:rPr>
                <w:noProof/>
                <w:webHidden/>
              </w:rPr>
              <w:fldChar w:fldCharType="begin"/>
            </w:r>
            <w:r w:rsidR="00D4686D">
              <w:rPr>
                <w:noProof/>
                <w:webHidden/>
              </w:rPr>
              <w:instrText xml:space="preserve"> PAGEREF _Toc166589747 \h </w:instrText>
            </w:r>
            <w:r w:rsidR="00D4686D">
              <w:rPr>
                <w:noProof/>
                <w:webHidden/>
              </w:rPr>
            </w:r>
            <w:r w:rsidR="00D4686D">
              <w:rPr>
                <w:noProof/>
                <w:webHidden/>
              </w:rPr>
              <w:fldChar w:fldCharType="separate"/>
            </w:r>
            <w:r w:rsidR="002F673F">
              <w:rPr>
                <w:noProof/>
                <w:webHidden/>
              </w:rPr>
              <w:t>55</w:t>
            </w:r>
            <w:r w:rsidR="00D4686D">
              <w:rPr>
                <w:noProof/>
                <w:webHidden/>
              </w:rPr>
              <w:fldChar w:fldCharType="end"/>
            </w:r>
          </w:hyperlink>
        </w:p>
        <w:p w14:paraId="79FD3877" w14:textId="3C1B77DB" w:rsidR="00D4686D" w:rsidRDefault="00612134">
          <w:pPr>
            <w:pStyle w:val="TDC3"/>
            <w:tabs>
              <w:tab w:val="right" w:leader="dot" w:pos="9394"/>
            </w:tabs>
            <w:rPr>
              <w:rFonts w:asciiTheme="minorHAnsi" w:eastAsiaTheme="minorEastAsia" w:hAnsiTheme="minorHAnsi"/>
              <w:noProof/>
              <w:szCs w:val="24"/>
              <w:lang w:eastAsia="es-CO"/>
            </w:rPr>
          </w:pPr>
          <w:hyperlink w:anchor="_Toc166589748" w:history="1">
            <w:r w:rsidR="00D4686D" w:rsidRPr="007A5592">
              <w:rPr>
                <w:rStyle w:val="Hipervnculo"/>
                <w:rFonts w:cs="Times New Roman"/>
                <w:noProof/>
              </w:rPr>
              <w:t>1.2.2 Inducción y Reinducción en Sistema de Gestión de Seguridad y Salud en el Trabajo SG-SST, actividades de Promoción y Prevención PyP.</w:t>
            </w:r>
            <w:r w:rsidR="00D4686D">
              <w:rPr>
                <w:noProof/>
                <w:webHidden/>
              </w:rPr>
              <w:tab/>
            </w:r>
            <w:r w:rsidR="00D4686D">
              <w:rPr>
                <w:noProof/>
                <w:webHidden/>
              </w:rPr>
              <w:fldChar w:fldCharType="begin"/>
            </w:r>
            <w:r w:rsidR="00D4686D">
              <w:rPr>
                <w:noProof/>
                <w:webHidden/>
              </w:rPr>
              <w:instrText xml:space="preserve"> PAGEREF _Toc166589748 \h </w:instrText>
            </w:r>
            <w:r w:rsidR="00D4686D">
              <w:rPr>
                <w:noProof/>
                <w:webHidden/>
              </w:rPr>
            </w:r>
            <w:r w:rsidR="00D4686D">
              <w:rPr>
                <w:noProof/>
                <w:webHidden/>
              </w:rPr>
              <w:fldChar w:fldCharType="separate"/>
            </w:r>
            <w:r w:rsidR="002F673F">
              <w:rPr>
                <w:noProof/>
                <w:webHidden/>
              </w:rPr>
              <w:t>56</w:t>
            </w:r>
            <w:r w:rsidR="00D4686D">
              <w:rPr>
                <w:noProof/>
                <w:webHidden/>
              </w:rPr>
              <w:fldChar w:fldCharType="end"/>
            </w:r>
          </w:hyperlink>
        </w:p>
        <w:p w14:paraId="026C202D" w14:textId="02419716" w:rsidR="00D4686D" w:rsidRDefault="00612134">
          <w:pPr>
            <w:pStyle w:val="TDC3"/>
            <w:tabs>
              <w:tab w:val="right" w:leader="dot" w:pos="9394"/>
            </w:tabs>
            <w:rPr>
              <w:rFonts w:asciiTheme="minorHAnsi" w:eastAsiaTheme="minorEastAsia" w:hAnsiTheme="minorHAnsi"/>
              <w:noProof/>
              <w:szCs w:val="24"/>
              <w:lang w:eastAsia="es-CO"/>
            </w:rPr>
          </w:pPr>
          <w:hyperlink w:anchor="_Toc166589749" w:history="1">
            <w:r w:rsidR="00D4686D" w:rsidRPr="007A5592">
              <w:rPr>
                <w:rStyle w:val="Hipervnculo"/>
                <w:rFonts w:cs="Times New Roman"/>
                <w:noProof/>
              </w:rPr>
              <w:t>1.2.3 Curso Virtual de Capacitación de Cincuenta (50) Horas en SST.</w:t>
            </w:r>
            <w:r w:rsidR="00D4686D">
              <w:rPr>
                <w:noProof/>
                <w:webHidden/>
              </w:rPr>
              <w:tab/>
            </w:r>
            <w:r w:rsidR="00D4686D">
              <w:rPr>
                <w:noProof/>
                <w:webHidden/>
              </w:rPr>
              <w:fldChar w:fldCharType="begin"/>
            </w:r>
            <w:r w:rsidR="00D4686D">
              <w:rPr>
                <w:noProof/>
                <w:webHidden/>
              </w:rPr>
              <w:instrText xml:space="preserve"> PAGEREF _Toc166589749 \h </w:instrText>
            </w:r>
            <w:r w:rsidR="00D4686D">
              <w:rPr>
                <w:noProof/>
                <w:webHidden/>
              </w:rPr>
            </w:r>
            <w:r w:rsidR="00D4686D">
              <w:rPr>
                <w:noProof/>
                <w:webHidden/>
              </w:rPr>
              <w:fldChar w:fldCharType="separate"/>
            </w:r>
            <w:r w:rsidR="002F673F">
              <w:rPr>
                <w:noProof/>
                <w:webHidden/>
              </w:rPr>
              <w:t>57</w:t>
            </w:r>
            <w:r w:rsidR="00D4686D">
              <w:rPr>
                <w:noProof/>
                <w:webHidden/>
              </w:rPr>
              <w:fldChar w:fldCharType="end"/>
            </w:r>
          </w:hyperlink>
        </w:p>
        <w:p w14:paraId="091B040A" w14:textId="2A41A517" w:rsidR="00D4686D" w:rsidRDefault="00612134">
          <w:pPr>
            <w:pStyle w:val="TDC3"/>
            <w:tabs>
              <w:tab w:val="right" w:leader="dot" w:pos="9394"/>
            </w:tabs>
            <w:rPr>
              <w:rFonts w:asciiTheme="minorHAnsi" w:eastAsiaTheme="minorEastAsia" w:hAnsiTheme="minorHAnsi"/>
              <w:noProof/>
              <w:szCs w:val="24"/>
              <w:lang w:eastAsia="es-CO"/>
            </w:rPr>
          </w:pPr>
          <w:hyperlink w:anchor="_Toc166589750" w:history="1">
            <w:r w:rsidR="00D4686D" w:rsidRPr="007A5592">
              <w:rPr>
                <w:rStyle w:val="Hipervnculo"/>
                <w:rFonts w:cs="Times New Roman"/>
                <w:noProof/>
              </w:rPr>
              <w:t>2.1 Política de Seguridad y Salud en el Trabajo</w:t>
            </w:r>
            <w:r w:rsidR="00D4686D">
              <w:rPr>
                <w:noProof/>
                <w:webHidden/>
              </w:rPr>
              <w:tab/>
            </w:r>
            <w:r w:rsidR="00D4686D">
              <w:rPr>
                <w:noProof/>
                <w:webHidden/>
              </w:rPr>
              <w:fldChar w:fldCharType="begin"/>
            </w:r>
            <w:r w:rsidR="00D4686D">
              <w:rPr>
                <w:noProof/>
                <w:webHidden/>
              </w:rPr>
              <w:instrText xml:space="preserve"> PAGEREF _Toc166589750 \h </w:instrText>
            </w:r>
            <w:r w:rsidR="00D4686D">
              <w:rPr>
                <w:noProof/>
                <w:webHidden/>
              </w:rPr>
            </w:r>
            <w:r w:rsidR="00D4686D">
              <w:rPr>
                <w:noProof/>
                <w:webHidden/>
              </w:rPr>
              <w:fldChar w:fldCharType="separate"/>
            </w:r>
            <w:r w:rsidR="002F673F">
              <w:rPr>
                <w:noProof/>
                <w:webHidden/>
              </w:rPr>
              <w:t>57</w:t>
            </w:r>
            <w:r w:rsidR="00D4686D">
              <w:rPr>
                <w:noProof/>
                <w:webHidden/>
              </w:rPr>
              <w:fldChar w:fldCharType="end"/>
            </w:r>
          </w:hyperlink>
        </w:p>
        <w:p w14:paraId="6C76B51F" w14:textId="17509F1F" w:rsidR="00D4686D" w:rsidRDefault="00612134">
          <w:pPr>
            <w:pStyle w:val="TDC3"/>
            <w:tabs>
              <w:tab w:val="left" w:pos="1320"/>
              <w:tab w:val="right" w:leader="dot" w:pos="9394"/>
            </w:tabs>
            <w:rPr>
              <w:rFonts w:asciiTheme="minorHAnsi" w:eastAsiaTheme="minorEastAsia" w:hAnsiTheme="minorHAnsi"/>
              <w:noProof/>
              <w:szCs w:val="24"/>
              <w:lang w:eastAsia="es-CO"/>
            </w:rPr>
          </w:pPr>
          <w:hyperlink w:anchor="_Toc166589751" w:history="1">
            <w:r w:rsidR="00D4686D" w:rsidRPr="007A5592">
              <w:rPr>
                <w:rStyle w:val="Hipervnculo"/>
                <w:rFonts w:cs="Times New Roman"/>
                <w:noProof/>
              </w:rPr>
              <w:t>2.1.1</w:t>
            </w:r>
            <w:r w:rsidR="00D4686D">
              <w:rPr>
                <w:rFonts w:asciiTheme="minorHAnsi" w:eastAsiaTheme="minorEastAsia" w:hAnsiTheme="minorHAnsi"/>
                <w:noProof/>
                <w:szCs w:val="24"/>
                <w:lang w:eastAsia="es-CO"/>
              </w:rPr>
              <w:tab/>
            </w:r>
            <w:r w:rsidR="00D4686D" w:rsidRPr="007A5592">
              <w:rPr>
                <w:rStyle w:val="Hipervnculo"/>
                <w:rFonts w:cs="Times New Roman"/>
                <w:noProof/>
              </w:rPr>
              <w:t>Política de Seguridad y Salud en el Trabajo</w:t>
            </w:r>
            <w:r w:rsidR="00D4686D">
              <w:rPr>
                <w:noProof/>
                <w:webHidden/>
              </w:rPr>
              <w:tab/>
            </w:r>
            <w:r w:rsidR="00D4686D">
              <w:rPr>
                <w:noProof/>
                <w:webHidden/>
              </w:rPr>
              <w:fldChar w:fldCharType="begin"/>
            </w:r>
            <w:r w:rsidR="00D4686D">
              <w:rPr>
                <w:noProof/>
                <w:webHidden/>
              </w:rPr>
              <w:instrText xml:space="preserve"> PAGEREF _Toc166589751 \h </w:instrText>
            </w:r>
            <w:r w:rsidR="00D4686D">
              <w:rPr>
                <w:noProof/>
                <w:webHidden/>
              </w:rPr>
            </w:r>
            <w:r w:rsidR="00D4686D">
              <w:rPr>
                <w:noProof/>
                <w:webHidden/>
              </w:rPr>
              <w:fldChar w:fldCharType="separate"/>
            </w:r>
            <w:r w:rsidR="002F673F">
              <w:rPr>
                <w:noProof/>
                <w:webHidden/>
              </w:rPr>
              <w:t>57</w:t>
            </w:r>
            <w:r w:rsidR="00D4686D">
              <w:rPr>
                <w:noProof/>
                <w:webHidden/>
              </w:rPr>
              <w:fldChar w:fldCharType="end"/>
            </w:r>
          </w:hyperlink>
        </w:p>
        <w:p w14:paraId="210F4DA8" w14:textId="76F9C18E" w:rsidR="00D4686D" w:rsidRDefault="00612134">
          <w:pPr>
            <w:pStyle w:val="TDC3"/>
            <w:tabs>
              <w:tab w:val="right" w:leader="dot" w:pos="9394"/>
            </w:tabs>
            <w:rPr>
              <w:rFonts w:asciiTheme="minorHAnsi" w:eastAsiaTheme="minorEastAsia" w:hAnsiTheme="minorHAnsi"/>
              <w:noProof/>
              <w:szCs w:val="24"/>
              <w:lang w:eastAsia="es-CO"/>
            </w:rPr>
          </w:pPr>
          <w:hyperlink w:anchor="_Toc166589752" w:history="1">
            <w:r w:rsidR="00D4686D" w:rsidRPr="007A5592">
              <w:rPr>
                <w:rStyle w:val="Hipervnculo"/>
                <w:rFonts w:cs="Times New Roman"/>
                <w:noProof/>
              </w:rPr>
              <w:t>2.2.1 Objetivos del Sistema de Gestión de la Seguridad y la Salud en el Trabajo SG-SST</w:t>
            </w:r>
            <w:r w:rsidR="00D4686D">
              <w:rPr>
                <w:noProof/>
                <w:webHidden/>
              </w:rPr>
              <w:tab/>
            </w:r>
            <w:r w:rsidR="00D4686D">
              <w:rPr>
                <w:noProof/>
                <w:webHidden/>
              </w:rPr>
              <w:fldChar w:fldCharType="begin"/>
            </w:r>
            <w:r w:rsidR="00D4686D">
              <w:rPr>
                <w:noProof/>
                <w:webHidden/>
              </w:rPr>
              <w:instrText xml:space="preserve"> PAGEREF _Toc166589752 \h </w:instrText>
            </w:r>
            <w:r w:rsidR="00D4686D">
              <w:rPr>
                <w:noProof/>
                <w:webHidden/>
              </w:rPr>
            </w:r>
            <w:r w:rsidR="00D4686D">
              <w:rPr>
                <w:noProof/>
                <w:webHidden/>
              </w:rPr>
              <w:fldChar w:fldCharType="separate"/>
            </w:r>
            <w:r w:rsidR="002F673F">
              <w:rPr>
                <w:noProof/>
                <w:webHidden/>
              </w:rPr>
              <w:t>58</w:t>
            </w:r>
            <w:r w:rsidR="00D4686D">
              <w:rPr>
                <w:noProof/>
                <w:webHidden/>
              </w:rPr>
              <w:fldChar w:fldCharType="end"/>
            </w:r>
          </w:hyperlink>
        </w:p>
        <w:p w14:paraId="6322E3D8" w14:textId="589EF810" w:rsidR="00D4686D" w:rsidRDefault="00612134">
          <w:pPr>
            <w:pStyle w:val="TDC3"/>
            <w:tabs>
              <w:tab w:val="left" w:pos="1100"/>
              <w:tab w:val="right" w:leader="dot" w:pos="9394"/>
            </w:tabs>
            <w:rPr>
              <w:rFonts w:asciiTheme="minorHAnsi" w:eastAsiaTheme="minorEastAsia" w:hAnsiTheme="minorHAnsi"/>
              <w:noProof/>
              <w:szCs w:val="24"/>
              <w:lang w:eastAsia="es-CO"/>
            </w:rPr>
          </w:pPr>
          <w:hyperlink w:anchor="_Toc166589753" w:history="1">
            <w:r w:rsidR="00D4686D" w:rsidRPr="007A5592">
              <w:rPr>
                <w:rStyle w:val="Hipervnculo"/>
                <w:rFonts w:cs="Times New Roman"/>
                <w:noProof/>
              </w:rPr>
              <w:t>2.4</w:t>
            </w:r>
            <w:r w:rsidR="00D4686D">
              <w:rPr>
                <w:rFonts w:asciiTheme="minorHAnsi" w:eastAsiaTheme="minorEastAsia" w:hAnsiTheme="minorHAnsi"/>
                <w:noProof/>
                <w:szCs w:val="24"/>
                <w:lang w:eastAsia="es-CO"/>
              </w:rPr>
              <w:tab/>
            </w:r>
            <w:r w:rsidR="00D4686D" w:rsidRPr="007A5592">
              <w:rPr>
                <w:rStyle w:val="Hipervnculo"/>
                <w:rFonts w:cs="Times New Roman"/>
                <w:noProof/>
              </w:rPr>
              <w:t>Plan Anual de Trabajo</w:t>
            </w:r>
            <w:r w:rsidR="00D4686D">
              <w:rPr>
                <w:noProof/>
                <w:webHidden/>
              </w:rPr>
              <w:tab/>
            </w:r>
            <w:r w:rsidR="00D4686D">
              <w:rPr>
                <w:noProof/>
                <w:webHidden/>
              </w:rPr>
              <w:fldChar w:fldCharType="begin"/>
            </w:r>
            <w:r w:rsidR="00D4686D">
              <w:rPr>
                <w:noProof/>
                <w:webHidden/>
              </w:rPr>
              <w:instrText xml:space="preserve"> PAGEREF _Toc166589753 \h </w:instrText>
            </w:r>
            <w:r w:rsidR="00D4686D">
              <w:rPr>
                <w:noProof/>
                <w:webHidden/>
              </w:rPr>
            </w:r>
            <w:r w:rsidR="00D4686D">
              <w:rPr>
                <w:noProof/>
                <w:webHidden/>
              </w:rPr>
              <w:fldChar w:fldCharType="separate"/>
            </w:r>
            <w:r w:rsidR="002F673F">
              <w:rPr>
                <w:noProof/>
                <w:webHidden/>
              </w:rPr>
              <w:t>59</w:t>
            </w:r>
            <w:r w:rsidR="00D4686D">
              <w:rPr>
                <w:noProof/>
                <w:webHidden/>
              </w:rPr>
              <w:fldChar w:fldCharType="end"/>
            </w:r>
          </w:hyperlink>
        </w:p>
        <w:p w14:paraId="4C8BD00D" w14:textId="2C711929" w:rsidR="00D4686D" w:rsidRDefault="00612134">
          <w:pPr>
            <w:pStyle w:val="TDC3"/>
            <w:tabs>
              <w:tab w:val="left" w:pos="1320"/>
              <w:tab w:val="right" w:leader="dot" w:pos="9394"/>
            </w:tabs>
            <w:rPr>
              <w:rFonts w:asciiTheme="minorHAnsi" w:eastAsiaTheme="minorEastAsia" w:hAnsiTheme="minorHAnsi"/>
              <w:noProof/>
              <w:szCs w:val="24"/>
              <w:lang w:eastAsia="es-CO"/>
            </w:rPr>
          </w:pPr>
          <w:hyperlink w:anchor="_Toc166589754" w:history="1">
            <w:r w:rsidR="00D4686D" w:rsidRPr="007A5592">
              <w:rPr>
                <w:rStyle w:val="Hipervnculo"/>
                <w:rFonts w:cs="Times New Roman"/>
                <w:noProof/>
              </w:rPr>
              <w:t>2.4.1</w:t>
            </w:r>
            <w:r w:rsidR="00D4686D">
              <w:rPr>
                <w:rFonts w:asciiTheme="minorHAnsi" w:eastAsiaTheme="minorEastAsia" w:hAnsiTheme="minorHAnsi"/>
                <w:noProof/>
                <w:szCs w:val="24"/>
                <w:lang w:eastAsia="es-CO"/>
              </w:rPr>
              <w:tab/>
            </w:r>
            <w:r w:rsidR="00D4686D" w:rsidRPr="007A5592">
              <w:rPr>
                <w:rStyle w:val="Hipervnculo"/>
                <w:rFonts w:cs="Times New Roman"/>
                <w:noProof/>
              </w:rPr>
              <w:t>Plan que identifica objetivos, metas, responsabilidad, recursos con cronograma.</w:t>
            </w:r>
            <w:r w:rsidR="00D4686D">
              <w:rPr>
                <w:noProof/>
                <w:webHidden/>
              </w:rPr>
              <w:tab/>
            </w:r>
            <w:r w:rsidR="00D4686D">
              <w:rPr>
                <w:noProof/>
                <w:webHidden/>
              </w:rPr>
              <w:fldChar w:fldCharType="begin"/>
            </w:r>
            <w:r w:rsidR="00D4686D">
              <w:rPr>
                <w:noProof/>
                <w:webHidden/>
              </w:rPr>
              <w:instrText xml:space="preserve"> PAGEREF _Toc166589754 \h </w:instrText>
            </w:r>
            <w:r w:rsidR="00D4686D">
              <w:rPr>
                <w:noProof/>
                <w:webHidden/>
              </w:rPr>
            </w:r>
            <w:r w:rsidR="00D4686D">
              <w:rPr>
                <w:noProof/>
                <w:webHidden/>
              </w:rPr>
              <w:fldChar w:fldCharType="separate"/>
            </w:r>
            <w:r w:rsidR="002F673F">
              <w:rPr>
                <w:noProof/>
                <w:webHidden/>
              </w:rPr>
              <w:t>59</w:t>
            </w:r>
            <w:r w:rsidR="00D4686D">
              <w:rPr>
                <w:noProof/>
                <w:webHidden/>
              </w:rPr>
              <w:fldChar w:fldCharType="end"/>
            </w:r>
          </w:hyperlink>
        </w:p>
        <w:p w14:paraId="2AB962DB" w14:textId="4CFF50BD" w:rsidR="00D4686D" w:rsidRDefault="00612134">
          <w:pPr>
            <w:pStyle w:val="TDC3"/>
            <w:tabs>
              <w:tab w:val="left" w:pos="1100"/>
              <w:tab w:val="right" w:leader="dot" w:pos="9394"/>
            </w:tabs>
            <w:rPr>
              <w:rFonts w:asciiTheme="minorHAnsi" w:eastAsiaTheme="minorEastAsia" w:hAnsiTheme="minorHAnsi"/>
              <w:noProof/>
              <w:szCs w:val="24"/>
              <w:lang w:eastAsia="es-CO"/>
            </w:rPr>
          </w:pPr>
          <w:hyperlink w:anchor="_Toc166589755" w:history="1">
            <w:r w:rsidR="00D4686D" w:rsidRPr="007A5592">
              <w:rPr>
                <w:rStyle w:val="Hipervnculo"/>
                <w:rFonts w:cs="Times New Roman"/>
                <w:noProof/>
              </w:rPr>
              <w:t>2.5</w:t>
            </w:r>
            <w:r w:rsidR="00D4686D">
              <w:rPr>
                <w:rFonts w:asciiTheme="minorHAnsi" w:eastAsiaTheme="minorEastAsia" w:hAnsiTheme="minorHAnsi"/>
                <w:noProof/>
                <w:szCs w:val="24"/>
                <w:lang w:eastAsia="es-CO"/>
              </w:rPr>
              <w:tab/>
            </w:r>
            <w:r w:rsidR="00D4686D" w:rsidRPr="007A5592">
              <w:rPr>
                <w:rStyle w:val="Hipervnculo"/>
                <w:rFonts w:cs="Times New Roman"/>
                <w:noProof/>
              </w:rPr>
              <w:t>Conservación de la documentación</w:t>
            </w:r>
            <w:r w:rsidR="00D4686D">
              <w:rPr>
                <w:noProof/>
                <w:webHidden/>
              </w:rPr>
              <w:tab/>
            </w:r>
            <w:r w:rsidR="00D4686D">
              <w:rPr>
                <w:noProof/>
                <w:webHidden/>
              </w:rPr>
              <w:fldChar w:fldCharType="begin"/>
            </w:r>
            <w:r w:rsidR="00D4686D">
              <w:rPr>
                <w:noProof/>
                <w:webHidden/>
              </w:rPr>
              <w:instrText xml:space="preserve"> PAGEREF _Toc166589755 \h </w:instrText>
            </w:r>
            <w:r w:rsidR="00D4686D">
              <w:rPr>
                <w:noProof/>
                <w:webHidden/>
              </w:rPr>
            </w:r>
            <w:r w:rsidR="00D4686D">
              <w:rPr>
                <w:noProof/>
                <w:webHidden/>
              </w:rPr>
              <w:fldChar w:fldCharType="separate"/>
            </w:r>
            <w:r w:rsidR="002F673F">
              <w:rPr>
                <w:noProof/>
                <w:webHidden/>
              </w:rPr>
              <w:t>59</w:t>
            </w:r>
            <w:r w:rsidR="00D4686D">
              <w:rPr>
                <w:noProof/>
                <w:webHidden/>
              </w:rPr>
              <w:fldChar w:fldCharType="end"/>
            </w:r>
          </w:hyperlink>
        </w:p>
        <w:p w14:paraId="2512471F" w14:textId="36C6FBD2" w:rsidR="00D4686D" w:rsidRDefault="00612134">
          <w:pPr>
            <w:pStyle w:val="TDC3"/>
            <w:tabs>
              <w:tab w:val="right" w:leader="dot" w:pos="9394"/>
            </w:tabs>
            <w:rPr>
              <w:rFonts w:asciiTheme="minorHAnsi" w:eastAsiaTheme="minorEastAsia" w:hAnsiTheme="minorHAnsi"/>
              <w:noProof/>
              <w:szCs w:val="24"/>
              <w:lang w:eastAsia="es-CO"/>
            </w:rPr>
          </w:pPr>
          <w:hyperlink w:anchor="_Toc166589756" w:history="1">
            <w:r w:rsidR="00D4686D" w:rsidRPr="007A5592">
              <w:rPr>
                <w:rStyle w:val="Hipervnculo"/>
                <w:rFonts w:cs="Times New Roman"/>
                <w:noProof/>
              </w:rPr>
              <w:t>2.6 Rendición de cuentas</w:t>
            </w:r>
            <w:r w:rsidR="00D4686D">
              <w:rPr>
                <w:noProof/>
                <w:webHidden/>
              </w:rPr>
              <w:tab/>
            </w:r>
            <w:r w:rsidR="00D4686D">
              <w:rPr>
                <w:noProof/>
                <w:webHidden/>
              </w:rPr>
              <w:fldChar w:fldCharType="begin"/>
            </w:r>
            <w:r w:rsidR="00D4686D">
              <w:rPr>
                <w:noProof/>
                <w:webHidden/>
              </w:rPr>
              <w:instrText xml:space="preserve"> PAGEREF _Toc166589756 \h </w:instrText>
            </w:r>
            <w:r w:rsidR="00D4686D">
              <w:rPr>
                <w:noProof/>
                <w:webHidden/>
              </w:rPr>
            </w:r>
            <w:r w:rsidR="00D4686D">
              <w:rPr>
                <w:noProof/>
                <w:webHidden/>
              </w:rPr>
              <w:fldChar w:fldCharType="separate"/>
            </w:r>
            <w:r w:rsidR="002F673F">
              <w:rPr>
                <w:noProof/>
                <w:webHidden/>
              </w:rPr>
              <w:t>60</w:t>
            </w:r>
            <w:r w:rsidR="00D4686D">
              <w:rPr>
                <w:noProof/>
                <w:webHidden/>
              </w:rPr>
              <w:fldChar w:fldCharType="end"/>
            </w:r>
          </w:hyperlink>
        </w:p>
        <w:p w14:paraId="493F48C0" w14:textId="3CD06170" w:rsidR="00D4686D" w:rsidRDefault="00612134">
          <w:pPr>
            <w:pStyle w:val="TDC3"/>
            <w:tabs>
              <w:tab w:val="right" w:leader="dot" w:pos="9394"/>
            </w:tabs>
            <w:rPr>
              <w:rFonts w:asciiTheme="minorHAnsi" w:eastAsiaTheme="minorEastAsia" w:hAnsiTheme="minorHAnsi"/>
              <w:noProof/>
              <w:szCs w:val="24"/>
              <w:lang w:eastAsia="es-CO"/>
            </w:rPr>
          </w:pPr>
          <w:hyperlink w:anchor="_Toc166589757" w:history="1">
            <w:r w:rsidR="00D4686D" w:rsidRPr="007A5592">
              <w:rPr>
                <w:rStyle w:val="Hipervnculo"/>
                <w:rFonts w:cs="Times New Roman"/>
                <w:noProof/>
              </w:rPr>
              <w:t>2.6.1 Rendición sobre el desempeño</w:t>
            </w:r>
            <w:r w:rsidR="00D4686D">
              <w:rPr>
                <w:noProof/>
                <w:webHidden/>
              </w:rPr>
              <w:tab/>
            </w:r>
            <w:r w:rsidR="00D4686D">
              <w:rPr>
                <w:noProof/>
                <w:webHidden/>
              </w:rPr>
              <w:fldChar w:fldCharType="begin"/>
            </w:r>
            <w:r w:rsidR="00D4686D">
              <w:rPr>
                <w:noProof/>
                <w:webHidden/>
              </w:rPr>
              <w:instrText xml:space="preserve"> PAGEREF _Toc166589757 \h </w:instrText>
            </w:r>
            <w:r w:rsidR="00D4686D">
              <w:rPr>
                <w:noProof/>
                <w:webHidden/>
              </w:rPr>
            </w:r>
            <w:r w:rsidR="00D4686D">
              <w:rPr>
                <w:noProof/>
                <w:webHidden/>
              </w:rPr>
              <w:fldChar w:fldCharType="separate"/>
            </w:r>
            <w:r w:rsidR="002F673F">
              <w:rPr>
                <w:noProof/>
                <w:webHidden/>
              </w:rPr>
              <w:t>60</w:t>
            </w:r>
            <w:r w:rsidR="00D4686D">
              <w:rPr>
                <w:noProof/>
                <w:webHidden/>
              </w:rPr>
              <w:fldChar w:fldCharType="end"/>
            </w:r>
          </w:hyperlink>
        </w:p>
        <w:p w14:paraId="1BD6DB73" w14:textId="4F0DA807" w:rsidR="00D4686D" w:rsidRDefault="00612134">
          <w:pPr>
            <w:pStyle w:val="TDC3"/>
            <w:tabs>
              <w:tab w:val="right" w:leader="dot" w:pos="9394"/>
            </w:tabs>
            <w:rPr>
              <w:rFonts w:asciiTheme="minorHAnsi" w:eastAsiaTheme="minorEastAsia" w:hAnsiTheme="minorHAnsi"/>
              <w:noProof/>
              <w:szCs w:val="24"/>
              <w:lang w:eastAsia="es-CO"/>
            </w:rPr>
          </w:pPr>
          <w:hyperlink w:anchor="_Toc166589758" w:history="1">
            <w:r w:rsidR="00D4686D" w:rsidRPr="007A5592">
              <w:rPr>
                <w:rStyle w:val="Hipervnculo"/>
                <w:rFonts w:cs="Times New Roman"/>
                <w:noProof/>
              </w:rPr>
              <w:t>2.7 Normatividad nacional vigente y aplicable en materia de seguridad y salud en el trabajo</w:t>
            </w:r>
            <w:r w:rsidR="00D4686D">
              <w:rPr>
                <w:noProof/>
                <w:webHidden/>
              </w:rPr>
              <w:tab/>
            </w:r>
            <w:r w:rsidR="00D4686D">
              <w:rPr>
                <w:noProof/>
                <w:webHidden/>
              </w:rPr>
              <w:fldChar w:fldCharType="begin"/>
            </w:r>
            <w:r w:rsidR="00D4686D">
              <w:rPr>
                <w:noProof/>
                <w:webHidden/>
              </w:rPr>
              <w:instrText xml:space="preserve"> PAGEREF _Toc166589758 \h </w:instrText>
            </w:r>
            <w:r w:rsidR="00D4686D">
              <w:rPr>
                <w:noProof/>
                <w:webHidden/>
              </w:rPr>
            </w:r>
            <w:r w:rsidR="00D4686D">
              <w:rPr>
                <w:noProof/>
                <w:webHidden/>
              </w:rPr>
              <w:fldChar w:fldCharType="separate"/>
            </w:r>
            <w:r w:rsidR="002F673F">
              <w:rPr>
                <w:noProof/>
                <w:webHidden/>
              </w:rPr>
              <w:t>61</w:t>
            </w:r>
            <w:r w:rsidR="00D4686D">
              <w:rPr>
                <w:noProof/>
                <w:webHidden/>
              </w:rPr>
              <w:fldChar w:fldCharType="end"/>
            </w:r>
          </w:hyperlink>
        </w:p>
        <w:p w14:paraId="1CAD7B42" w14:textId="7F1B2B1D" w:rsidR="00D4686D" w:rsidRDefault="00612134">
          <w:pPr>
            <w:pStyle w:val="TDC3"/>
            <w:tabs>
              <w:tab w:val="left" w:pos="1320"/>
              <w:tab w:val="right" w:leader="dot" w:pos="9394"/>
            </w:tabs>
            <w:rPr>
              <w:rFonts w:asciiTheme="minorHAnsi" w:eastAsiaTheme="minorEastAsia" w:hAnsiTheme="minorHAnsi"/>
              <w:noProof/>
              <w:szCs w:val="24"/>
              <w:lang w:eastAsia="es-CO"/>
            </w:rPr>
          </w:pPr>
          <w:hyperlink w:anchor="_Toc166589759" w:history="1">
            <w:r w:rsidR="00D4686D" w:rsidRPr="007A5592">
              <w:rPr>
                <w:rStyle w:val="Hipervnculo"/>
                <w:rFonts w:cs="Times New Roman"/>
                <w:noProof/>
              </w:rPr>
              <w:t>2.7.1</w:t>
            </w:r>
            <w:r w:rsidR="00D4686D">
              <w:rPr>
                <w:rFonts w:asciiTheme="minorHAnsi" w:eastAsiaTheme="minorEastAsia" w:hAnsiTheme="minorHAnsi"/>
                <w:noProof/>
                <w:szCs w:val="24"/>
                <w:lang w:eastAsia="es-CO"/>
              </w:rPr>
              <w:tab/>
            </w:r>
            <w:r w:rsidR="00D4686D" w:rsidRPr="007A5592">
              <w:rPr>
                <w:rStyle w:val="Hipervnculo"/>
                <w:rFonts w:cs="Times New Roman"/>
                <w:noProof/>
              </w:rPr>
              <w:t>Matriz legal</w:t>
            </w:r>
            <w:r w:rsidR="00D4686D">
              <w:rPr>
                <w:noProof/>
                <w:webHidden/>
              </w:rPr>
              <w:tab/>
            </w:r>
            <w:r w:rsidR="00D4686D">
              <w:rPr>
                <w:noProof/>
                <w:webHidden/>
              </w:rPr>
              <w:fldChar w:fldCharType="begin"/>
            </w:r>
            <w:r w:rsidR="00D4686D">
              <w:rPr>
                <w:noProof/>
                <w:webHidden/>
              </w:rPr>
              <w:instrText xml:space="preserve"> PAGEREF _Toc166589759 \h </w:instrText>
            </w:r>
            <w:r w:rsidR="00D4686D">
              <w:rPr>
                <w:noProof/>
                <w:webHidden/>
              </w:rPr>
            </w:r>
            <w:r w:rsidR="00D4686D">
              <w:rPr>
                <w:noProof/>
                <w:webHidden/>
              </w:rPr>
              <w:fldChar w:fldCharType="separate"/>
            </w:r>
            <w:r w:rsidR="002F673F">
              <w:rPr>
                <w:noProof/>
                <w:webHidden/>
              </w:rPr>
              <w:t>61</w:t>
            </w:r>
            <w:r w:rsidR="00D4686D">
              <w:rPr>
                <w:noProof/>
                <w:webHidden/>
              </w:rPr>
              <w:fldChar w:fldCharType="end"/>
            </w:r>
          </w:hyperlink>
        </w:p>
        <w:p w14:paraId="465E5A75" w14:textId="72F8E6A5" w:rsidR="00D4686D" w:rsidRDefault="00612134">
          <w:pPr>
            <w:pStyle w:val="TDC3"/>
            <w:tabs>
              <w:tab w:val="left" w:pos="1100"/>
              <w:tab w:val="right" w:leader="dot" w:pos="9394"/>
            </w:tabs>
            <w:rPr>
              <w:rFonts w:asciiTheme="minorHAnsi" w:eastAsiaTheme="minorEastAsia" w:hAnsiTheme="minorHAnsi"/>
              <w:noProof/>
              <w:szCs w:val="24"/>
              <w:lang w:eastAsia="es-CO"/>
            </w:rPr>
          </w:pPr>
          <w:hyperlink w:anchor="_Toc166589760" w:history="1">
            <w:r w:rsidR="00D4686D" w:rsidRPr="007A5592">
              <w:rPr>
                <w:rStyle w:val="Hipervnculo"/>
                <w:rFonts w:cs="Times New Roman"/>
                <w:noProof/>
              </w:rPr>
              <w:t>2.8</w:t>
            </w:r>
            <w:r w:rsidR="00D4686D">
              <w:rPr>
                <w:rFonts w:asciiTheme="minorHAnsi" w:eastAsiaTheme="minorEastAsia" w:hAnsiTheme="minorHAnsi"/>
                <w:noProof/>
                <w:szCs w:val="24"/>
                <w:lang w:eastAsia="es-CO"/>
              </w:rPr>
              <w:tab/>
            </w:r>
            <w:r w:rsidR="00D4686D" w:rsidRPr="007A5592">
              <w:rPr>
                <w:rStyle w:val="Hipervnculo"/>
                <w:rFonts w:cs="Times New Roman"/>
                <w:noProof/>
              </w:rPr>
              <w:t>Comunicación</w:t>
            </w:r>
            <w:r w:rsidR="00D4686D">
              <w:rPr>
                <w:noProof/>
                <w:webHidden/>
              </w:rPr>
              <w:tab/>
            </w:r>
            <w:r w:rsidR="00D4686D">
              <w:rPr>
                <w:noProof/>
                <w:webHidden/>
              </w:rPr>
              <w:fldChar w:fldCharType="begin"/>
            </w:r>
            <w:r w:rsidR="00D4686D">
              <w:rPr>
                <w:noProof/>
                <w:webHidden/>
              </w:rPr>
              <w:instrText xml:space="preserve"> PAGEREF _Toc166589760 \h </w:instrText>
            </w:r>
            <w:r w:rsidR="00D4686D">
              <w:rPr>
                <w:noProof/>
                <w:webHidden/>
              </w:rPr>
            </w:r>
            <w:r w:rsidR="00D4686D">
              <w:rPr>
                <w:noProof/>
                <w:webHidden/>
              </w:rPr>
              <w:fldChar w:fldCharType="separate"/>
            </w:r>
            <w:r w:rsidR="002F673F">
              <w:rPr>
                <w:noProof/>
                <w:webHidden/>
              </w:rPr>
              <w:t>62</w:t>
            </w:r>
            <w:r w:rsidR="00D4686D">
              <w:rPr>
                <w:noProof/>
                <w:webHidden/>
              </w:rPr>
              <w:fldChar w:fldCharType="end"/>
            </w:r>
          </w:hyperlink>
        </w:p>
        <w:p w14:paraId="2CC11F49" w14:textId="33AE98FA" w:rsidR="00D4686D" w:rsidRDefault="00612134">
          <w:pPr>
            <w:pStyle w:val="TDC3"/>
            <w:tabs>
              <w:tab w:val="right" w:leader="dot" w:pos="9394"/>
            </w:tabs>
            <w:rPr>
              <w:rFonts w:asciiTheme="minorHAnsi" w:eastAsiaTheme="minorEastAsia" w:hAnsiTheme="minorHAnsi"/>
              <w:noProof/>
              <w:szCs w:val="24"/>
              <w:lang w:eastAsia="es-CO"/>
            </w:rPr>
          </w:pPr>
          <w:hyperlink w:anchor="_Toc166589761" w:history="1">
            <w:r w:rsidR="00D4686D" w:rsidRPr="007A5592">
              <w:rPr>
                <w:rStyle w:val="Hipervnculo"/>
                <w:rFonts w:cs="Times New Roman"/>
                <w:noProof/>
              </w:rPr>
              <w:t>2.9 Adquisiciones</w:t>
            </w:r>
            <w:r w:rsidR="00D4686D">
              <w:rPr>
                <w:noProof/>
                <w:webHidden/>
              </w:rPr>
              <w:tab/>
            </w:r>
            <w:r w:rsidR="00D4686D">
              <w:rPr>
                <w:noProof/>
                <w:webHidden/>
              </w:rPr>
              <w:fldChar w:fldCharType="begin"/>
            </w:r>
            <w:r w:rsidR="00D4686D">
              <w:rPr>
                <w:noProof/>
                <w:webHidden/>
              </w:rPr>
              <w:instrText xml:space="preserve"> PAGEREF _Toc166589761 \h </w:instrText>
            </w:r>
            <w:r w:rsidR="00D4686D">
              <w:rPr>
                <w:noProof/>
                <w:webHidden/>
              </w:rPr>
            </w:r>
            <w:r w:rsidR="00D4686D">
              <w:rPr>
                <w:noProof/>
                <w:webHidden/>
              </w:rPr>
              <w:fldChar w:fldCharType="separate"/>
            </w:r>
            <w:r w:rsidR="002F673F">
              <w:rPr>
                <w:noProof/>
                <w:webHidden/>
              </w:rPr>
              <w:t>63</w:t>
            </w:r>
            <w:r w:rsidR="00D4686D">
              <w:rPr>
                <w:noProof/>
                <w:webHidden/>
              </w:rPr>
              <w:fldChar w:fldCharType="end"/>
            </w:r>
          </w:hyperlink>
        </w:p>
        <w:p w14:paraId="07D9F2C3" w14:textId="5772235E" w:rsidR="00D4686D" w:rsidRDefault="00612134">
          <w:pPr>
            <w:pStyle w:val="TDC3"/>
            <w:tabs>
              <w:tab w:val="right" w:leader="dot" w:pos="9394"/>
            </w:tabs>
            <w:rPr>
              <w:rFonts w:asciiTheme="minorHAnsi" w:eastAsiaTheme="minorEastAsia" w:hAnsiTheme="minorHAnsi"/>
              <w:noProof/>
              <w:szCs w:val="24"/>
              <w:lang w:eastAsia="es-CO"/>
            </w:rPr>
          </w:pPr>
          <w:hyperlink w:anchor="_Toc166589762" w:history="1">
            <w:r w:rsidR="00D4686D" w:rsidRPr="007A5592">
              <w:rPr>
                <w:rStyle w:val="Hipervnculo"/>
                <w:rFonts w:cs="Times New Roman"/>
                <w:noProof/>
              </w:rPr>
              <w:t>2.9.1 Identificación, evaluación, para adquisición de productos y servicios en Sistema de Gestión de Seguridad y Salud en el Trabajo SG-SST.</w:t>
            </w:r>
            <w:r w:rsidR="00D4686D">
              <w:rPr>
                <w:noProof/>
                <w:webHidden/>
              </w:rPr>
              <w:tab/>
            </w:r>
            <w:r w:rsidR="00D4686D">
              <w:rPr>
                <w:noProof/>
                <w:webHidden/>
              </w:rPr>
              <w:fldChar w:fldCharType="begin"/>
            </w:r>
            <w:r w:rsidR="00D4686D">
              <w:rPr>
                <w:noProof/>
                <w:webHidden/>
              </w:rPr>
              <w:instrText xml:space="preserve"> PAGEREF _Toc166589762 \h </w:instrText>
            </w:r>
            <w:r w:rsidR="00D4686D">
              <w:rPr>
                <w:noProof/>
                <w:webHidden/>
              </w:rPr>
            </w:r>
            <w:r w:rsidR="00D4686D">
              <w:rPr>
                <w:noProof/>
                <w:webHidden/>
              </w:rPr>
              <w:fldChar w:fldCharType="separate"/>
            </w:r>
            <w:r w:rsidR="002F673F">
              <w:rPr>
                <w:noProof/>
                <w:webHidden/>
              </w:rPr>
              <w:t>63</w:t>
            </w:r>
            <w:r w:rsidR="00D4686D">
              <w:rPr>
                <w:noProof/>
                <w:webHidden/>
              </w:rPr>
              <w:fldChar w:fldCharType="end"/>
            </w:r>
          </w:hyperlink>
        </w:p>
        <w:p w14:paraId="4F42E201" w14:textId="7C856E1B" w:rsidR="00D4686D" w:rsidRDefault="00612134">
          <w:pPr>
            <w:pStyle w:val="TDC3"/>
            <w:tabs>
              <w:tab w:val="right" w:leader="dot" w:pos="9394"/>
            </w:tabs>
            <w:rPr>
              <w:rFonts w:asciiTheme="minorHAnsi" w:eastAsiaTheme="minorEastAsia" w:hAnsiTheme="minorHAnsi"/>
              <w:noProof/>
              <w:szCs w:val="24"/>
              <w:lang w:eastAsia="es-CO"/>
            </w:rPr>
          </w:pPr>
          <w:hyperlink w:anchor="_Toc166589763" w:history="1">
            <w:r w:rsidR="00D4686D" w:rsidRPr="007A5592">
              <w:rPr>
                <w:rStyle w:val="Hipervnculo"/>
                <w:rFonts w:cs="Times New Roman"/>
                <w:noProof/>
              </w:rPr>
              <w:t>2.10 Contratación</w:t>
            </w:r>
            <w:r w:rsidR="00D4686D">
              <w:rPr>
                <w:noProof/>
                <w:webHidden/>
              </w:rPr>
              <w:tab/>
            </w:r>
            <w:r w:rsidR="00D4686D">
              <w:rPr>
                <w:noProof/>
                <w:webHidden/>
              </w:rPr>
              <w:fldChar w:fldCharType="begin"/>
            </w:r>
            <w:r w:rsidR="00D4686D">
              <w:rPr>
                <w:noProof/>
                <w:webHidden/>
              </w:rPr>
              <w:instrText xml:space="preserve"> PAGEREF _Toc166589763 \h </w:instrText>
            </w:r>
            <w:r w:rsidR="00D4686D">
              <w:rPr>
                <w:noProof/>
                <w:webHidden/>
              </w:rPr>
            </w:r>
            <w:r w:rsidR="00D4686D">
              <w:rPr>
                <w:noProof/>
                <w:webHidden/>
              </w:rPr>
              <w:fldChar w:fldCharType="separate"/>
            </w:r>
            <w:r w:rsidR="002F673F">
              <w:rPr>
                <w:noProof/>
                <w:webHidden/>
              </w:rPr>
              <w:t>64</w:t>
            </w:r>
            <w:r w:rsidR="00D4686D">
              <w:rPr>
                <w:noProof/>
                <w:webHidden/>
              </w:rPr>
              <w:fldChar w:fldCharType="end"/>
            </w:r>
          </w:hyperlink>
        </w:p>
        <w:p w14:paraId="53E51EEC" w14:textId="4F8D2F98" w:rsidR="00D4686D" w:rsidRDefault="00612134">
          <w:pPr>
            <w:pStyle w:val="TDC3"/>
            <w:tabs>
              <w:tab w:val="left" w:pos="1320"/>
              <w:tab w:val="right" w:leader="dot" w:pos="9394"/>
            </w:tabs>
            <w:rPr>
              <w:rFonts w:asciiTheme="minorHAnsi" w:eastAsiaTheme="minorEastAsia" w:hAnsiTheme="minorHAnsi"/>
              <w:noProof/>
              <w:szCs w:val="24"/>
              <w:lang w:eastAsia="es-CO"/>
            </w:rPr>
          </w:pPr>
          <w:hyperlink w:anchor="_Toc166589764" w:history="1">
            <w:r w:rsidR="00D4686D" w:rsidRPr="007A5592">
              <w:rPr>
                <w:rStyle w:val="Hipervnculo"/>
                <w:rFonts w:cs="Times New Roman"/>
                <w:noProof/>
              </w:rPr>
              <w:t>2.10</w:t>
            </w:r>
            <w:r w:rsidR="00D4686D">
              <w:rPr>
                <w:rFonts w:asciiTheme="minorHAnsi" w:eastAsiaTheme="minorEastAsia" w:hAnsiTheme="minorHAnsi"/>
                <w:noProof/>
                <w:szCs w:val="24"/>
                <w:lang w:eastAsia="es-CO"/>
              </w:rPr>
              <w:tab/>
            </w:r>
            <w:r w:rsidR="00D4686D" w:rsidRPr="007A5592">
              <w:rPr>
                <w:rStyle w:val="Hipervnculo"/>
                <w:rFonts w:cs="Times New Roman"/>
                <w:noProof/>
              </w:rPr>
              <w:t>.1 Evaluación y selección de proveedores y contratistas</w:t>
            </w:r>
            <w:r w:rsidR="00D4686D">
              <w:rPr>
                <w:noProof/>
                <w:webHidden/>
              </w:rPr>
              <w:tab/>
            </w:r>
            <w:r w:rsidR="00D4686D">
              <w:rPr>
                <w:noProof/>
                <w:webHidden/>
              </w:rPr>
              <w:fldChar w:fldCharType="begin"/>
            </w:r>
            <w:r w:rsidR="00D4686D">
              <w:rPr>
                <w:noProof/>
                <w:webHidden/>
              </w:rPr>
              <w:instrText xml:space="preserve"> PAGEREF _Toc166589764 \h </w:instrText>
            </w:r>
            <w:r w:rsidR="00D4686D">
              <w:rPr>
                <w:noProof/>
                <w:webHidden/>
              </w:rPr>
            </w:r>
            <w:r w:rsidR="00D4686D">
              <w:rPr>
                <w:noProof/>
                <w:webHidden/>
              </w:rPr>
              <w:fldChar w:fldCharType="separate"/>
            </w:r>
            <w:r w:rsidR="002F673F">
              <w:rPr>
                <w:noProof/>
                <w:webHidden/>
              </w:rPr>
              <w:t>64</w:t>
            </w:r>
            <w:r w:rsidR="00D4686D">
              <w:rPr>
                <w:noProof/>
                <w:webHidden/>
              </w:rPr>
              <w:fldChar w:fldCharType="end"/>
            </w:r>
          </w:hyperlink>
        </w:p>
        <w:p w14:paraId="17E0266B" w14:textId="04A7074A" w:rsidR="00D4686D" w:rsidRDefault="00612134">
          <w:pPr>
            <w:pStyle w:val="TDC3"/>
            <w:tabs>
              <w:tab w:val="right" w:leader="dot" w:pos="9394"/>
            </w:tabs>
            <w:rPr>
              <w:rFonts w:asciiTheme="minorHAnsi" w:eastAsiaTheme="minorEastAsia" w:hAnsiTheme="minorHAnsi"/>
              <w:noProof/>
              <w:szCs w:val="24"/>
              <w:lang w:eastAsia="es-CO"/>
            </w:rPr>
          </w:pPr>
          <w:hyperlink w:anchor="_Toc166589765" w:history="1">
            <w:r w:rsidR="00D4686D" w:rsidRPr="007A5592">
              <w:rPr>
                <w:rStyle w:val="Hipervnculo"/>
                <w:rFonts w:cs="Times New Roman"/>
                <w:noProof/>
              </w:rPr>
              <w:t>2.11 Gestión del cambio</w:t>
            </w:r>
            <w:r w:rsidR="00D4686D">
              <w:rPr>
                <w:noProof/>
                <w:webHidden/>
              </w:rPr>
              <w:tab/>
            </w:r>
            <w:r w:rsidR="00D4686D">
              <w:rPr>
                <w:noProof/>
                <w:webHidden/>
              </w:rPr>
              <w:fldChar w:fldCharType="begin"/>
            </w:r>
            <w:r w:rsidR="00D4686D">
              <w:rPr>
                <w:noProof/>
                <w:webHidden/>
              </w:rPr>
              <w:instrText xml:space="preserve"> PAGEREF _Toc166589765 \h </w:instrText>
            </w:r>
            <w:r w:rsidR="00D4686D">
              <w:rPr>
                <w:noProof/>
                <w:webHidden/>
              </w:rPr>
            </w:r>
            <w:r w:rsidR="00D4686D">
              <w:rPr>
                <w:noProof/>
                <w:webHidden/>
              </w:rPr>
              <w:fldChar w:fldCharType="separate"/>
            </w:r>
            <w:r w:rsidR="002F673F">
              <w:rPr>
                <w:noProof/>
                <w:webHidden/>
              </w:rPr>
              <w:t>65</w:t>
            </w:r>
            <w:r w:rsidR="00D4686D">
              <w:rPr>
                <w:noProof/>
                <w:webHidden/>
              </w:rPr>
              <w:fldChar w:fldCharType="end"/>
            </w:r>
          </w:hyperlink>
        </w:p>
        <w:p w14:paraId="0D2E92D1" w14:textId="2824DD76" w:rsidR="00D4686D" w:rsidRDefault="00612134">
          <w:pPr>
            <w:pStyle w:val="TDC3"/>
            <w:tabs>
              <w:tab w:val="right" w:leader="dot" w:pos="9394"/>
            </w:tabs>
            <w:rPr>
              <w:rFonts w:asciiTheme="minorHAnsi" w:eastAsiaTheme="minorEastAsia" w:hAnsiTheme="minorHAnsi"/>
              <w:noProof/>
              <w:szCs w:val="24"/>
              <w:lang w:eastAsia="es-CO"/>
            </w:rPr>
          </w:pPr>
          <w:hyperlink w:anchor="_Toc166589766" w:history="1">
            <w:r w:rsidR="00D4686D" w:rsidRPr="007A5592">
              <w:rPr>
                <w:rStyle w:val="Hipervnculo"/>
                <w:rFonts w:cs="Times New Roman"/>
                <w:noProof/>
              </w:rPr>
              <w:t>2.11.1 Evaluación del impacto de cambios internos y externos en el Sistema de Gestión de Seguridad y Salud en el Trabajo.</w:t>
            </w:r>
            <w:r w:rsidR="00D4686D">
              <w:rPr>
                <w:noProof/>
                <w:webHidden/>
              </w:rPr>
              <w:tab/>
            </w:r>
            <w:r w:rsidR="00D4686D">
              <w:rPr>
                <w:noProof/>
                <w:webHidden/>
              </w:rPr>
              <w:fldChar w:fldCharType="begin"/>
            </w:r>
            <w:r w:rsidR="00D4686D">
              <w:rPr>
                <w:noProof/>
                <w:webHidden/>
              </w:rPr>
              <w:instrText xml:space="preserve"> PAGEREF _Toc166589766 \h </w:instrText>
            </w:r>
            <w:r w:rsidR="00D4686D">
              <w:rPr>
                <w:noProof/>
                <w:webHidden/>
              </w:rPr>
            </w:r>
            <w:r w:rsidR="00D4686D">
              <w:rPr>
                <w:noProof/>
                <w:webHidden/>
              </w:rPr>
              <w:fldChar w:fldCharType="separate"/>
            </w:r>
            <w:r w:rsidR="002F673F">
              <w:rPr>
                <w:noProof/>
                <w:webHidden/>
              </w:rPr>
              <w:t>65</w:t>
            </w:r>
            <w:r w:rsidR="00D4686D">
              <w:rPr>
                <w:noProof/>
                <w:webHidden/>
              </w:rPr>
              <w:fldChar w:fldCharType="end"/>
            </w:r>
          </w:hyperlink>
        </w:p>
        <w:p w14:paraId="4EC31B64" w14:textId="1AD4F216" w:rsidR="00D4686D" w:rsidRDefault="00612134">
          <w:pPr>
            <w:pStyle w:val="TDC2"/>
            <w:tabs>
              <w:tab w:val="left" w:pos="880"/>
              <w:tab w:val="right" w:leader="dot" w:pos="9394"/>
            </w:tabs>
            <w:rPr>
              <w:rFonts w:asciiTheme="minorHAnsi" w:eastAsiaTheme="minorEastAsia" w:hAnsiTheme="minorHAnsi"/>
              <w:noProof/>
              <w:szCs w:val="24"/>
              <w:lang w:eastAsia="es-CO"/>
            </w:rPr>
          </w:pPr>
          <w:hyperlink w:anchor="_Toc166589767" w:history="1">
            <w:r w:rsidR="00D4686D" w:rsidRPr="007A5592">
              <w:rPr>
                <w:rStyle w:val="Hipervnculo"/>
                <w:rFonts w:cs="Times New Roman"/>
                <w:noProof/>
              </w:rPr>
              <w:t>II.</w:t>
            </w:r>
            <w:r w:rsidR="00D4686D">
              <w:rPr>
                <w:rFonts w:asciiTheme="minorHAnsi" w:eastAsiaTheme="minorEastAsia" w:hAnsiTheme="minorHAnsi"/>
                <w:noProof/>
                <w:szCs w:val="24"/>
                <w:lang w:eastAsia="es-CO"/>
              </w:rPr>
              <w:tab/>
            </w:r>
            <w:r w:rsidR="00D4686D" w:rsidRPr="007A5592">
              <w:rPr>
                <w:rStyle w:val="Hipervnculo"/>
                <w:rFonts w:cs="Times New Roman"/>
                <w:noProof/>
              </w:rPr>
              <w:t>HACER</w:t>
            </w:r>
            <w:r w:rsidR="00D4686D">
              <w:rPr>
                <w:noProof/>
                <w:webHidden/>
              </w:rPr>
              <w:tab/>
            </w:r>
            <w:r w:rsidR="00D4686D">
              <w:rPr>
                <w:noProof/>
                <w:webHidden/>
              </w:rPr>
              <w:fldChar w:fldCharType="begin"/>
            </w:r>
            <w:r w:rsidR="00D4686D">
              <w:rPr>
                <w:noProof/>
                <w:webHidden/>
              </w:rPr>
              <w:instrText xml:space="preserve"> PAGEREF _Toc166589767 \h </w:instrText>
            </w:r>
            <w:r w:rsidR="00D4686D">
              <w:rPr>
                <w:noProof/>
                <w:webHidden/>
              </w:rPr>
            </w:r>
            <w:r w:rsidR="00D4686D">
              <w:rPr>
                <w:noProof/>
                <w:webHidden/>
              </w:rPr>
              <w:fldChar w:fldCharType="separate"/>
            </w:r>
            <w:r w:rsidR="002F673F">
              <w:rPr>
                <w:noProof/>
                <w:webHidden/>
              </w:rPr>
              <w:t>66</w:t>
            </w:r>
            <w:r w:rsidR="00D4686D">
              <w:rPr>
                <w:noProof/>
                <w:webHidden/>
              </w:rPr>
              <w:fldChar w:fldCharType="end"/>
            </w:r>
          </w:hyperlink>
        </w:p>
        <w:p w14:paraId="2DFE9F66" w14:textId="27761D51" w:rsidR="00D4686D" w:rsidRDefault="00612134">
          <w:pPr>
            <w:pStyle w:val="TDC3"/>
            <w:tabs>
              <w:tab w:val="right" w:leader="dot" w:pos="9394"/>
            </w:tabs>
            <w:rPr>
              <w:rFonts w:asciiTheme="minorHAnsi" w:eastAsiaTheme="minorEastAsia" w:hAnsiTheme="minorHAnsi"/>
              <w:noProof/>
              <w:szCs w:val="24"/>
              <w:lang w:eastAsia="es-CO"/>
            </w:rPr>
          </w:pPr>
          <w:hyperlink w:anchor="_Toc166589768" w:history="1">
            <w:r w:rsidR="00D4686D" w:rsidRPr="007A5592">
              <w:rPr>
                <w:rStyle w:val="Hipervnculo"/>
                <w:rFonts w:cs="Times New Roman"/>
                <w:noProof/>
              </w:rPr>
              <w:t>3.1 Condiciones de salud en el trabajo</w:t>
            </w:r>
            <w:r w:rsidR="00D4686D">
              <w:rPr>
                <w:noProof/>
                <w:webHidden/>
              </w:rPr>
              <w:tab/>
            </w:r>
            <w:r w:rsidR="00D4686D">
              <w:rPr>
                <w:noProof/>
                <w:webHidden/>
              </w:rPr>
              <w:fldChar w:fldCharType="begin"/>
            </w:r>
            <w:r w:rsidR="00D4686D">
              <w:rPr>
                <w:noProof/>
                <w:webHidden/>
              </w:rPr>
              <w:instrText xml:space="preserve"> PAGEREF _Toc166589768 \h </w:instrText>
            </w:r>
            <w:r w:rsidR="00D4686D">
              <w:rPr>
                <w:noProof/>
                <w:webHidden/>
              </w:rPr>
            </w:r>
            <w:r w:rsidR="00D4686D">
              <w:rPr>
                <w:noProof/>
                <w:webHidden/>
              </w:rPr>
              <w:fldChar w:fldCharType="separate"/>
            </w:r>
            <w:r w:rsidR="002F673F">
              <w:rPr>
                <w:noProof/>
                <w:webHidden/>
              </w:rPr>
              <w:t>66</w:t>
            </w:r>
            <w:r w:rsidR="00D4686D">
              <w:rPr>
                <w:noProof/>
                <w:webHidden/>
              </w:rPr>
              <w:fldChar w:fldCharType="end"/>
            </w:r>
          </w:hyperlink>
        </w:p>
        <w:p w14:paraId="1C35DE41" w14:textId="787D4BCA" w:rsidR="00D4686D" w:rsidRDefault="00612134">
          <w:pPr>
            <w:pStyle w:val="TDC3"/>
            <w:tabs>
              <w:tab w:val="right" w:leader="dot" w:pos="9394"/>
            </w:tabs>
            <w:rPr>
              <w:rFonts w:asciiTheme="minorHAnsi" w:eastAsiaTheme="minorEastAsia" w:hAnsiTheme="minorHAnsi"/>
              <w:noProof/>
              <w:szCs w:val="24"/>
              <w:lang w:eastAsia="es-CO"/>
            </w:rPr>
          </w:pPr>
          <w:hyperlink w:anchor="_Toc166589769" w:history="1">
            <w:r w:rsidR="00D4686D" w:rsidRPr="007A5592">
              <w:rPr>
                <w:rStyle w:val="Hipervnculo"/>
                <w:rFonts w:cs="Times New Roman"/>
                <w:noProof/>
              </w:rPr>
              <w:t>3.1.1 Descripción sociodemográfica.</w:t>
            </w:r>
            <w:r w:rsidR="00D4686D">
              <w:rPr>
                <w:noProof/>
                <w:webHidden/>
              </w:rPr>
              <w:tab/>
            </w:r>
            <w:r w:rsidR="00D4686D">
              <w:rPr>
                <w:noProof/>
                <w:webHidden/>
              </w:rPr>
              <w:fldChar w:fldCharType="begin"/>
            </w:r>
            <w:r w:rsidR="00D4686D">
              <w:rPr>
                <w:noProof/>
                <w:webHidden/>
              </w:rPr>
              <w:instrText xml:space="preserve"> PAGEREF _Toc166589769 \h </w:instrText>
            </w:r>
            <w:r w:rsidR="00D4686D">
              <w:rPr>
                <w:noProof/>
                <w:webHidden/>
              </w:rPr>
            </w:r>
            <w:r w:rsidR="00D4686D">
              <w:rPr>
                <w:noProof/>
                <w:webHidden/>
              </w:rPr>
              <w:fldChar w:fldCharType="separate"/>
            </w:r>
            <w:r w:rsidR="002F673F">
              <w:rPr>
                <w:noProof/>
                <w:webHidden/>
              </w:rPr>
              <w:t>66</w:t>
            </w:r>
            <w:r w:rsidR="00D4686D">
              <w:rPr>
                <w:noProof/>
                <w:webHidden/>
              </w:rPr>
              <w:fldChar w:fldCharType="end"/>
            </w:r>
          </w:hyperlink>
        </w:p>
        <w:p w14:paraId="599C210E" w14:textId="747F4FC1" w:rsidR="00D4686D" w:rsidRDefault="00612134">
          <w:pPr>
            <w:pStyle w:val="TDC3"/>
            <w:tabs>
              <w:tab w:val="right" w:leader="dot" w:pos="9394"/>
            </w:tabs>
            <w:rPr>
              <w:rFonts w:asciiTheme="minorHAnsi" w:eastAsiaTheme="minorEastAsia" w:hAnsiTheme="minorHAnsi"/>
              <w:noProof/>
              <w:szCs w:val="24"/>
              <w:lang w:eastAsia="es-CO"/>
            </w:rPr>
          </w:pPr>
          <w:hyperlink w:anchor="_Toc166589770" w:history="1">
            <w:r w:rsidR="00D4686D" w:rsidRPr="007A5592">
              <w:rPr>
                <w:rStyle w:val="Hipervnculo"/>
                <w:rFonts w:cs="Times New Roman"/>
                <w:noProof/>
              </w:rPr>
              <w:t>3.1.2 Actividades de Promoción y Prevención en Salud</w:t>
            </w:r>
            <w:r w:rsidR="00D4686D">
              <w:rPr>
                <w:noProof/>
                <w:webHidden/>
              </w:rPr>
              <w:tab/>
            </w:r>
            <w:r w:rsidR="00D4686D">
              <w:rPr>
                <w:noProof/>
                <w:webHidden/>
              </w:rPr>
              <w:fldChar w:fldCharType="begin"/>
            </w:r>
            <w:r w:rsidR="00D4686D">
              <w:rPr>
                <w:noProof/>
                <w:webHidden/>
              </w:rPr>
              <w:instrText xml:space="preserve"> PAGEREF _Toc166589770 \h </w:instrText>
            </w:r>
            <w:r w:rsidR="00D4686D">
              <w:rPr>
                <w:noProof/>
                <w:webHidden/>
              </w:rPr>
            </w:r>
            <w:r w:rsidR="00D4686D">
              <w:rPr>
                <w:noProof/>
                <w:webHidden/>
              </w:rPr>
              <w:fldChar w:fldCharType="separate"/>
            </w:r>
            <w:r w:rsidR="002F673F">
              <w:rPr>
                <w:noProof/>
                <w:webHidden/>
              </w:rPr>
              <w:t>67</w:t>
            </w:r>
            <w:r w:rsidR="00D4686D">
              <w:rPr>
                <w:noProof/>
                <w:webHidden/>
              </w:rPr>
              <w:fldChar w:fldCharType="end"/>
            </w:r>
          </w:hyperlink>
        </w:p>
        <w:p w14:paraId="55ACEDD3" w14:textId="18FFB409" w:rsidR="00D4686D" w:rsidRDefault="00612134">
          <w:pPr>
            <w:pStyle w:val="TDC3"/>
            <w:tabs>
              <w:tab w:val="right" w:leader="dot" w:pos="9394"/>
            </w:tabs>
            <w:rPr>
              <w:rFonts w:asciiTheme="minorHAnsi" w:eastAsiaTheme="minorEastAsia" w:hAnsiTheme="minorHAnsi"/>
              <w:noProof/>
              <w:szCs w:val="24"/>
              <w:lang w:eastAsia="es-CO"/>
            </w:rPr>
          </w:pPr>
          <w:hyperlink w:anchor="_Toc166589771" w:history="1">
            <w:r w:rsidR="00D4686D" w:rsidRPr="007A5592">
              <w:rPr>
                <w:rStyle w:val="Hipervnculo"/>
                <w:rFonts w:cs="Times New Roman"/>
                <w:noProof/>
              </w:rPr>
              <w:t>3.1.3 Información al médico de los perfiles de cargo</w:t>
            </w:r>
            <w:r w:rsidR="00D4686D">
              <w:rPr>
                <w:noProof/>
                <w:webHidden/>
              </w:rPr>
              <w:tab/>
            </w:r>
            <w:r w:rsidR="00D4686D">
              <w:rPr>
                <w:noProof/>
                <w:webHidden/>
              </w:rPr>
              <w:fldChar w:fldCharType="begin"/>
            </w:r>
            <w:r w:rsidR="00D4686D">
              <w:rPr>
                <w:noProof/>
                <w:webHidden/>
              </w:rPr>
              <w:instrText xml:space="preserve"> PAGEREF _Toc166589771 \h </w:instrText>
            </w:r>
            <w:r w:rsidR="00D4686D">
              <w:rPr>
                <w:noProof/>
                <w:webHidden/>
              </w:rPr>
            </w:r>
            <w:r w:rsidR="00D4686D">
              <w:rPr>
                <w:noProof/>
                <w:webHidden/>
              </w:rPr>
              <w:fldChar w:fldCharType="separate"/>
            </w:r>
            <w:r w:rsidR="002F673F">
              <w:rPr>
                <w:noProof/>
                <w:webHidden/>
              </w:rPr>
              <w:t>67</w:t>
            </w:r>
            <w:r w:rsidR="00D4686D">
              <w:rPr>
                <w:noProof/>
                <w:webHidden/>
              </w:rPr>
              <w:fldChar w:fldCharType="end"/>
            </w:r>
          </w:hyperlink>
        </w:p>
        <w:p w14:paraId="662CAC63" w14:textId="3DEA1090" w:rsidR="00D4686D" w:rsidRDefault="00612134">
          <w:pPr>
            <w:pStyle w:val="TDC3"/>
            <w:tabs>
              <w:tab w:val="right" w:leader="dot" w:pos="9394"/>
            </w:tabs>
            <w:rPr>
              <w:rFonts w:asciiTheme="minorHAnsi" w:eastAsiaTheme="minorEastAsia" w:hAnsiTheme="minorHAnsi"/>
              <w:noProof/>
              <w:szCs w:val="24"/>
              <w:lang w:eastAsia="es-CO"/>
            </w:rPr>
          </w:pPr>
          <w:hyperlink w:anchor="_Toc166589772" w:history="1">
            <w:r w:rsidR="00D4686D" w:rsidRPr="007A5592">
              <w:rPr>
                <w:rStyle w:val="Hipervnculo"/>
                <w:rFonts w:cs="Times New Roman"/>
                <w:noProof/>
              </w:rPr>
              <w:t>3.1.4 Realización de las evaluaciones médicas ocupacionales</w:t>
            </w:r>
            <w:r w:rsidR="00D4686D">
              <w:rPr>
                <w:noProof/>
                <w:webHidden/>
              </w:rPr>
              <w:tab/>
            </w:r>
            <w:r w:rsidR="00D4686D">
              <w:rPr>
                <w:noProof/>
                <w:webHidden/>
              </w:rPr>
              <w:fldChar w:fldCharType="begin"/>
            </w:r>
            <w:r w:rsidR="00D4686D">
              <w:rPr>
                <w:noProof/>
                <w:webHidden/>
              </w:rPr>
              <w:instrText xml:space="preserve"> PAGEREF _Toc166589772 \h </w:instrText>
            </w:r>
            <w:r w:rsidR="00D4686D">
              <w:rPr>
                <w:noProof/>
                <w:webHidden/>
              </w:rPr>
            </w:r>
            <w:r w:rsidR="00D4686D">
              <w:rPr>
                <w:noProof/>
                <w:webHidden/>
              </w:rPr>
              <w:fldChar w:fldCharType="separate"/>
            </w:r>
            <w:r w:rsidR="002F673F">
              <w:rPr>
                <w:noProof/>
                <w:webHidden/>
              </w:rPr>
              <w:t>67</w:t>
            </w:r>
            <w:r w:rsidR="00D4686D">
              <w:rPr>
                <w:noProof/>
                <w:webHidden/>
              </w:rPr>
              <w:fldChar w:fldCharType="end"/>
            </w:r>
          </w:hyperlink>
        </w:p>
        <w:p w14:paraId="5ADE5204" w14:textId="6BCD235E" w:rsidR="00D4686D" w:rsidRDefault="00612134">
          <w:pPr>
            <w:pStyle w:val="TDC3"/>
            <w:tabs>
              <w:tab w:val="right" w:leader="dot" w:pos="9394"/>
            </w:tabs>
            <w:rPr>
              <w:rFonts w:asciiTheme="minorHAnsi" w:eastAsiaTheme="minorEastAsia" w:hAnsiTheme="minorHAnsi"/>
              <w:noProof/>
              <w:szCs w:val="24"/>
              <w:lang w:eastAsia="es-CO"/>
            </w:rPr>
          </w:pPr>
          <w:hyperlink w:anchor="_Toc166589773" w:history="1">
            <w:r w:rsidR="00D4686D" w:rsidRPr="007A5592">
              <w:rPr>
                <w:rStyle w:val="Hipervnculo"/>
                <w:rFonts w:cs="Times New Roman"/>
                <w:noProof/>
              </w:rPr>
              <w:t>3.1.5 Custodia de Historias Clínicas</w:t>
            </w:r>
            <w:r w:rsidR="00D4686D">
              <w:rPr>
                <w:noProof/>
                <w:webHidden/>
              </w:rPr>
              <w:tab/>
            </w:r>
            <w:r w:rsidR="00D4686D">
              <w:rPr>
                <w:noProof/>
                <w:webHidden/>
              </w:rPr>
              <w:fldChar w:fldCharType="begin"/>
            </w:r>
            <w:r w:rsidR="00D4686D">
              <w:rPr>
                <w:noProof/>
                <w:webHidden/>
              </w:rPr>
              <w:instrText xml:space="preserve"> PAGEREF _Toc166589773 \h </w:instrText>
            </w:r>
            <w:r w:rsidR="00D4686D">
              <w:rPr>
                <w:noProof/>
                <w:webHidden/>
              </w:rPr>
            </w:r>
            <w:r w:rsidR="00D4686D">
              <w:rPr>
                <w:noProof/>
                <w:webHidden/>
              </w:rPr>
              <w:fldChar w:fldCharType="separate"/>
            </w:r>
            <w:r w:rsidR="002F673F">
              <w:rPr>
                <w:noProof/>
                <w:webHidden/>
              </w:rPr>
              <w:t>69</w:t>
            </w:r>
            <w:r w:rsidR="00D4686D">
              <w:rPr>
                <w:noProof/>
                <w:webHidden/>
              </w:rPr>
              <w:fldChar w:fldCharType="end"/>
            </w:r>
          </w:hyperlink>
        </w:p>
        <w:p w14:paraId="1DFD4D8E" w14:textId="28909BE5" w:rsidR="00D4686D" w:rsidRDefault="00612134">
          <w:pPr>
            <w:pStyle w:val="TDC3"/>
            <w:tabs>
              <w:tab w:val="right" w:leader="dot" w:pos="9394"/>
            </w:tabs>
            <w:rPr>
              <w:rFonts w:asciiTheme="minorHAnsi" w:eastAsiaTheme="minorEastAsia" w:hAnsiTheme="minorHAnsi"/>
              <w:noProof/>
              <w:szCs w:val="24"/>
              <w:lang w:eastAsia="es-CO"/>
            </w:rPr>
          </w:pPr>
          <w:hyperlink w:anchor="_Toc166589774" w:history="1">
            <w:r w:rsidR="00D4686D" w:rsidRPr="007A5592">
              <w:rPr>
                <w:rStyle w:val="Hipervnculo"/>
                <w:rFonts w:cs="Times New Roman"/>
                <w:noProof/>
              </w:rPr>
              <w:t>3.1.6 Restricciones y recomendaciones médico-laborales</w:t>
            </w:r>
            <w:r w:rsidR="00D4686D">
              <w:rPr>
                <w:noProof/>
                <w:webHidden/>
              </w:rPr>
              <w:tab/>
            </w:r>
            <w:r w:rsidR="00D4686D">
              <w:rPr>
                <w:noProof/>
                <w:webHidden/>
              </w:rPr>
              <w:fldChar w:fldCharType="begin"/>
            </w:r>
            <w:r w:rsidR="00D4686D">
              <w:rPr>
                <w:noProof/>
                <w:webHidden/>
              </w:rPr>
              <w:instrText xml:space="preserve"> PAGEREF _Toc166589774 \h </w:instrText>
            </w:r>
            <w:r w:rsidR="00D4686D">
              <w:rPr>
                <w:noProof/>
                <w:webHidden/>
              </w:rPr>
            </w:r>
            <w:r w:rsidR="00D4686D">
              <w:rPr>
                <w:noProof/>
                <w:webHidden/>
              </w:rPr>
              <w:fldChar w:fldCharType="separate"/>
            </w:r>
            <w:r w:rsidR="002F673F">
              <w:rPr>
                <w:noProof/>
                <w:webHidden/>
              </w:rPr>
              <w:t>69</w:t>
            </w:r>
            <w:r w:rsidR="00D4686D">
              <w:rPr>
                <w:noProof/>
                <w:webHidden/>
              </w:rPr>
              <w:fldChar w:fldCharType="end"/>
            </w:r>
          </w:hyperlink>
        </w:p>
        <w:p w14:paraId="1994FBDB" w14:textId="3BB98005" w:rsidR="00D4686D" w:rsidRDefault="00612134">
          <w:pPr>
            <w:pStyle w:val="TDC3"/>
            <w:tabs>
              <w:tab w:val="right" w:leader="dot" w:pos="9394"/>
            </w:tabs>
            <w:rPr>
              <w:rFonts w:asciiTheme="minorHAnsi" w:eastAsiaTheme="minorEastAsia" w:hAnsiTheme="minorHAnsi"/>
              <w:noProof/>
              <w:szCs w:val="24"/>
              <w:lang w:eastAsia="es-CO"/>
            </w:rPr>
          </w:pPr>
          <w:hyperlink w:anchor="_Toc166589775" w:history="1">
            <w:r w:rsidR="00D4686D" w:rsidRPr="007A5592">
              <w:rPr>
                <w:rStyle w:val="Hipervnculo"/>
                <w:rFonts w:cs="Times New Roman"/>
                <w:noProof/>
              </w:rPr>
              <w:t>3.1.7 Estilos de vida y entornos saludables (controles tabaquismo, alcoholismo, farmacodependencia y otros)</w:t>
            </w:r>
            <w:r w:rsidR="00D4686D">
              <w:rPr>
                <w:noProof/>
                <w:webHidden/>
              </w:rPr>
              <w:tab/>
            </w:r>
            <w:r w:rsidR="00D4686D">
              <w:rPr>
                <w:noProof/>
                <w:webHidden/>
              </w:rPr>
              <w:fldChar w:fldCharType="begin"/>
            </w:r>
            <w:r w:rsidR="00D4686D">
              <w:rPr>
                <w:noProof/>
                <w:webHidden/>
              </w:rPr>
              <w:instrText xml:space="preserve"> PAGEREF _Toc166589775 \h </w:instrText>
            </w:r>
            <w:r w:rsidR="00D4686D">
              <w:rPr>
                <w:noProof/>
                <w:webHidden/>
              </w:rPr>
            </w:r>
            <w:r w:rsidR="00D4686D">
              <w:rPr>
                <w:noProof/>
                <w:webHidden/>
              </w:rPr>
              <w:fldChar w:fldCharType="separate"/>
            </w:r>
            <w:r w:rsidR="002F673F">
              <w:rPr>
                <w:noProof/>
                <w:webHidden/>
              </w:rPr>
              <w:t>70</w:t>
            </w:r>
            <w:r w:rsidR="00D4686D">
              <w:rPr>
                <w:noProof/>
                <w:webHidden/>
              </w:rPr>
              <w:fldChar w:fldCharType="end"/>
            </w:r>
          </w:hyperlink>
        </w:p>
        <w:p w14:paraId="038ECE0A" w14:textId="4AF7FEF4" w:rsidR="00D4686D" w:rsidRDefault="00612134">
          <w:pPr>
            <w:pStyle w:val="TDC3"/>
            <w:tabs>
              <w:tab w:val="right" w:leader="dot" w:pos="9394"/>
            </w:tabs>
            <w:rPr>
              <w:rFonts w:asciiTheme="minorHAnsi" w:eastAsiaTheme="minorEastAsia" w:hAnsiTheme="minorHAnsi"/>
              <w:noProof/>
              <w:szCs w:val="24"/>
              <w:lang w:eastAsia="es-CO"/>
            </w:rPr>
          </w:pPr>
          <w:hyperlink w:anchor="_Toc166589776" w:history="1">
            <w:r w:rsidR="00D4686D" w:rsidRPr="007A5592">
              <w:rPr>
                <w:rStyle w:val="Hipervnculo"/>
                <w:rFonts w:cs="Times New Roman"/>
                <w:noProof/>
              </w:rPr>
              <w:t>3.1.8 Agua potable, servicios sanitarios y disposición de basuras</w:t>
            </w:r>
            <w:r w:rsidR="00D4686D">
              <w:rPr>
                <w:noProof/>
                <w:webHidden/>
              </w:rPr>
              <w:tab/>
            </w:r>
            <w:r w:rsidR="00D4686D">
              <w:rPr>
                <w:noProof/>
                <w:webHidden/>
              </w:rPr>
              <w:fldChar w:fldCharType="begin"/>
            </w:r>
            <w:r w:rsidR="00D4686D">
              <w:rPr>
                <w:noProof/>
                <w:webHidden/>
              </w:rPr>
              <w:instrText xml:space="preserve"> PAGEREF _Toc166589776 \h </w:instrText>
            </w:r>
            <w:r w:rsidR="00D4686D">
              <w:rPr>
                <w:noProof/>
                <w:webHidden/>
              </w:rPr>
            </w:r>
            <w:r w:rsidR="00D4686D">
              <w:rPr>
                <w:noProof/>
                <w:webHidden/>
              </w:rPr>
              <w:fldChar w:fldCharType="separate"/>
            </w:r>
            <w:r w:rsidR="002F673F">
              <w:rPr>
                <w:noProof/>
                <w:webHidden/>
              </w:rPr>
              <w:t>70</w:t>
            </w:r>
            <w:r w:rsidR="00D4686D">
              <w:rPr>
                <w:noProof/>
                <w:webHidden/>
              </w:rPr>
              <w:fldChar w:fldCharType="end"/>
            </w:r>
          </w:hyperlink>
        </w:p>
        <w:p w14:paraId="18830211" w14:textId="48F6BA3E" w:rsidR="00D4686D" w:rsidRDefault="00612134">
          <w:pPr>
            <w:pStyle w:val="TDC3"/>
            <w:tabs>
              <w:tab w:val="right" w:leader="dot" w:pos="9394"/>
            </w:tabs>
            <w:rPr>
              <w:rFonts w:asciiTheme="minorHAnsi" w:eastAsiaTheme="minorEastAsia" w:hAnsiTheme="minorHAnsi"/>
              <w:noProof/>
              <w:szCs w:val="24"/>
              <w:lang w:eastAsia="es-CO"/>
            </w:rPr>
          </w:pPr>
          <w:hyperlink w:anchor="_Toc166589777" w:history="1">
            <w:r w:rsidR="00D4686D" w:rsidRPr="007A5592">
              <w:rPr>
                <w:rStyle w:val="Hipervnculo"/>
                <w:rFonts w:cs="Times New Roman"/>
                <w:noProof/>
              </w:rPr>
              <w:t>3.1.9 Eliminación adecuada de residuos sólidos, líquidos o gaseosos</w:t>
            </w:r>
            <w:r w:rsidR="00D4686D">
              <w:rPr>
                <w:noProof/>
                <w:webHidden/>
              </w:rPr>
              <w:tab/>
            </w:r>
            <w:r w:rsidR="00D4686D">
              <w:rPr>
                <w:noProof/>
                <w:webHidden/>
              </w:rPr>
              <w:fldChar w:fldCharType="begin"/>
            </w:r>
            <w:r w:rsidR="00D4686D">
              <w:rPr>
                <w:noProof/>
                <w:webHidden/>
              </w:rPr>
              <w:instrText xml:space="preserve"> PAGEREF _Toc166589777 \h </w:instrText>
            </w:r>
            <w:r w:rsidR="00D4686D">
              <w:rPr>
                <w:noProof/>
                <w:webHidden/>
              </w:rPr>
            </w:r>
            <w:r w:rsidR="00D4686D">
              <w:rPr>
                <w:noProof/>
                <w:webHidden/>
              </w:rPr>
              <w:fldChar w:fldCharType="separate"/>
            </w:r>
            <w:r w:rsidR="002F673F">
              <w:rPr>
                <w:noProof/>
                <w:webHidden/>
              </w:rPr>
              <w:t>70</w:t>
            </w:r>
            <w:r w:rsidR="00D4686D">
              <w:rPr>
                <w:noProof/>
                <w:webHidden/>
              </w:rPr>
              <w:fldChar w:fldCharType="end"/>
            </w:r>
          </w:hyperlink>
        </w:p>
        <w:p w14:paraId="74F314FF" w14:textId="705758AC" w:rsidR="00D4686D" w:rsidRDefault="00612134">
          <w:pPr>
            <w:pStyle w:val="TDC3"/>
            <w:tabs>
              <w:tab w:val="right" w:leader="dot" w:pos="9394"/>
            </w:tabs>
            <w:rPr>
              <w:rFonts w:asciiTheme="minorHAnsi" w:eastAsiaTheme="minorEastAsia" w:hAnsiTheme="minorHAnsi"/>
              <w:noProof/>
              <w:szCs w:val="24"/>
              <w:lang w:eastAsia="es-CO"/>
            </w:rPr>
          </w:pPr>
          <w:hyperlink w:anchor="_Toc166589778" w:history="1">
            <w:r w:rsidR="00D4686D" w:rsidRPr="007A5592">
              <w:rPr>
                <w:rStyle w:val="Hipervnculo"/>
                <w:rFonts w:cs="Times New Roman"/>
                <w:noProof/>
              </w:rPr>
              <w:t>3.2 Registro, reporte e investigación de las enfermedades laborales, los incidentes y accidentes del trabajo</w:t>
            </w:r>
            <w:r w:rsidR="00D4686D">
              <w:rPr>
                <w:noProof/>
                <w:webHidden/>
              </w:rPr>
              <w:tab/>
            </w:r>
            <w:r w:rsidR="00D4686D">
              <w:rPr>
                <w:noProof/>
                <w:webHidden/>
              </w:rPr>
              <w:fldChar w:fldCharType="begin"/>
            </w:r>
            <w:r w:rsidR="00D4686D">
              <w:rPr>
                <w:noProof/>
                <w:webHidden/>
              </w:rPr>
              <w:instrText xml:space="preserve"> PAGEREF _Toc166589778 \h </w:instrText>
            </w:r>
            <w:r w:rsidR="00D4686D">
              <w:rPr>
                <w:noProof/>
                <w:webHidden/>
              </w:rPr>
            </w:r>
            <w:r w:rsidR="00D4686D">
              <w:rPr>
                <w:noProof/>
                <w:webHidden/>
              </w:rPr>
              <w:fldChar w:fldCharType="separate"/>
            </w:r>
            <w:r w:rsidR="002F673F">
              <w:rPr>
                <w:noProof/>
                <w:webHidden/>
              </w:rPr>
              <w:t>71</w:t>
            </w:r>
            <w:r w:rsidR="00D4686D">
              <w:rPr>
                <w:noProof/>
                <w:webHidden/>
              </w:rPr>
              <w:fldChar w:fldCharType="end"/>
            </w:r>
          </w:hyperlink>
        </w:p>
        <w:p w14:paraId="2C797E23" w14:textId="11CE5C08" w:rsidR="00D4686D" w:rsidRDefault="00612134">
          <w:pPr>
            <w:pStyle w:val="TDC3"/>
            <w:tabs>
              <w:tab w:val="right" w:leader="dot" w:pos="9394"/>
            </w:tabs>
            <w:rPr>
              <w:rFonts w:asciiTheme="minorHAnsi" w:eastAsiaTheme="minorEastAsia" w:hAnsiTheme="minorHAnsi"/>
              <w:noProof/>
              <w:szCs w:val="24"/>
              <w:lang w:eastAsia="es-CO"/>
            </w:rPr>
          </w:pPr>
          <w:hyperlink w:anchor="_Toc166589779" w:history="1">
            <w:r w:rsidR="00D4686D" w:rsidRPr="007A5592">
              <w:rPr>
                <w:rStyle w:val="Hipervnculo"/>
                <w:rFonts w:cs="Times New Roman"/>
                <w:noProof/>
              </w:rPr>
              <w:t>3.2.1 Reporte de los accidentes de trabajo y enfermedad laboral a la ARL, EPS y Dirección Territorial del Ministerio de Trabajo</w:t>
            </w:r>
            <w:r w:rsidR="00D4686D">
              <w:rPr>
                <w:noProof/>
                <w:webHidden/>
              </w:rPr>
              <w:tab/>
            </w:r>
            <w:r w:rsidR="00D4686D">
              <w:rPr>
                <w:noProof/>
                <w:webHidden/>
              </w:rPr>
              <w:fldChar w:fldCharType="begin"/>
            </w:r>
            <w:r w:rsidR="00D4686D">
              <w:rPr>
                <w:noProof/>
                <w:webHidden/>
              </w:rPr>
              <w:instrText xml:space="preserve"> PAGEREF _Toc166589779 \h </w:instrText>
            </w:r>
            <w:r w:rsidR="00D4686D">
              <w:rPr>
                <w:noProof/>
                <w:webHidden/>
              </w:rPr>
            </w:r>
            <w:r w:rsidR="00D4686D">
              <w:rPr>
                <w:noProof/>
                <w:webHidden/>
              </w:rPr>
              <w:fldChar w:fldCharType="separate"/>
            </w:r>
            <w:r w:rsidR="002F673F">
              <w:rPr>
                <w:noProof/>
                <w:webHidden/>
              </w:rPr>
              <w:t>71</w:t>
            </w:r>
            <w:r w:rsidR="00D4686D">
              <w:rPr>
                <w:noProof/>
                <w:webHidden/>
              </w:rPr>
              <w:fldChar w:fldCharType="end"/>
            </w:r>
          </w:hyperlink>
        </w:p>
        <w:p w14:paraId="4BE8D629" w14:textId="77A5F220" w:rsidR="00D4686D" w:rsidRDefault="00612134">
          <w:pPr>
            <w:pStyle w:val="TDC3"/>
            <w:tabs>
              <w:tab w:val="right" w:leader="dot" w:pos="9394"/>
            </w:tabs>
            <w:rPr>
              <w:rFonts w:asciiTheme="minorHAnsi" w:eastAsiaTheme="minorEastAsia" w:hAnsiTheme="minorHAnsi"/>
              <w:noProof/>
              <w:szCs w:val="24"/>
              <w:lang w:eastAsia="es-CO"/>
            </w:rPr>
          </w:pPr>
          <w:hyperlink w:anchor="_Toc166589780" w:history="1">
            <w:r w:rsidR="00D4686D" w:rsidRPr="007A5592">
              <w:rPr>
                <w:rStyle w:val="Hipervnculo"/>
                <w:rFonts w:cs="Times New Roman"/>
                <w:noProof/>
              </w:rPr>
              <w:t>3.2.2 Investigación de Incidentes, Accidentes y Enfermedades Laborales</w:t>
            </w:r>
            <w:r w:rsidR="00D4686D">
              <w:rPr>
                <w:noProof/>
                <w:webHidden/>
              </w:rPr>
              <w:tab/>
            </w:r>
            <w:r w:rsidR="00D4686D">
              <w:rPr>
                <w:noProof/>
                <w:webHidden/>
              </w:rPr>
              <w:fldChar w:fldCharType="begin"/>
            </w:r>
            <w:r w:rsidR="00D4686D">
              <w:rPr>
                <w:noProof/>
                <w:webHidden/>
              </w:rPr>
              <w:instrText xml:space="preserve"> PAGEREF _Toc166589780 \h </w:instrText>
            </w:r>
            <w:r w:rsidR="00D4686D">
              <w:rPr>
                <w:noProof/>
                <w:webHidden/>
              </w:rPr>
            </w:r>
            <w:r w:rsidR="00D4686D">
              <w:rPr>
                <w:noProof/>
                <w:webHidden/>
              </w:rPr>
              <w:fldChar w:fldCharType="separate"/>
            </w:r>
            <w:r w:rsidR="002F673F">
              <w:rPr>
                <w:noProof/>
                <w:webHidden/>
              </w:rPr>
              <w:t>71</w:t>
            </w:r>
            <w:r w:rsidR="00D4686D">
              <w:rPr>
                <w:noProof/>
                <w:webHidden/>
              </w:rPr>
              <w:fldChar w:fldCharType="end"/>
            </w:r>
          </w:hyperlink>
        </w:p>
        <w:p w14:paraId="3E6CCDBE" w14:textId="15E5CCC5" w:rsidR="00D4686D" w:rsidRDefault="00612134">
          <w:pPr>
            <w:pStyle w:val="TDC3"/>
            <w:tabs>
              <w:tab w:val="right" w:leader="dot" w:pos="9394"/>
            </w:tabs>
            <w:rPr>
              <w:rFonts w:asciiTheme="minorHAnsi" w:eastAsiaTheme="minorEastAsia" w:hAnsiTheme="minorHAnsi"/>
              <w:noProof/>
              <w:szCs w:val="24"/>
              <w:lang w:eastAsia="es-CO"/>
            </w:rPr>
          </w:pPr>
          <w:hyperlink w:anchor="_Toc166589781" w:history="1">
            <w:r w:rsidR="00D4686D" w:rsidRPr="007A5592">
              <w:rPr>
                <w:rStyle w:val="Hipervnculo"/>
                <w:rFonts w:cs="Times New Roman"/>
                <w:noProof/>
              </w:rPr>
              <w:t>3.2.3 Registro y análisis estadístico de Accidentes y Enfermedades Laborales</w:t>
            </w:r>
            <w:r w:rsidR="00D4686D">
              <w:rPr>
                <w:noProof/>
                <w:webHidden/>
              </w:rPr>
              <w:tab/>
            </w:r>
            <w:r w:rsidR="00D4686D">
              <w:rPr>
                <w:noProof/>
                <w:webHidden/>
              </w:rPr>
              <w:fldChar w:fldCharType="begin"/>
            </w:r>
            <w:r w:rsidR="00D4686D">
              <w:rPr>
                <w:noProof/>
                <w:webHidden/>
              </w:rPr>
              <w:instrText xml:space="preserve"> PAGEREF _Toc166589781 \h </w:instrText>
            </w:r>
            <w:r w:rsidR="00D4686D">
              <w:rPr>
                <w:noProof/>
                <w:webHidden/>
              </w:rPr>
            </w:r>
            <w:r w:rsidR="00D4686D">
              <w:rPr>
                <w:noProof/>
                <w:webHidden/>
              </w:rPr>
              <w:fldChar w:fldCharType="separate"/>
            </w:r>
            <w:r w:rsidR="002F673F">
              <w:rPr>
                <w:noProof/>
                <w:webHidden/>
              </w:rPr>
              <w:t>72</w:t>
            </w:r>
            <w:r w:rsidR="00D4686D">
              <w:rPr>
                <w:noProof/>
                <w:webHidden/>
              </w:rPr>
              <w:fldChar w:fldCharType="end"/>
            </w:r>
          </w:hyperlink>
        </w:p>
        <w:p w14:paraId="6F1DCC9C" w14:textId="4DC157B0" w:rsidR="00D4686D" w:rsidRDefault="00612134">
          <w:pPr>
            <w:pStyle w:val="TDC3"/>
            <w:tabs>
              <w:tab w:val="right" w:leader="dot" w:pos="9394"/>
            </w:tabs>
            <w:rPr>
              <w:rFonts w:asciiTheme="minorHAnsi" w:eastAsiaTheme="minorEastAsia" w:hAnsiTheme="minorHAnsi"/>
              <w:noProof/>
              <w:szCs w:val="24"/>
              <w:lang w:eastAsia="es-CO"/>
            </w:rPr>
          </w:pPr>
          <w:hyperlink w:anchor="_Toc166589782" w:history="1">
            <w:r w:rsidR="00D4686D" w:rsidRPr="007A5592">
              <w:rPr>
                <w:rStyle w:val="Hipervnculo"/>
                <w:rFonts w:cs="Times New Roman"/>
                <w:noProof/>
              </w:rPr>
              <w:t>3.3 Mecanismos de vigilancia de las condiciones de salud de los trabajadores.</w:t>
            </w:r>
            <w:r w:rsidR="00D4686D">
              <w:rPr>
                <w:noProof/>
                <w:webHidden/>
              </w:rPr>
              <w:tab/>
            </w:r>
            <w:r w:rsidR="00D4686D">
              <w:rPr>
                <w:noProof/>
                <w:webHidden/>
              </w:rPr>
              <w:fldChar w:fldCharType="begin"/>
            </w:r>
            <w:r w:rsidR="00D4686D">
              <w:rPr>
                <w:noProof/>
                <w:webHidden/>
              </w:rPr>
              <w:instrText xml:space="preserve"> PAGEREF _Toc166589782 \h </w:instrText>
            </w:r>
            <w:r w:rsidR="00D4686D">
              <w:rPr>
                <w:noProof/>
                <w:webHidden/>
              </w:rPr>
            </w:r>
            <w:r w:rsidR="00D4686D">
              <w:rPr>
                <w:noProof/>
                <w:webHidden/>
              </w:rPr>
              <w:fldChar w:fldCharType="separate"/>
            </w:r>
            <w:r w:rsidR="002F673F">
              <w:rPr>
                <w:noProof/>
                <w:webHidden/>
              </w:rPr>
              <w:t>72</w:t>
            </w:r>
            <w:r w:rsidR="00D4686D">
              <w:rPr>
                <w:noProof/>
                <w:webHidden/>
              </w:rPr>
              <w:fldChar w:fldCharType="end"/>
            </w:r>
          </w:hyperlink>
        </w:p>
        <w:p w14:paraId="653F6DA9" w14:textId="01556086" w:rsidR="00D4686D" w:rsidRDefault="00612134">
          <w:pPr>
            <w:pStyle w:val="TDC3"/>
            <w:tabs>
              <w:tab w:val="right" w:leader="dot" w:pos="9394"/>
            </w:tabs>
            <w:rPr>
              <w:rFonts w:asciiTheme="minorHAnsi" w:eastAsiaTheme="minorEastAsia" w:hAnsiTheme="minorHAnsi"/>
              <w:noProof/>
              <w:szCs w:val="24"/>
              <w:lang w:eastAsia="es-CO"/>
            </w:rPr>
          </w:pPr>
          <w:hyperlink w:anchor="_Toc166589783" w:history="1">
            <w:r w:rsidR="00D4686D" w:rsidRPr="007A5592">
              <w:rPr>
                <w:rStyle w:val="Hipervnculo"/>
                <w:rFonts w:cs="Times New Roman"/>
                <w:noProof/>
              </w:rPr>
              <w:t>3.3.1 Medición de la frecuencia de la accidentalidad.</w:t>
            </w:r>
            <w:r w:rsidR="00D4686D">
              <w:rPr>
                <w:noProof/>
                <w:webHidden/>
              </w:rPr>
              <w:tab/>
            </w:r>
            <w:r w:rsidR="00D4686D">
              <w:rPr>
                <w:noProof/>
                <w:webHidden/>
              </w:rPr>
              <w:fldChar w:fldCharType="begin"/>
            </w:r>
            <w:r w:rsidR="00D4686D">
              <w:rPr>
                <w:noProof/>
                <w:webHidden/>
              </w:rPr>
              <w:instrText xml:space="preserve"> PAGEREF _Toc166589783 \h </w:instrText>
            </w:r>
            <w:r w:rsidR="00D4686D">
              <w:rPr>
                <w:noProof/>
                <w:webHidden/>
              </w:rPr>
            </w:r>
            <w:r w:rsidR="00D4686D">
              <w:rPr>
                <w:noProof/>
                <w:webHidden/>
              </w:rPr>
              <w:fldChar w:fldCharType="separate"/>
            </w:r>
            <w:r w:rsidR="002F673F">
              <w:rPr>
                <w:noProof/>
                <w:webHidden/>
              </w:rPr>
              <w:t>73</w:t>
            </w:r>
            <w:r w:rsidR="00D4686D">
              <w:rPr>
                <w:noProof/>
                <w:webHidden/>
              </w:rPr>
              <w:fldChar w:fldCharType="end"/>
            </w:r>
          </w:hyperlink>
        </w:p>
        <w:p w14:paraId="4D5EE94D" w14:textId="08DE6956" w:rsidR="00D4686D" w:rsidRDefault="00612134">
          <w:pPr>
            <w:pStyle w:val="TDC3"/>
            <w:tabs>
              <w:tab w:val="right" w:leader="dot" w:pos="9394"/>
            </w:tabs>
            <w:rPr>
              <w:rFonts w:asciiTheme="minorHAnsi" w:eastAsiaTheme="minorEastAsia" w:hAnsiTheme="minorHAnsi"/>
              <w:noProof/>
              <w:szCs w:val="24"/>
              <w:lang w:eastAsia="es-CO"/>
            </w:rPr>
          </w:pPr>
          <w:hyperlink w:anchor="_Toc166589784" w:history="1">
            <w:r w:rsidR="00D4686D" w:rsidRPr="007A5592">
              <w:rPr>
                <w:rStyle w:val="Hipervnculo"/>
                <w:rFonts w:cs="Times New Roman"/>
                <w:noProof/>
              </w:rPr>
              <w:t>3.3.2 Medición de la severidad de la accidentalidad.</w:t>
            </w:r>
            <w:r w:rsidR="00D4686D">
              <w:rPr>
                <w:noProof/>
                <w:webHidden/>
              </w:rPr>
              <w:tab/>
            </w:r>
            <w:r w:rsidR="00D4686D">
              <w:rPr>
                <w:noProof/>
                <w:webHidden/>
              </w:rPr>
              <w:fldChar w:fldCharType="begin"/>
            </w:r>
            <w:r w:rsidR="00D4686D">
              <w:rPr>
                <w:noProof/>
                <w:webHidden/>
              </w:rPr>
              <w:instrText xml:space="preserve"> PAGEREF _Toc166589784 \h </w:instrText>
            </w:r>
            <w:r w:rsidR="00D4686D">
              <w:rPr>
                <w:noProof/>
                <w:webHidden/>
              </w:rPr>
            </w:r>
            <w:r w:rsidR="00D4686D">
              <w:rPr>
                <w:noProof/>
                <w:webHidden/>
              </w:rPr>
              <w:fldChar w:fldCharType="separate"/>
            </w:r>
            <w:r w:rsidR="002F673F">
              <w:rPr>
                <w:noProof/>
                <w:webHidden/>
              </w:rPr>
              <w:t>73</w:t>
            </w:r>
            <w:r w:rsidR="00D4686D">
              <w:rPr>
                <w:noProof/>
                <w:webHidden/>
              </w:rPr>
              <w:fldChar w:fldCharType="end"/>
            </w:r>
          </w:hyperlink>
        </w:p>
        <w:p w14:paraId="4D2900F2" w14:textId="407B97EA" w:rsidR="00D4686D" w:rsidRDefault="00612134">
          <w:pPr>
            <w:pStyle w:val="TDC3"/>
            <w:tabs>
              <w:tab w:val="right" w:leader="dot" w:pos="9394"/>
            </w:tabs>
            <w:rPr>
              <w:rFonts w:asciiTheme="minorHAnsi" w:eastAsiaTheme="minorEastAsia" w:hAnsiTheme="minorHAnsi"/>
              <w:noProof/>
              <w:szCs w:val="24"/>
              <w:lang w:eastAsia="es-CO"/>
            </w:rPr>
          </w:pPr>
          <w:hyperlink w:anchor="_Toc166589785" w:history="1">
            <w:r w:rsidR="00D4686D" w:rsidRPr="007A5592">
              <w:rPr>
                <w:rStyle w:val="Hipervnculo"/>
                <w:rFonts w:cs="Times New Roman"/>
                <w:noProof/>
              </w:rPr>
              <w:t>3.3.3 Medición de la mortalidad por accidentes de trabajo.</w:t>
            </w:r>
            <w:r w:rsidR="00D4686D">
              <w:rPr>
                <w:noProof/>
                <w:webHidden/>
              </w:rPr>
              <w:tab/>
            </w:r>
            <w:r w:rsidR="00D4686D">
              <w:rPr>
                <w:noProof/>
                <w:webHidden/>
              </w:rPr>
              <w:fldChar w:fldCharType="begin"/>
            </w:r>
            <w:r w:rsidR="00D4686D">
              <w:rPr>
                <w:noProof/>
                <w:webHidden/>
              </w:rPr>
              <w:instrText xml:space="preserve"> PAGEREF _Toc166589785 \h </w:instrText>
            </w:r>
            <w:r w:rsidR="00D4686D">
              <w:rPr>
                <w:noProof/>
                <w:webHidden/>
              </w:rPr>
            </w:r>
            <w:r w:rsidR="00D4686D">
              <w:rPr>
                <w:noProof/>
                <w:webHidden/>
              </w:rPr>
              <w:fldChar w:fldCharType="separate"/>
            </w:r>
            <w:r w:rsidR="002F673F">
              <w:rPr>
                <w:noProof/>
                <w:webHidden/>
              </w:rPr>
              <w:t>73</w:t>
            </w:r>
            <w:r w:rsidR="00D4686D">
              <w:rPr>
                <w:noProof/>
                <w:webHidden/>
              </w:rPr>
              <w:fldChar w:fldCharType="end"/>
            </w:r>
          </w:hyperlink>
        </w:p>
        <w:p w14:paraId="391612D0" w14:textId="1EC4FF4D" w:rsidR="00D4686D" w:rsidRDefault="00612134">
          <w:pPr>
            <w:pStyle w:val="TDC3"/>
            <w:tabs>
              <w:tab w:val="right" w:leader="dot" w:pos="9394"/>
            </w:tabs>
            <w:rPr>
              <w:rFonts w:asciiTheme="minorHAnsi" w:eastAsiaTheme="minorEastAsia" w:hAnsiTheme="minorHAnsi"/>
              <w:noProof/>
              <w:szCs w:val="24"/>
              <w:lang w:eastAsia="es-CO"/>
            </w:rPr>
          </w:pPr>
          <w:hyperlink w:anchor="_Toc166589786" w:history="1">
            <w:r w:rsidR="00D4686D" w:rsidRPr="007A5592">
              <w:rPr>
                <w:rStyle w:val="Hipervnculo"/>
                <w:rFonts w:cs="Times New Roman"/>
                <w:noProof/>
              </w:rPr>
              <w:t>3.3.4 Medición de la prevalencia de Enfermedad Laboral.</w:t>
            </w:r>
            <w:r w:rsidR="00D4686D">
              <w:rPr>
                <w:noProof/>
                <w:webHidden/>
              </w:rPr>
              <w:tab/>
            </w:r>
            <w:r w:rsidR="00D4686D">
              <w:rPr>
                <w:noProof/>
                <w:webHidden/>
              </w:rPr>
              <w:fldChar w:fldCharType="begin"/>
            </w:r>
            <w:r w:rsidR="00D4686D">
              <w:rPr>
                <w:noProof/>
                <w:webHidden/>
              </w:rPr>
              <w:instrText xml:space="preserve"> PAGEREF _Toc166589786 \h </w:instrText>
            </w:r>
            <w:r w:rsidR="00D4686D">
              <w:rPr>
                <w:noProof/>
                <w:webHidden/>
              </w:rPr>
            </w:r>
            <w:r w:rsidR="00D4686D">
              <w:rPr>
                <w:noProof/>
                <w:webHidden/>
              </w:rPr>
              <w:fldChar w:fldCharType="separate"/>
            </w:r>
            <w:r w:rsidR="002F673F">
              <w:rPr>
                <w:noProof/>
                <w:webHidden/>
              </w:rPr>
              <w:t>73</w:t>
            </w:r>
            <w:r w:rsidR="00D4686D">
              <w:rPr>
                <w:noProof/>
                <w:webHidden/>
              </w:rPr>
              <w:fldChar w:fldCharType="end"/>
            </w:r>
          </w:hyperlink>
        </w:p>
        <w:p w14:paraId="1EDC99AB" w14:textId="6A3EFB87" w:rsidR="00D4686D" w:rsidRDefault="00612134">
          <w:pPr>
            <w:pStyle w:val="TDC3"/>
            <w:tabs>
              <w:tab w:val="right" w:leader="dot" w:pos="9394"/>
            </w:tabs>
            <w:rPr>
              <w:rFonts w:asciiTheme="minorHAnsi" w:eastAsiaTheme="minorEastAsia" w:hAnsiTheme="minorHAnsi"/>
              <w:noProof/>
              <w:szCs w:val="24"/>
              <w:lang w:eastAsia="es-CO"/>
            </w:rPr>
          </w:pPr>
          <w:hyperlink w:anchor="_Toc166589787" w:history="1">
            <w:r w:rsidR="00D4686D" w:rsidRPr="007A5592">
              <w:rPr>
                <w:rStyle w:val="Hipervnculo"/>
                <w:rFonts w:cs="Times New Roman"/>
                <w:noProof/>
              </w:rPr>
              <w:t>3.3.5 Medición de la incidencia de Enfermedad Laboral</w:t>
            </w:r>
            <w:r w:rsidR="00D4686D">
              <w:rPr>
                <w:noProof/>
                <w:webHidden/>
              </w:rPr>
              <w:tab/>
            </w:r>
            <w:r w:rsidR="00D4686D">
              <w:rPr>
                <w:noProof/>
                <w:webHidden/>
              </w:rPr>
              <w:fldChar w:fldCharType="begin"/>
            </w:r>
            <w:r w:rsidR="00D4686D">
              <w:rPr>
                <w:noProof/>
                <w:webHidden/>
              </w:rPr>
              <w:instrText xml:space="preserve"> PAGEREF _Toc166589787 \h </w:instrText>
            </w:r>
            <w:r w:rsidR="00D4686D">
              <w:rPr>
                <w:noProof/>
                <w:webHidden/>
              </w:rPr>
            </w:r>
            <w:r w:rsidR="00D4686D">
              <w:rPr>
                <w:noProof/>
                <w:webHidden/>
              </w:rPr>
              <w:fldChar w:fldCharType="separate"/>
            </w:r>
            <w:r w:rsidR="002F673F">
              <w:rPr>
                <w:noProof/>
                <w:webHidden/>
              </w:rPr>
              <w:t>74</w:t>
            </w:r>
            <w:r w:rsidR="00D4686D">
              <w:rPr>
                <w:noProof/>
                <w:webHidden/>
              </w:rPr>
              <w:fldChar w:fldCharType="end"/>
            </w:r>
          </w:hyperlink>
        </w:p>
        <w:p w14:paraId="10000260" w14:textId="11EF641E" w:rsidR="00D4686D" w:rsidRDefault="00612134">
          <w:pPr>
            <w:pStyle w:val="TDC3"/>
            <w:tabs>
              <w:tab w:val="right" w:leader="dot" w:pos="9394"/>
            </w:tabs>
            <w:rPr>
              <w:rFonts w:asciiTheme="minorHAnsi" w:eastAsiaTheme="minorEastAsia" w:hAnsiTheme="minorHAnsi"/>
              <w:noProof/>
              <w:szCs w:val="24"/>
              <w:lang w:eastAsia="es-CO"/>
            </w:rPr>
          </w:pPr>
          <w:hyperlink w:anchor="_Toc166589788" w:history="1">
            <w:r w:rsidR="00D4686D" w:rsidRPr="007A5592">
              <w:rPr>
                <w:rStyle w:val="Hipervnculo"/>
                <w:rFonts w:cs="Times New Roman"/>
                <w:noProof/>
              </w:rPr>
              <w:t>3.3.6 Medición del ausentismo por causa medica</w:t>
            </w:r>
            <w:r w:rsidR="00D4686D">
              <w:rPr>
                <w:noProof/>
                <w:webHidden/>
              </w:rPr>
              <w:tab/>
            </w:r>
            <w:r w:rsidR="00D4686D">
              <w:rPr>
                <w:noProof/>
                <w:webHidden/>
              </w:rPr>
              <w:fldChar w:fldCharType="begin"/>
            </w:r>
            <w:r w:rsidR="00D4686D">
              <w:rPr>
                <w:noProof/>
                <w:webHidden/>
              </w:rPr>
              <w:instrText xml:space="preserve"> PAGEREF _Toc166589788 \h </w:instrText>
            </w:r>
            <w:r w:rsidR="00D4686D">
              <w:rPr>
                <w:noProof/>
                <w:webHidden/>
              </w:rPr>
            </w:r>
            <w:r w:rsidR="00D4686D">
              <w:rPr>
                <w:noProof/>
                <w:webHidden/>
              </w:rPr>
              <w:fldChar w:fldCharType="separate"/>
            </w:r>
            <w:r w:rsidR="002F673F">
              <w:rPr>
                <w:noProof/>
                <w:webHidden/>
              </w:rPr>
              <w:t>74</w:t>
            </w:r>
            <w:r w:rsidR="00D4686D">
              <w:rPr>
                <w:noProof/>
                <w:webHidden/>
              </w:rPr>
              <w:fldChar w:fldCharType="end"/>
            </w:r>
          </w:hyperlink>
        </w:p>
        <w:p w14:paraId="6B67DAC3" w14:textId="6CB5155A" w:rsidR="00D4686D" w:rsidRDefault="00612134">
          <w:pPr>
            <w:pStyle w:val="TDC3"/>
            <w:tabs>
              <w:tab w:val="right" w:leader="dot" w:pos="9394"/>
            </w:tabs>
            <w:rPr>
              <w:rFonts w:asciiTheme="minorHAnsi" w:eastAsiaTheme="minorEastAsia" w:hAnsiTheme="minorHAnsi"/>
              <w:noProof/>
              <w:szCs w:val="24"/>
              <w:lang w:eastAsia="es-CO"/>
            </w:rPr>
          </w:pPr>
          <w:hyperlink w:anchor="_Toc166589789" w:history="1">
            <w:r w:rsidR="00D4686D" w:rsidRPr="007A5592">
              <w:rPr>
                <w:rStyle w:val="Hipervnculo"/>
                <w:rFonts w:cs="Times New Roman"/>
                <w:noProof/>
              </w:rPr>
              <w:t>4.1 Identificación de peligros, evaluación y valoración de riesgos</w:t>
            </w:r>
            <w:r w:rsidR="00D4686D">
              <w:rPr>
                <w:noProof/>
                <w:webHidden/>
              </w:rPr>
              <w:tab/>
            </w:r>
            <w:r w:rsidR="00D4686D">
              <w:rPr>
                <w:noProof/>
                <w:webHidden/>
              </w:rPr>
              <w:fldChar w:fldCharType="begin"/>
            </w:r>
            <w:r w:rsidR="00D4686D">
              <w:rPr>
                <w:noProof/>
                <w:webHidden/>
              </w:rPr>
              <w:instrText xml:space="preserve"> PAGEREF _Toc166589789 \h </w:instrText>
            </w:r>
            <w:r w:rsidR="00D4686D">
              <w:rPr>
                <w:noProof/>
                <w:webHidden/>
              </w:rPr>
            </w:r>
            <w:r w:rsidR="00D4686D">
              <w:rPr>
                <w:noProof/>
                <w:webHidden/>
              </w:rPr>
              <w:fldChar w:fldCharType="separate"/>
            </w:r>
            <w:r w:rsidR="002F673F">
              <w:rPr>
                <w:noProof/>
                <w:webHidden/>
              </w:rPr>
              <w:t>74</w:t>
            </w:r>
            <w:r w:rsidR="00D4686D">
              <w:rPr>
                <w:noProof/>
                <w:webHidden/>
              </w:rPr>
              <w:fldChar w:fldCharType="end"/>
            </w:r>
          </w:hyperlink>
        </w:p>
        <w:p w14:paraId="0A406C65" w14:textId="1812D03C" w:rsidR="00D4686D" w:rsidRDefault="00612134">
          <w:pPr>
            <w:pStyle w:val="TDC3"/>
            <w:tabs>
              <w:tab w:val="right" w:leader="dot" w:pos="9394"/>
            </w:tabs>
            <w:rPr>
              <w:rFonts w:asciiTheme="minorHAnsi" w:eastAsiaTheme="minorEastAsia" w:hAnsiTheme="minorHAnsi"/>
              <w:noProof/>
              <w:szCs w:val="24"/>
              <w:lang w:eastAsia="es-CO"/>
            </w:rPr>
          </w:pPr>
          <w:hyperlink w:anchor="_Toc166589790" w:history="1">
            <w:r w:rsidR="00D4686D" w:rsidRPr="007A5592">
              <w:rPr>
                <w:rStyle w:val="Hipervnculo"/>
                <w:rFonts w:cs="Times New Roman"/>
                <w:noProof/>
              </w:rPr>
              <w:t>4.1.1 Metodología para la identificación de peligros y valoración de los riesgos.</w:t>
            </w:r>
            <w:r w:rsidR="00D4686D">
              <w:rPr>
                <w:noProof/>
                <w:webHidden/>
              </w:rPr>
              <w:tab/>
            </w:r>
            <w:r w:rsidR="00D4686D">
              <w:rPr>
                <w:noProof/>
                <w:webHidden/>
              </w:rPr>
              <w:fldChar w:fldCharType="begin"/>
            </w:r>
            <w:r w:rsidR="00D4686D">
              <w:rPr>
                <w:noProof/>
                <w:webHidden/>
              </w:rPr>
              <w:instrText xml:space="preserve"> PAGEREF _Toc166589790 \h </w:instrText>
            </w:r>
            <w:r w:rsidR="00D4686D">
              <w:rPr>
                <w:noProof/>
                <w:webHidden/>
              </w:rPr>
            </w:r>
            <w:r w:rsidR="00D4686D">
              <w:rPr>
                <w:noProof/>
                <w:webHidden/>
              </w:rPr>
              <w:fldChar w:fldCharType="separate"/>
            </w:r>
            <w:r w:rsidR="002F673F">
              <w:rPr>
                <w:noProof/>
                <w:webHidden/>
              </w:rPr>
              <w:t>75</w:t>
            </w:r>
            <w:r w:rsidR="00D4686D">
              <w:rPr>
                <w:noProof/>
                <w:webHidden/>
              </w:rPr>
              <w:fldChar w:fldCharType="end"/>
            </w:r>
          </w:hyperlink>
        </w:p>
        <w:p w14:paraId="648B146A" w14:textId="272ECE1A" w:rsidR="00D4686D" w:rsidRDefault="00612134">
          <w:pPr>
            <w:pStyle w:val="TDC3"/>
            <w:tabs>
              <w:tab w:val="right" w:leader="dot" w:pos="9394"/>
            </w:tabs>
            <w:rPr>
              <w:rFonts w:asciiTheme="minorHAnsi" w:eastAsiaTheme="minorEastAsia" w:hAnsiTheme="minorHAnsi"/>
              <w:noProof/>
              <w:szCs w:val="24"/>
              <w:lang w:eastAsia="es-CO"/>
            </w:rPr>
          </w:pPr>
          <w:hyperlink w:anchor="_Toc166589791" w:history="1">
            <w:r w:rsidR="00D4686D" w:rsidRPr="007A5592">
              <w:rPr>
                <w:rStyle w:val="Hipervnculo"/>
                <w:rFonts w:cs="Times New Roman"/>
                <w:noProof/>
              </w:rPr>
              <w:t>4.1.2 Identificación de peligros con participación de todos los niveles de la empresa.</w:t>
            </w:r>
            <w:r w:rsidR="00D4686D">
              <w:rPr>
                <w:noProof/>
                <w:webHidden/>
              </w:rPr>
              <w:tab/>
            </w:r>
            <w:r w:rsidR="00D4686D">
              <w:rPr>
                <w:noProof/>
                <w:webHidden/>
              </w:rPr>
              <w:fldChar w:fldCharType="begin"/>
            </w:r>
            <w:r w:rsidR="00D4686D">
              <w:rPr>
                <w:noProof/>
                <w:webHidden/>
              </w:rPr>
              <w:instrText xml:space="preserve"> PAGEREF _Toc166589791 \h </w:instrText>
            </w:r>
            <w:r w:rsidR="00D4686D">
              <w:rPr>
                <w:noProof/>
                <w:webHidden/>
              </w:rPr>
            </w:r>
            <w:r w:rsidR="00D4686D">
              <w:rPr>
                <w:noProof/>
                <w:webHidden/>
              </w:rPr>
              <w:fldChar w:fldCharType="separate"/>
            </w:r>
            <w:r w:rsidR="002F673F">
              <w:rPr>
                <w:noProof/>
                <w:webHidden/>
              </w:rPr>
              <w:t>75</w:t>
            </w:r>
            <w:r w:rsidR="00D4686D">
              <w:rPr>
                <w:noProof/>
                <w:webHidden/>
              </w:rPr>
              <w:fldChar w:fldCharType="end"/>
            </w:r>
          </w:hyperlink>
        </w:p>
        <w:p w14:paraId="469B096A" w14:textId="6AFEE102" w:rsidR="00D4686D" w:rsidRDefault="00612134">
          <w:pPr>
            <w:pStyle w:val="TDC3"/>
            <w:tabs>
              <w:tab w:val="right" w:leader="dot" w:pos="9394"/>
            </w:tabs>
            <w:rPr>
              <w:rFonts w:asciiTheme="minorHAnsi" w:eastAsiaTheme="minorEastAsia" w:hAnsiTheme="minorHAnsi"/>
              <w:noProof/>
              <w:szCs w:val="24"/>
              <w:lang w:eastAsia="es-CO"/>
            </w:rPr>
          </w:pPr>
          <w:hyperlink w:anchor="_Toc166589792" w:history="1">
            <w:r w:rsidR="00D4686D" w:rsidRPr="007A5592">
              <w:rPr>
                <w:rStyle w:val="Hipervnculo"/>
                <w:rFonts w:cs="Times New Roman"/>
                <w:noProof/>
              </w:rPr>
              <w:t>4.1.4 Realización de mediciones ambientales, químicos, físicos y biológicos.</w:t>
            </w:r>
            <w:r w:rsidR="00D4686D">
              <w:rPr>
                <w:noProof/>
                <w:webHidden/>
              </w:rPr>
              <w:tab/>
            </w:r>
            <w:r w:rsidR="00D4686D">
              <w:rPr>
                <w:noProof/>
                <w:webHidden/>
              </w:rPr>
              <w:fldChar w:fldCharType="begin"/>
            </w:r>
            <w:r w:rsidR="00D4686D">
              <w:rPr>
                <w:noProof/>
                <w:webHidden/>
              </w:rPr>
              <w:instrText xml:space="preserve"> PAGEREF _Toc166589792 \h </w:instrText>
            </w:r>
            <w:r w:rsidR="00D4686D">
              <w:rPr>
                <w:noProof/>
                <w:webHidden/>
              </w:rPr>
            </w:r>
            <w:r w:rsidR="00D4686D">
              <w:rPr>
                <w:noProof/>
                <w:webHidden/>
              </w:rPr>
              <w:fldChar w:fldCharType="separate"/>
            </w:r>
            <w:r w:rsidR="002F673F">
              <w:rPr>
                <w:noProof/>
                <w:webHidden/>
              </w:rPr>
              <w:t>76</w:t>
            </w:r>
            <w:r w:rsidR="00D4686D">
              <w:rPr>
                <w:noProof/>
                <w:webHidden/>
              </w:rPr>
              <w:fldChar w:fldCharType="end"/>
            </w:r>
          </w:hyperlink>
        </w:p>
        <w:p w14:paraId="44C4F85B" w14:textId="71B76D2D" w:rsidR="00D4686D" w:rsidRDefault="00612134">
          <w:pPr>
            <w:pStyle w:val="TDC3"/>
            <w:tabs>
              <w:tab w:val="right" w:leader="dot" w:pos="9394"/>
            </w:tabs>
            <w:rPr>
              <w:rFonts w:asciiTheme="minorHAnsi" w:eastAsiaTheme="minorEastAsia" w:hAnsiTheme="minorHAnsi"/>
              <w:noProof/>
              <w:szCs w:val="24"/>
              <w:lang w:eastAsia="es-CO"/>
            </w:rPr>
          </w:pPr>
          <w:hyperlink w:anchor="_Toc166589793" w:history="1">
            <w:r w:rsidR="00D4686D" w:rsidRPr="007A5592">
              <w:rPr>
                <w:rStyle w:val="Hipervnculo"/>
                <w:rFonts w:cs="Times New Roman"/>
                <w:noProof/>
              </w:rPr>
              <w:t>4.2 Medidas de prevención y control para intervenir los peligros/riesgos</w:t>
            </w:r>
            <w:r w:rsidR="00D4686D">
              <w:rPr>
                <w:noProof/>
                <w:webHidden/>
              </w:rPr>
              <w:tab/>
            </w:r>
            <w:r w:rsidR="00D4686D">
              <w:rPr>
                <w:noProof/>
                <w:webHidden/>
              </w:rPr>
              <w:fldChar w:fldCharType="begin"/>
            </w:r>
            <w:r w:rsidR="00D4686D">
              <w:rPr>
                <w:noProof/>
                <w:webHidden/>
              </w:rPr>
              <w:instrText xml:space="preserve"> PAGEREF _Toc166589793 \h </w:instrText>
            </w:r>
            <w:r w:rsidR="00D4686D">
              <w:rPr>
                <w:noProof/>
                <w:webHidden/>
              </w:rPr>
            </w:r>
            <w:r w:rsidR="00D4686D">
              <w:rPr>
                <w:noProof/>
                <w:webHidden/>
              </w:rPr>
              <w:fldChar w:fldCharType="separate"/>
            </w:r>
            <w:r w:rsidR="002F673F">
              <w:rPr>
                <w:noProof/>
                <w:webHidden/>
              </w:rPr>
              <w:t>76</w:t>
            </w:r>
            <w:r w:rsidR="00D4686D">
              <w:rPr>
                <w:noProof/>
                <w:webHidden/>
              </w:rPr>
              <w:fldChar w:fldCharType="end"/>
            </w:r>
          </w:hyperlink>
        </w:p>
        <w:p w14:paraId="53789486" w14:textId="653C4259" w:rsidR="00D4686D" w:rsidRDefault="00612134">
          <w:pPr>
            <w:pStyle w:val="TDC3"/>
            <w:tabs>
              <w:tab w:val="right" w:leader="dot" w:pos="9394"/>
            </w:tabs>
            <w:rPr>
              <w:rFonts w:asciiTheme="minorHAnsi" w:eastAsiaTheme="minorEastAsia" w:hAnsiTheme="minorHAnsi"/>
              <w:noProof/>
              <w:szCs w:val="24"/>
              <w:lang w:eastAsia="es-CO"/>
            </w:rPr>
          </w:pPr>
          <w:hyperlink w:anchor="_Toc166589794" w:history="1">
            <w:r w:rsidR="00D4686D" w:rsidRPr="007A5592">
              <w:rPr>
                <w:rStyle w:val="Hipervnculo"/>
                <w:rFonts w:cs="Times New Roman"/>
                <w:noProof/>
              </w:rPr>
              <w:t>4.2.1 Implementación de medidas de prevención y control frente a peligros/riesgos identificados.</w:t>
            </w:r>
            <w:r w:rsidR="00D4686D">
              <w:rPr>
                <w:noProof/>
                <w:webHidden/>
              </w:rPr>
              <w:tab/>
            </w:r>
            <w:r w:rsidR="00D4686D">
              <w:rPr>
                <w:noProof/>
                <w:webHidden/>
              </w:rPr>
              <w:fldChar w:fldCharType="begin"/>
            </w:r>
            <w:r w:rsidR="00D4686D">
              <w:rPr>
                <w:noProof/>
                <w:webHidden/>
              </w:rPr>
              <w:instrText xml:space="preserve"> PAGEREF _Toc166589794 \h </w:instrText>
            </w:r>
            <w:r w:rsidR="00D4686D">
              <w:rPr>
                <w:noProof/>
                <w:webHidden/>
              </w:rPr>
            </w:r>
            <w:r w:rsidR="00D4686D">
              <w:rPr>
                <w:noProof/>
                <w:webHidden/>
              </w:rPr>
              <w:fldChar w:fldCharType="separate"/>
            </w:r>
            <w:r w:rsidR="002F673F">
              <w:rPr>
                <w:noProof/>
                <w:webHidden/>
              </w:rPr>
              <w:t>77</w:t>
            </w:r>
            <w:r w:rsidR="00D4686D">
              <w:rPr>
                <w:noProof/>
                <w:webHidden/>
              </w:rPr>
              <w:fldChar w:fldCharType="end"/>
            </w:r>
          </w:hyperlink>
        </w:p>
        <w:p w14:paraId="53E6ADDF" w14:textId="0EFFBD4E" w:rsidR="00D4686D" w:rsidRDefault="00612134">
          <w:pPr>
            <w:pStyle w:val="TDC3"/>
            <w:tabs>
              <w:tab w:val="right" w:leader="dot" w:pos="9394"/>
            </w:tabs>
            <w:rPr>
              <w:rFonts w:asciiTheme="minorHAnsi" w:eastAsiaTheme="minorEastAsia" w:hAnsiTheme="minorHAnsi"/>
              <w:noProof/>
              <w:szCs w:val="24"/>
              <w:lang w:eastAsia="es-CO"/>
            </w:rPr>
          </w:pPr>
          <w:hyperlink w:anchor="_Toc166589795" w:history="1">
            <w:r w:rsidR="00D4686D" w:rsidRPr="007A5592">
              <w:rPr>
                <w:rStyle w:val="Hipervnculo"/>
                <w:rFonts w:cs="Times New Roman"/>
                <w:noProof/>
              </w:rPr>
              <w:t>4.2.2 Verificación de aplicación de medidas de prevención y control por parte de los trabajadores.</w:t>
            </w:r>
            <w:r w:rsidR="00D4686D">
              <w:rPr>
                <w:noProof/>
                <w:webHidden/>
              </w:rPr>
              <w:tab/>
            </w:r>
            <w:r w:rsidR="00D4686D">
              <w:rPr>
                <w:noProof/>
                <w:webHidden/>
              </w:rPr>
              <w:fldChar w:fldCharType="begin"/>
            </w:r>
            <w:r w:rsidR="00D4686D">
              <w:rPr>
                <w:noProof/>
                <w:webHidden/>
              </w:rPr>
              <w:instrText xml:space="preserve"> PAGEREF _Toc166589795 \h </w:instrText>
            </w:r>
            <w:r w:rsidR="00D4686D">
              <w:rPr>
                <w:noProof/>
                <w:webHidden/>
              </w:rPr>
            </w:r>
            <w:r w:rsidR="00D4686D">
              <w:rPr>
                <w:noProof/>
                <w:webHidden/>
              </w:rPr>
              <w:fldChar w:fldCharType="separate"/>
            </w:r>
            <w:r w:rsidR="002F673F">
              <w:rPr>
                <w:noProof/>
                <w:webHidden/>
              </w:rPr>
              <w:t>77</w:t>
            </w:r>
            <w:r w:rsidR="00D4686D">
              <w:rPr>
                <w:noProof/>
                <w:webHidden/>
              </w:rPr>
              <w:fldChar w:fldCharType="end"/>
            </w:r>
          </w:hyperlink>
        </w:p>
        <w:p w14:paraId="53A93201" w14:textId="2A6D34F8" w:rsidR="00D4686D" w:rsidRDefault="00612134">
          <w:pPr>
            <w:pStyle w:val="TDC3"/>
            <w:tabs>
              <w:tab w:val="right" w:leader="dot" w:pos="9394"/>
            </w:tabs>
            <w:rPr>
              <w:rFonts w:asciiTheme="minorHAnsi" w:eastAsiaTheme="minorEastAsia" w:hAnsiTheme="minorHAnsi"/>
              <w:noProof/>
              <w:szCs w:val="24"/>
              <w:lang w:eastAsia="es-CO"/>
            </w:rPr>
          </w:pPr>
          <w:hyperlink w:anchor="_Toc166589796" w:history="1">
            <w:r w:rsidR="00D4686D" w:rsidRPr="007A5592">
              <w:rPr>
                <w:rStyle w:val="Hipervnculo"/>
                <w:rFonts w:cs="Times New Roman"/>
                <w:noProof/>
              </w:rPr>
              <w:t>4.2.3 Elaboración de procedimientos, instructivos, fichas, protocolos.</w:t>
            </w:r>
            <w:r w:rsidR="00D4686D">
              <w:rPr>
                <w:noProof/>
                <w:webHidden/>
              </w:rPr>
              <w:tab/>
            </w:r>
            <w:r w:rsidR="00D4686D">
              <w:rPr>
                <w:noProof/>
                <w:webHidden/>
              </w:rPr>
              <w:fldChar w:fldCharType="begin"/>
            </w:r>
            <w:r w:rsidR="00D4686D">
              <w:rPr>
                <w:noProof/>
                <w:webHidden/>
              </w:rPr>
              <w:instrText xml:space="preserve"> PAGEREF _Toc166589796 \h </w:instrText>
            </w:r>
            <w:r w:rsidR="00D4686D">
              <w:rPr>
                <w:noProof/>
                <w:webHidden/>
              </w:rPr>
            </w:r>
            <w:r w:rsidR="00D4686D">
              <w:rPr>
                <w:noProof/>
                <w:webHidden/>
              </w:rPr>
              <w:fldChar w:fldCharType="separate"/>
            </w:r>
            <w:r w:rsidR="002F673F">
              <w:rPr>
                <w:noProof/>
                <w:webHidden/>
              </w:rPr>
              <w:t>78</w:t>
            </w:r>
            <w:r w:rsidR="00D4686D">
              <w:rPr>
                <w:noProof/>
                <w:webHidden/>
              </w:rPr>
              <w:fldChar w:fldCharType="end"/>
            </w:r>
          </w:hyperlink>
        </w:p>
        <w:p w14:paraId="1CF04315" w14:textId="20BC525B" w:rsidR="00D4686D" w:rsidRDefault="00612134">
          <w:pPr>
            <w:pStyle w:val="TDC3"/>
            <w:tabs>
              <w:tab w:val="right" w:leader="dot" w:pos="9394"/>
            </w:tabs>
            <w:rPr>
              <w:rFonts w:asciiTheme="minorHAnsi" w:eastAsiaTheme="minorEastAsia" w:hAnsiTheme="minorHAnsi"/>
              <w:noProof/>
              <w:szCs w:val="24"/>
              <w:lang w:eastAsia="es-CO"/>
            </w:rPr>
          </w:pPr>
          <w:hyperlink w:anchor="_Toc166589797" w:history="1">
            <w:r w:rsidR="00D4686D" w:rsidRPr="007A5592">
              <w:rPr>
                <w:rStyle w:val="Hipervnculo"/>
                <w:rFonts w:cs="Times New Roman"/>
                <w:noProof/>
              </w:rPr>
              <w:t>4.2.4 Realización de Inspecciones a instalaciones, maquinaria o equipos con participación del Vigía.</w:t>
            </w:r>
            <w:r w:rsidR="00D4686D">
              <w:rPr>
                <w:noProof/>
                <w:webHidden/>
              </w:rPr>
              <w:tab/>
            </w:r>
            <w:r w:rsidR="00D4686D">
              <w:rPr>
                <w:noProof/>
                <w:webHidden/>
              </w:rPr>
              <w:fldChar w:fldCharType="begin"/>
            </w:r>
            <w:r w:rsidR="00D4686D">
              <w:rPr>
                <w:noProof/>
                <w:webHidden/>
              </w:rPr>
              <w:instrText xml:space="preserve"> PAGEREF _Toc166589797 \h </w:instrText>
            </w:r>
            <w:r w:rsidR="00D4686D">
              <w:rPr>
                <w:noProof/>
                <w:webHidden/>
              </w:rPr>
            </w:r>
            <w:r w:rsidR="00D4686D">
              <w:rPr>
                <w:noProof/>
                <w:webHidden/>
              </w:rPr>
              <w:fldChar w:fldCharType="separate"/>
            </w:r>
            <w:r w:rsidR="002F673F">
              <w:rPr>
                <w:noProof/>
                <w:webHidden/>
              </w:rPr>
              <w:t>78</w:t>
            </w:r>
            <w:r w:rsidR="00D4686D">
              <w:rPr>
                <w:noProof/>
                <w:webHidden/>
              </w:rPr>
              <w:fldChar w:fldCharType="end"/>
            </w:r>
          </w:hyperlink>
        </w:p>
        <w:p w14:paraId="484A33A0" w14:textId="4A55317B" w:rsidR="00D4686D" w:rsidRDefault="00612134">
          <w:pPr>
            <w:pStyle w:val="TDC3"/>
            <w:tabs>
              <w:tab w:val="right" w:leader="dot" w:pos="9394"/>
            </w:tabs>
            <w:rPr>
              <w:rFonts w:asciiTheme="minorHAnsi" w:eastAsiaTheme="minorEastAsia" w:hAnsiTheme="minorHAnsi"/>
              <w:noProof/>
              <w:szCs w:val="24"/>
              <w:lang w:eastAsia="es-CO"/>
            </w:rPr>
          </w:pPr>
          <w:hyperlink w:anchor="_Toc166589798" w:history="1">
            <w:r w:rsidR="00D4686D" w:rsidRPr="007A5592">
              <w:rPr>
                <w:rStyle w:val="Hipervnculo"/>
                <w:rFonts w:cs="Times New Roman"/>
                <w:noProof/>
              </w:rPr>
              <w:t>4.2.5 Mantenimiento periódico de instalaciones, equipos, máquinas, herramientas.</w:t>
            </w:r>
            <w:r w:rsidR="00D4686D">
              <w:rPr>
                <w:noProof/>
                <w:webHidden/>
              </w:rPr>
              <w:tab/>
            </w:r>
            <w:r w:rsidR="00D4686D">
              <w:rPr>
                <w:noProof/>
                <w:webHidden/>
              </w:rPr>
              <w:fldChar w:fldCharType="begin"/>
            </w:r>
            <w:r w:rsidR="00D4686D">
              <w:rPr>
                <w:noProof/>
                <w:webHidden/>
              </w:rPr>
              <w:instrText xml:space="preserve"> PAGEREF _Toc166589798 \h </w:instrText>
            </w:r>
            <w:r w:rsidR="00D4686D">
              <w:rPr>
                <w:noProof/>
                <w:webHidden/>
              </w:rPr>
            </w:r>
            <w:r w:rsidR="00D4686D">
              <w:rPr>
                <w:noProof/>
                <w:webHidden/>
              </w:rPr>
              <w:fldChar w:fldCharType="separate"/>
            </w:r>
            <w:r w:rsidR="002F673F">
              <w:rPr>
                <w:noProof/>
                <w:webHidden/>
              </w:rPr>
              <w:t>78</w:t>
            </w:r>
            <w:r w:rsidR="00D4686D">
              <w:rPr>
                <w:noProof/>
                <w:webHidden/>
              </w:rPr>
              <w:fldChar w:fldCharType="end"/>
            </w:r>
          </w:hyperlink>
        </w:p>
        <w:p w14:paraId="61AB6766" w14:textId="6A1394CD" w:rsidR="00D4686D" w:rsidRDefault="00612134">
          <w:pPr>
            <w:pStyle w:val="TDC3"/>
            <w:tabs>
              <w:tab w:val="right" w:leader="dot" w:pos="9394"/>
            </w:tabs>
            <w:rPr>
              <w:rFonts w:asciiTheme="minorHAnsi" w:eastAsiaTheme="minorEastAsia" w:hAnsiTheme="minorHAnsi"/>
              <w:noProof/>
              <w:szCs w:val="24"/>
              <w:lang w:eastAsia="es-CO"/>
            </w:rPr>
          </w:pPr>
          <w:hyperlink w:anchor="_Toc166589799" w:history="1">
            <w:r w:rsidR="00D4686D" w:rsidRPr="007A5592">
              <w:rPr>
                <w:rStyle w:val="Hipervnculo"/>
                <w:rFonts w:cs="Times New Roman"/>
                <w:noProof/>
              </w:rPr>
              <w:t>4.2.6 Entrega de Elementos de Protección Persona EPP, se verifica con contratistas y subcontratistas.</w:t>
            </w:r>
            <w:r w:rsidR="00D4686D">
              <w:rPr>
                <w:noProof/>
                <w:webHidden/>
              </w:rPr>
              <w:tab/>
            </w:r>
            <w:r w:rsidR="00D4686D">
              <w:rPr>
                <w:noProof/>
                <w:webHidden/>
              </w:rPr>
              <w:fldChar w:fldCharType="begin"/>
            </w:r>
            <w:r w:rsidR="00D4686D">
              <w:rPr>
                <w:noProof/>
                <w:webHidden/>
              </w:rPr>
              <w:instrText xml:space="preserve"> PAGEREF _Toc166589799 \h </w:instrText>
            </w:r>
            <w:r w:rsidR="00D4686D">
              <w:rPr>
                <w:noProof/>
                <w:webHidden/>
              </w:rPr>
            </w:r>
            <w:r w:rsidR="00D4686D">
              <w:rPr>
                <w:noProof/>
                <w:webHidden/>
              </w:rPr>
              <w:fldChar w:fldCharType="separate"/>
            </w:r>
            <w:r w:rsidR="002F673F">
              <w:rPr>
                <w:noProof/>
                <w:webHidden/>
              </w:rPr>
              <w:t>79</w:t>
            </w:r>
            <w:r w:rsidR="00D4686D">
              <w:rPr>
                <w:noProof/>
                <w:webHidden/>
              </w:rPr>
              <w:fldChar w:fldCharType="end"/>
            </w:r>
          </w:hyperlink>
        </w:p>
        <w:p w14:paraId="07AAB1F0" w14:textId="1C27C222" w:rsidR="00D4686D" w:rsidRDefault="00612134">
          <w:pPr>
            <w:pStyle w:val="TDC3"/>
            <w:tabs>
              <w:tab w:val="right" w:leader="dot" w:pos="9394"/>
            </w:tabs>
            <w:rPr>
              <w:rFonts w:asciiTheme="minorHAnsi" w:eastAsiaTheme="minorEastAsia" w:hAnsiTheme="minorHAnsi"/>
              <w:noProof/>
              <w:szCs w:val="24"/>
              <w:lang w:eastAsia="es-CO"/>
            </w:rPr>
          </w:pPr>
          <w:hyperlink w:anchor="_Toc166589800" w:history="1">
            <w:r w:rsidR="00D4686D" w:rsidRPr="007A5592">
              <w:rPr>
                <w:rStyle w:val="Hipervnculo"/>
                <w:rFonts w:cs="Times New Roman"/>
                <w:noProof/>
              </w:rPr>
              <w:t>5.1 Plan de prevención, preparación y respuesta ante emergencias</w:t>
            </w:r>
            <w:r w:rsidR="00D4686D">
              <w:rPr>
                <w:noProof/>
                <w:webHidden/>
              </w:rPr>
              <w:tab/>
            </w:r>
            <w:r w:rsidR="00D4686D">
              <w:rPr>
                <w:noProof/>
                <w:webHidden/>
              </w:rPr>
              <w:fldChar w:fldCharType="begin"/>
            </w:r>
            <w:r w:rsidR="00D4686D">
              <w:rPr>
                <w:noProof/>
                <w:webHidden/>
              </w:rPr>
              <w:instrText xml:space="preserve"> PAGEREF _Toc166589800 \h </w:instrText>
            </w:r>
            <w:r w:rsidR="00D4686D">
              <w:rPr>
                <w:noProof/>
                <w:webHidden/>
              </w:rPr>
            </w:r>
            <w:r w:rsidR="00D4686D">
              <w:rPr>
                <w:noProof/>
                <w:webHidden/>
              </w:rPr>
              <w:fldChar w:fldCharType="separate"/>
            </w:r>
            <w:r w:rsidR="002F673F">
              <w:rPr>
                <w:noProof/>
                <w:webHidden/>
              </w:rPr>
              <w:t>79</w:t>
            </w:r>
            <w:r w:rsidR="00D4686D">
              <w:rPr>
                <w:noProof/>
                <w:webHidden/>
              </w:rPr>
              <w:fldChar w:fldCharType="end"/>
            </w:r>
          </w:hyperlink>
        </w:p>
        <w:p w14:paraId="3A78FDA8" w14:textId="493F1BCA" w:rsidR="00D4686D" w:rsidRDefault="00612134">
          <w:pPr>
            <w:pStyle w:val="TDC3"/>
            <w:tabs>
              <w:tab w:val="right" w:leader="dot" w:pos="9394"/>
            </w:tabs>
            <w:rPr>
              <w:rFonts w:asciiTheme="minorHAnsi" w:eastAsiaTheme="minorEastAsia" w:hAnsiTheme="minorHAnsi"/>
              <w:noProof/>
              <w:szCs w:val="24"/>
              <w:lang w:eastAsia="es-CO"/>
            </w:rPr>
          </w:pPr>
          <w:hyperlink w:anchor="_Toc166589801" w:history="1">
            <w:r w:rsidR="00D4686D" w:rsidRPr="007A5592">
              <w:rPr>
                <w:rStyle w:val="Hipervnculo"/>
                <w:rFonts w:cs="Times New Roman"/>
                <w:noProof/>
              </w:rPr>
              <w:t>5.1.1 Plan de emergencias</w:t>
            </w:r>
            <w:r w:rsidR="00D4686D">
              <w:rPr>
                <w:noProof/>
                <w:webHidden/>
              </w:rPr>
              <w:tab/>
            </w:r>
            <w:r w:rsidR="00D4686D">
              <w:rPr>
                <w:noProof/>
                <w:webHidden/>
              </w:rPr>
              <w:fldChar w:fldCharType="begin"/>
            </w:r>
            <w:r w:rsidR="00D4686D">
              <w:rPr>
                <w:noProof/>
                <w:webHidden/>
              </w:rPr>
              <w:instrText xml:space="preserve"> PAGEREF _Toc166589801 \h </w:instrText>
            </w:r>
            <w:r w:rsidR="00D4686D">
              <w:rPr>
                <w:noProof/>
                <w:webHidden/>
              </w:rPr>
            </w:r>
            <w:r w:rsidR="00D4686D">
              <w:rPr>
                <w:noProof/>
                <w:webHidden/>
              </w:rPr>
              <w:fldChar w:fldCharType="separate"/>
            </w:r>
            <w:r w:rsidR="002F673F">
              <w:rPr>
                <w:noProof/>
                <w:webHidden/>
              </w:rPr>
              <w:t>80</w:t>
            </w:r>
            <w:r w:rsidR="00D4686D">
              <w:rPr>
                <w:noProof/>
                <w:webHidden/>
              </w:rPr>
              <w:fldChar w:fldCharType="end"/>
            </w:r>
          </w:hyperlink>
        </w:p>
        <w:p w14:paraId="4EA7FC15" w14:textId="1F700B66" w:rsidR="00D4686D" w:rsidRDefault="00612134">
          <w:pPr>
            <w:pStyle w:val="TDC3"/>
            <w:tabs>
              <w:tab w:val="right" w:leader="dot" w:pos="9394"/>
            </w:tabs>
            <w:rPr>
              <w:rFonts w:asciiTheme="minorHAnsi" w:eastAsiaTheme="minorEastAsia" w:hAnsiTheme="minorHAnsi"/>
              <w:noProof/>
              <w:szCs w:val="24"/>
              <w:lang w:eastAsia="es-CO"/>
            </w:rPr>
          </w:pPr>
          <w:hyperlink w:anchor="_Toc166589802" w:history="1">
            <w:r w:rsidR="00D4686D" w:rsidRPr="007A5592">
              <w:rPr>
                <w:rStyle w:val="Hipervnculo"/>
                <w:rFonts w:cs="Times New Roman"/>
                <w:noProof/>
              </w:rPr>
              <w:t>5.1.2 Brigada de prevención conformada, capacitada y dotada</w:t>
            </w:r>
            <w:r w:rsidR="00D4686D">
              <w:rPr>
                <w:noProof/>
                <w:webHidden/>
              </w:rPr>
              <w:tab/>
            </w:r>
            <w:r w:rsidR="00D4686D">
              <w:rPr>
                <w:noProof/>
                <w:webHidden/>
              </w:rPr>
              <w:fldChar w:fldCharType="begin"/>
            </w:r>
            <w:r w:rsidR="00D4686D">
              <w:rPr>
                <w:noProof/>
                <w:webHidden/>
              </w:rPr>
              <w:instrText xml:space="preserve"> PAGEREF _Toc166589802 \h </w:instrText>
            </w:r>
            <w:r w:rsidR="00D4686D">
              <w:rPr>
                <w:noProof/>
                <w:webHidden/>
              </w:rPr>
            </w:r>
            <w:r w:rsidR="00D4686D">
              <w:rPr>
                <w:noProof/>
                <w:webHidden/>
              </w:rPr>
              <w:fldChar w:fldCharType="separate"/>
            </w:r>
            <w:r w:rsidR="002F673F">
              <w:rPr>
                <w:noProof/>
                <w:webHidden/>
              </w:rPr>
              <w:t>81</w:t>
            </w:r>
            <w:r w:rsidR="00D4686D">
              <w:rPr>
                <w:noProof/>
                <w:webHidden/>
              </w:rPr>
              <w:fldChar w:fldCharType="end"/>
            </w:r>
          </w:hyperlink>
        </w:p>
        <w:p w14:paraId="1D7E9A9B" w14:textId="38DF55AA" w:rsidR="00D4686D" w:rsidRDefault="00612134">
          <w:pPr>
            <w:pStyle w:val="TDC2"/>
            <w:tabs>
              <w:tab w:val="left" w:pos="880"/>
              <w:tab w:val="right" w:leader="dot" w:pos="9394"/>
            </w:tabs>
            <w:rPr>
              <w:rFonts w:asciiTheme="minorHAnsi" w:eastAsiaTheme="minorEastAsia" w:hAnsiTheme="minorHAnsi"/>
              <w:noProof/>
              <w:szCs w:val="24"/>
              <w:lang w:eastAsia="es-CO"/>
            </w:rPr>
          </w:pPr>
          <w:hyperlink w:anchor="_Toc166589803" w:history="1">
            <w:r w:rsidR="00D4686D" w:rsidRPr="007A5592">
              <w:rPr>
                <w:rStyle w:val="Hipervnculo"/>
                <w:rFonts w:cs="Times New Roman"/>
                <w:noProof/>
              </w:rPr>
              <w:t>III.</w:t>
            </w:r>
            <w:r w:rsidR="00D4686D">
              <w:rPr>
                <w:rFonts w:asciiTheme="minorHAnsi" w:eastAsiaTheme="minorEastAsia" w:hAnsiTheme="minorHAnsi"/>
                <w:noProof/>
                <w:szCs w:val="24"/>
                <w:lang w:eastAsia="es-CO"/>
              </w:rPr>
              <w:tab/>
            </w:r>
            <w:r w:rsidR="00D4686D" w:rsidRPr="007A5592">
              <w:rPr>
                <w:rStyle w:val="Hipervnculo"/>
                <w:rFonts w:cs="Times New Roman"/>
                <w:noProof/>
              </w:rPr>
              <w:t>VERIFICAR</w:t>
            </w:r>
            <w:r w:rsidR="00D4686D">
              <w:rPr>
                <w:noProof/>
                <w:webHidden/>
              </w:rPr>
              <w:tab/>
            </w:r>
            <w:r w:rsidR="00D4686D">
              <w:rPr>
                <w:noProof/>
                <w:webHidden/>
              </w:rPr>
              <w:fldChar w:fldCharType="begin"/>
            </w:r>
            <w:r w:rsidR="00D4686D">
              <w:rPr>
                <w:noProof/>
                <w:webHidden/>
              </w:rPr>
              <w:instrText xml:space="preserve"> PAGEREF _Toc166589803 \h </w:instrText>
            </w:r>
            <w:r w:rsidR="00D4686D">
              <w:rPr>
                <w:noProof/>
                <w:webHidden/>
              </w:rPr>
            </w:r>
            <w:r w:rsidR="00D4686D">
              <w:rPr>
                <w:noProof/>
                <w:webHidden/>
              </w:rPr>
              <w:fldChar w:fldCharType="separate"/>
            </w:r>
            <w:r w:rsidR="002F673F">
              <w:rPr>
                <w:noProof/>
                <w:webHidden/>
              </w:rPr>
              <w:t>81</w:t>
            </w:r>
            <w:r w:rsidR="00D4686D">
              <w:rPr>
                <w:noProof/>
                <w:webHidden/>
              </w:rPr>
              <w:fldChar w:fldCharType="end"/>
            </w:r>
          </w:hyperlink>
        </w:p>
        <w:p w14:paraId="1CFDF225" w14:textId="1A9F78B9" w:rsidR="00D4686D" w:rsidRDefault="00612134">
          <w:pPr>
            <w:pStyle w:val="TDC2"/>
            <w:tabs>
              <w:tab w:val="right" w:leader="dot" w:pos="9394"/>
            </w:tabs>
            <w:rPr>
              <w:rFonts w:asciiTheme="minorHAnsi" w:eastAsiaTheme="minorEastAsia" w:hAnsiTheme="minorHAnsi"/>
              <w:noProof/>
              <w:szCs w:val="24"/>
              <w:lang w:eastAsia="es-CO"/>
            </w:rPr>
          </w:pPr>
          <w:hyperlink w:anchor="_Toc166589804" w:history="1">
            <w:r w:rsidR="00D4686D" w:rsidRPr="007A5592">
              <w:rPr>
                <w:rStyle w:val="Hipervnculo"/>
                <w:rFonts w:cs="Times New Roman"/>
                <w:noProof/>
              </w:rPr>
              <w:t>6.1 Gestión y resultados del SG-SST</w:t>
            </w:r>
            <w:r w:rsidR="00D4686D">
              <w:rPr>
                <w:noProof/>
                <w:webHidden/>
              </w:rPr>
              <w:tab/>
            </w:r>
            <w:r w:rsidR="00D4686D">
              <w:rPr>
                <w:noProof/>
                <w:webHidden/>
              </w:rPr>
              <w:fldChar w:fldCharType="begin"/>
            </w:r>
            <w:r w:rsidR="00D4686D">
              <w:rPr>
                <w:noProof/>
                <w:webHidden/>
              </w:rPr>
              <w:instrText xml:space="preserve"> PAGEREF _Toc166589804 \h </w:instrText>
            </w:r>
            <w:r w:rsidR="00D4686D">
              <w:rPr>
                <w:noProof/>
                <w:webHidden/>
              </w:rPr>
            </w:r>
            <w:r w:rsidR="00D4686D">
              <w:rPr>
                <w:noProof/>
                <w:webHidden/>
              </w:rPr>
              <w:fldChar w:fldCharType="separate"/>
            </w:r>
            <w:r w:rsidR="002F673F">
              <w:rPr>
                <w:noProof/>
                <w:webHidden/>
              </w:rPr>
              <w:t>81</w:t>
            </w:r>
            <w:r w:rsidR="00D4686D">
              <w:rPr>
                <w:noProof/>
                <w:webHidden/>
              </w:rPr>
              <w:fldChar w:fldCharType="end"/>
            </w:r>
          </w:hyperlink>
        </w:p>
        <w:p w14:paraId="553F3401" w14:textId="2862C8EE" w:rsidR="00D4686D" w:rsidRDefault="00612134">
          <w:pPr>
            <w:pStyle w:val="TDC3"/>
            <w:tabs>
              <w:tab w:val="right" w:leader="dot" w:pos="9394"/>
            </w:tabs>
            <w:rPr>
              <w:rFonts w:asciiTheme="minorHAnsi" w:eastAsiaTheme="minorEastAsia" w:hAnsiTheme="minorHAnsi"/>
              <w:noProof/>
              <w:szCs w:val="24"/>
              <w:lang w:eastAsia="es-CO"/>
            </w:rPr>
          </w:pPr>
          <w:hyperlink w:anchor="_Toc166589805" w:history="1">
            <w:r w:rsidR="00D4686D" w:rsidRPr="007A5592">
              <w:rPr>
                <w:rStyle w:val="Hipervnculo"/>
                <w:rFonts w:cs="Times New Roman"/>
                <w:noProof/>
              </w:rPr>
              <w:t>6.1.1 Definición de Indicadores del SG-SST de acuerdo condiciones de la empresa</w:t>
            </w:r>
            <w:r w:rsidR="00D4686D">
              <w:rPr>
                <w:noProof/>
                <w:webHidden/>
              </w:rPr>
              <w:tab/>
            </w:r>
            <w:r w:rsidR="00D4686D">
              <w:rPr>
                <w:noProof/>
                <w:webHidden/>
              </w:rPr>
              <w:fldChar w:fldCharType="begin"/>
            </w:r>
            <w:r w:rsidR="00D4686D">
              <w:rPr>
                <w:noProof/>
                <w:webHidden/>
              </w:rPr>
              <w:instrText xml:space="preserve"> PAGEREF _Toc166589805 \h </w:instrText>
            </w:r>
            <w:r w:rsidR="00D4686D">
              <w:rPr>
                <w:noProof/>
                <w:webHidden/>
              </w:rPr>
            </w:r>
            <w:r w:rsidR="00D4686D">
              <w:rPr>
                <w:noProof/>
                <w:webHidden/>
              </w:rPr>
              <w:fldChar w:fldCharType="separate"/>
            </w:r>
            <w:r w:rsidR="002F673F">
              <w:rPr>
                <w:noProof/>
                <w:webHidden/>
              </w:rPr>
              <w:t>81</w:t>
            </w:r>
            <w:r w:rsidR="00D4686D">
              <w:rPr>
                <w:noProof/>
                <w:webHidden/>
              </w:rPr>
              <w:fldChar w:fldCharType="end"/>
            </w:r>
          </w:hyperlink>
        </w:p>
        <w:p w14:paraId="74BAFDE6" w14:textId="09CF5FED" w:rsidR="00D4686D" w:rsidRDefault="00612134">
          <w:pPr>
            <w:pStyle w:val="TDC3"/>
            <w:tabs>
              <w:tab w:val="right" w:leader="dot" w:pos="9394"/>
            </w:tabs>
            <w:rPr>
              <w:rFonts w:asciiTheme="minorHAnsi" w:eastAsiaTheme="minorEastAsia" w:hAnsiTheme="minorHAnsi"/>
              <w:noProof/>
              <w:szCs w:val="24"/>
              <w:lang w:eastAsia="es-CO"/>
            </w:rPr>
          </w:pPr>
          <w:hyperlink w:anchor="_Toc166589806" w:history="1">
            <w:r w:rsidR="00D4686D" w:rsidRPr="007A5592">
              <w:rPr>
                <w:rStyle w:val="Hipervnculo"/>
                <w:rFonts w:cs="Times New Roman"/>
                <w:noProof/>
              </w:rPr>
              <w:t>6.1.2 La empresa adelanta auditoría por lo menos una vez al año</w:t>
            </w:r>
            <w:r w:rsidR="00D4686D">
              <w:rPr>
                <w:noProof/>
                <w:webHidden/>
              </w:rPr>
              <w:tab/>
            </w:r>
            <w:r w:rsidR="00D4686D">
              <w:rPr>
                <w:noProof/>
                <w:webHidden/>
              </w:rPr>
              <w:fldChar w:fldCharType="begin"/>
            </w:r>
            <w:r w:rsidR="00D4686D">
              <w:rPr>
                <w:noProof/>
                <w:webHidden/>
              </w:rPr>
              <w:instrText xml:space="preserve"> PAGEREF _Toc166589806 \h </w:instrText>
            </w:r>
            <w:r w:rsidR="00D4686D">
              <w:rPr>
                <w:noProof/>
                <w:webHidden/>
              </w:rPr>
            </w:r>
            <w:r w:rsidR="00D4686D">
              <w:rPr>
                <w:noProof/>
                <w:webHidden/>
              </w:rPr>
              <w:fldChar w:fldCharType="separate"/>
            </w:r>
            <w:r w:rsidR="002F673F">
              <w:rPr>
                <w:noProof/>
                <w:webHidden/>
              </w:rPr>
              <w:t>82</w:t>
            </w:r>
            <w:r w:rsidR="00D4686D">
              <w:rPr>
                <w:noProof/>
                <w:webHidden/>
              </w:rPr>
              <w:fldChar w:fldCharType="end"/>
            </w:r>
          </w:hyperlink>
        </w:p>
        <w:p w14:paraId="44AB6434" w14:textId="5101F3DE" w:rsidR="00D4686D" w:rsidRDefault="00612134">
          <w:pPr>
            <w:pStyle w:val="TDC3"/>
            <w:tabs>
              <w:tab w:val="right" w:leader="dot" w:pos="9394"/>
            </w:tabs>
            <w:rPr>
              <w:rFonts w:asciiTheme="minorHAnsi" w:eastAsiaTheme="minorEastAsia" w:hAnsiTheme="minorHAnsi"/>
              <w:noProof/>
              <w:szCs w:val="24"/>
              <w:lang w:eastAsia="es-CO"/>
            </w:rPr>
          </w:pPr>
          <w:hyperlink w:anchor="_Toc166589807" w:history="1">
            <w:r w:rsidR="00D4686D" w:rsidRPr="007A5592">
              <w:rPr>
                <w:rStyle w:val="Hipervnculo"/>
                <w:rFonts w:cs="Times New Roman"/>
                <w:noProof/>
              </w:rPr>
              <w:t>6.1.3 Revisión anual de la alta dirección, resultados de la auditoría</w:t>
            </w:r>
            <w:r w:rsidR="00D4686D">
              <w:rPr>
                <w:noProof/>
                <w:webHidden/>
              </w:rPr>
              <w:tab/>
            </w:r>
            <w:r w:rsidR="00D4686D">
              <w:rPr>
                <w:noProof/>
                <w:webHidden/>
              </w:rPr>
              <w:fldChar w:fldCharType="begin"/>
            </w:r>
            <w:r w:rsidR="00D4686D">
              <w:rPr>
                <w:noProof/>
                <w:webHidden/>
              </w:rPr>
              <w:instrText xml:space="preserve"> PAGEREF _Toc166589807 \h </w:instrText>
            </w:r>
            <w:r w:rsidR="00D4686D">
              <w:rPr>
                <w:noProof/>
                <w:webHidden/>
              </w:rPr>
            </w:r>
            <w:r w:rsidR="00D4686D">
              <w:rPr>
                <w:noProof/>
                <w:webHidden/>
              </w:rPr>
              <w:fldChar w:fldCharType="separate"/>
            </w:r>
            <w:r w:rsidR="002F673F">
              <w:rPr>
                <w:noProof/>
                <w:webHidden/>
              </w:rPr>
              <w:t>82</w:t>
            </w:r>
            <w:r w:rsidR="00D4686D">
              <w:rPr>
                <w:noProof/>
                <w:webHidden/>
              </w:rPr>
              <w:fldChar w:fldCharType="end"/>
            </w:r>
          </w:hyperlink>
        </w:p>
        <w:p w14:paraId="7E2FFE45" w14:textId="2CF82A6D" w:rsidR="00D4686D" w:rsidRDefault="00612134">
          <w:pPr>
            <w:pStyle w:val="TDC3"/>
            <w:tabs>
              <w:tab w:val="right" w:leader="dot" w:pos="9394"/>
            </w:tabs>
            <w:rPr>
              <w:rFonts w:asciiTheme="minorHAnsi" w:eastAsiaTheme="minorEastAsia" w:hAnsiTheme="minorHAnsi"/>
              <w:noProof/>
              <w:szCs w:val="24"/>
              <w:lang w:eastAsia="es-CO"/>
            </w:rPr>
          </w:pPr>
          <w:hyperlink w:anchor="_Toc166589808" w:history="1">
            <w:r w:rsidR="00D4686D" w:rsidRPr="007A5592">
              <w:rPr>
                <w:rStyle w:val="Hipervnculo"/>
                <w:rFonts w:cs="Times New Roman"/>
                <w:noProof/>
              </w:rPr>
              <w:t>6.1.4 Planificaciones auditorias</w:t>
            </w:r>
            <w:r w:rsidR="00D4686D">
              <w:rPr>
                <w:noProof/>
                <w:webHidden/>
              </w:rPr>
              <w:tab/>
            </w:r>
            <w:r w:rsidR="00D4686D">
              <w:rPr>
                <w:noProof/>
                <w:webHidden/>
              </w:rPr>
              <w:fldChar w:fldCharType="begin"/>
            </w:r>
            <w:r w:rsidR="00D4686D">
              <w:rPr>
                <w:noProof/>
                <w:webHidden/>
              </w:rPr>
              <w:instrText xml:space="preserve"> PAGEREF _Toc166589808 \h </w:instrText>
            </w:r>
            <w:r w:rsidR="00D4686D">
              <w:rPr>
                <w:noProof/>
                <w:webHidden/>
              </w:rPr>
            </w:r>
            <w:r w:rsidR="00D4686D">
              <w:rPr>
                <w:noProof/>
                <w:webHidden/>
              </w:rPr>
              <w:fldChar w:fldCharType="separate"/>
            </w:r>
            <w:r w:rsidR="002F673F">
              <w:rPr>
                <w:noProof/>
                <w:webHidden/>
              </w:rPr>
              <w:t>83</w:t>
            </w:r>
            <w:r w:rsidR="00D4686D">
              <w:rPr>
                <w:noProof/>
                <w:webHidden/>
              </w:rPr>
              <w:fldChar w:fldCharType="end"/>
            </w:r>
          </w:hyperlink>
        </w:p>
        <w:p w14:paraId="123AA60A" w14:textId="23987DDD" w:rsidR="00D4686D" w:rsidRDefault="00612134">
          <w:pPr>
            <w:pStyle w:val="TDC2"/>
            <w:tabs>
              <w:tab w:val="left" w:pos="880"/>
              <w:tab w:val="right" w:leader="dot" w:pos="9394"/>
            </w:tabs>
            <w:rPr>
              <w:rFonts w:asciiTheme="minorHAnsi" w:eastAsiaTheme="minorEastAsia" w:hAnsiTheme="minorHAnsi"/>
              <w:noProof/>
              <w:szCs w:val="24"/>
              <w:lang w:eastAsia="es-CO"/>
            </w:rPr>
          </w:pPr>
          <w:hyperlink w:anchor="_Toc166589809" w:history="1">
            <w:r w:rsidR="00D4686D" w:rsidRPr="007A5592">
              <w:rPr>
                <w:rStyle w:val="Hipervnculo"/>
                <w:rFonts w:cs="Times New Roman"/>
                <w:noProof/>
              </w:rPr>
              <w:t>IV.</w:t>
            </w:r>
            <w:r w:rsidR="00D4686D">
              <w:rPr>
                <w:rFonts w:asciiTheme="minorHAnsi" w:eastAsiaTheme="minorEastAsia" w:hAnsiTheme="minorHAnsi"/>
                <w:noProof/>
                <w:szCs w:val="24"/>
                <w:lang w:eastAsia="es-CO"/>
              </w:rPr>
              <w:tab/>
            </w:r>
            <w:r w:rsidR="00D4686D" w:rsidRPr="007A5592">
              <w:rPr>
                <w:rStyle w:val="Hipervnculo"/>
                <w:rFonts w:cs="Times New Roman"/>
                <w:noProof/>
              </w:rPr>
              <w:t>ACTUAR</w:t>
            </w:r>
            <w:r w:rsidR="00D4686D">
              <w:rPr>
                <w:noProof/>
                <w:webHidden/>
              </w:rPr>
              <w:tab/>
            </w:r>
            <w:r w:rsidR="00D4686D">
              <w:rPr>
                <w:noProof/>
                <w:webHidden/>
              </w:rPr>
              <w:fldChar w:fldCharType="begin"/>
            </w:r>
            <w:r w:rsidR="00D4686D">
              <w:rPr>
                <w:noProof/>
                <w:webHidden/>
              </w:rPr>
              <w:instrText xml:space="preserve"> PAGEREF _Toc166589809 \h </w:instrText>
            </w:r>
            <w:r w:rsidR="00D4686D">
              <w:rPr>
                <w:noProof/>
                <w:webHidden/>
              </w:rPr>
            </w:r>
            <w:r w:rsidR="00D4686D">
              <w:rPr>
                <w:noProof/>
                <w:webHidden/>
              </w:rPr>
              <w:fldChar w:fldCharType="separate"/>
            </w:r>
            <w:r w:rsidR="002F673F">
              <w:rPr>
                <w:noProof/>
                <w:webHidden/>
              </w:rPr>
              <w:t>83</w:t>
            </w:r>
            <w:r w:rsidR="00D4686D">
              <w:rPr>
                <w:noProof/>
                <w:webHidden/>
              </w:rPr>
              <w:fldChar w:fldCharType="end"/>
            </w:r>
          </w:hyperlink>
        </w:p>
        <w:p w14:paraId="6F00829B" w14:textId="15C06F82" w:rsidR="00D4686D" w:rsidRDefault="00612134">
          <w:pPr>
            <w:pStyle w:val="TDC3"/>
            <w:tabs>
              <w:tab w:val="left" w:pos="1100"/>
              <w:tab w:val="right" w:leader="dot" w:pos="9394"/>
            </w:tabs>
            <w:rPr>
              <w:rFonts w:asciiTheme="minorHAnsi" w:eastAsiaTheme="minorEastAsia" w:hAnsiTheme="minorHAnsi"/>
              <w:noProof/>
              <w:szCs w:val="24"/>
              <w:lang w:eastAsia="es-CO"/>
            </w:rPr>
          </w:pPr>
          <w:hyperlink w:anchor="_Toc166589810" w:history="1">
            <w:r w:rsidR="00D4686D" w:rsidRPr="007A5592">
              <w:rPr>
                <w:rStyle w:val="Hipervnculo"/>
                <w:rFonts w:cs="Times New Roman"/>
                <w:noProof/>
              </w:rPr>
              <w:t>7.1</w:t>
            </w:r>
            <w:r w:rsidR="00D4686D">
              <w:rPr>
                <w:rFonts w:asciiTheme="minorHAnsi" w:eastAsiaTheme="minorEastAsia" w:hAnsiTheme="minorHAnsi"/>
                <w:noProof/>
                <w:szCs w:val="24"/>
                <w:lang w:eastAsia="es-CO"/>
              </w:rPr>
              <w:tab/>
            </w:r>
            <w:r w:rsidR="00D4686D" w:rsidRPr="007A5592">
              <w:rPr>
                <w:rStyle w:val="Hipervnculo"/>
                <w:rFonts w:cs="Times New Roman"/>
                <w:noProof/>
              </w:rPr>
              <w:t>Acciones preventivas y correctivas con base en los resultados del SG-SST</w:t>
            </w:r>
            <w:r w:rsidR="00D4686D">
              <w:rPr>
                <w:noProof/>
                <w:webHidden/>
              </w:rPr>
              <w:tab/>
            </w:r>
            <w:r w:rsidR="00D4686D">
              <w:rPr>
                <w:noProof/>
                <w:webHidden/>
              </w:rPr>
              <w:fldChar w:fldCharType="begin"/>
            </w:r>
            <w:r w:rsidR="00D4686D">
              <w:rPr>
                <w:noProof/>
                <w:webHidden/>
              </w:rPr>
              <w:instrText xml:space="preserve"> PAGEREF _Toc166589810 \h </w:instrText>
            </w:r>
            <w:r w:rsidR="00D4686D">
              <w:rPr>
                <w:noProof/>
                <w:webHidden/>
              </w:rPr>
            </w:r>
            <w:r w:rsidR="00D4686D">
              <w:rPr>
                <w:noProof/>
                <w:webHidden/>
              </w:rPr>
              <w:fldChar w:fldCharType="separate"/>
            </w:r>
            <w:r w:rsidR="002F673F">
              <w:rPr>
                <w:noProof/>
                <w:webHidden/>
              </w:rPr>
              <w:t>84</w:t>
            </w:r>
            <w:r w:rsidR="00D4686D">
              <w:rPr>
                <w:noProof/>
                <w:webHidden/>
              </w:rPr>
              <w:fldChar w:fldCharType="end"/>
            </w:r>
          </w:hyperlink>
        </w:p>
        <w:p w14:paraId="019F5E43" w14:textId="3731BFF9" w:rsidR="00D4686D" w:rsidRDefault="00612134">
          <w:pPr>
            <w:pStyle w:val="TDC3"/>
            <w:tabs>
              <w:tab w:val="left" w:pos="1320"/>
              <w:tab w:val="right" w:leader="dot" w:pos="9394"/>
            </w:tabs>
            <w:rPr>
              <w:rFonts w:asciiTheme="minorHAnsi" w:eastAsiaTheme="minorEastAsia" w:hAnsiTheme="minorHAnsi"/>
              <w:noProof/>
              <w:szCs w:val="24"/>
              <w:lang w:eastAsia="es-CO"/>
            </w:rPr>
          </w:pPr>
          <w:hyperlink w:anchor="_Toc166589811" w:history="1">
            <w:r w:rsidR="00D4686D" w:rsidRPr="007A5592">
              <w:rPr>
                <w:rStyle w:val="Hipervnculo"/>
                <w:rFonts w:cs="Times New Roman"/>
                <w:noProof/>
              </w:rPr>
              <w:t>7.1.1</w:t>
            </w:r>
            <w:r w:rsidR="00D4686D">
              <w:rPr>
                <w:rFonts w:asciiTheme="minorHAnsi" w:eastAsiaTheme="minorEastAsia" w:hAnsiTheme="minorHAnsi"/>
                <w:noProof/>
                <w:szCs w:val="24"/>
                <w:lang w:eastAsia="es-CO"/>
              </w:rPr>
              <w:tab/>
            </w:r>
            <w:r w:rsidR="00D4686D" w:rsidRPr="007A5592">
              <w:rPr>
                <w:rStyle w:val="Hipervnculo"/>
                <w:rFonts w:cs="Times New Roman"/>
                <w:noProof/>
              </w:rPr>
              <w:t>Definición de acciones preventivas y correctivas con base en resultados del SG-SST</w:t>
            </w:r>
            <w:r w:rsidR="00D4686D">
              <w:rPr>
                <w:noProof/>
                <w:webHidden/>
              </w:rPr>
              <w:tab/>
            </w:r>
            <w:r w:rsidR="00D4686D">
              <w:rPr>
                <w:noProof/>
                <w:webHidden/>
              </w:rPr>
              <w:fldChar w:fldCharType="begin"/>
            </w:r>
            <w:r w:rsidR="00D4686D">
              <w:rPr>
                <w:noProof/>
                <w:webHidden/>
              </w:rPr>
              <w:instrText xml:space="preserve"> PAGEREF _Toc166589811 \h </w:instrText>
            </w:r>
            <w:r w:rsidR="00D4686D">
              <w:rPr>
                <w:noProof/>
                <w:webHidden/>
              </w:rPr>
            </w:r>
            <w:r w:rsidR="00D4686D">
              <w:rPr>
                <w:noProof/>
                <w:webHidden/>
              </w:rPr>
              <w:fldChar w:fldCharType="separate"/>
            </w:r>
            <w:r w:rsidR="002F673F">
              <w:rPr>
                <w:noProof/>
                <w:webHidden/>
              </w:rPr>
              <w:t>84</w:t>
            </w:r>
            <w:r w:rsidR="00D4686D">
              <w:rPr>
                <w:noProof/>
                <w:webHidden/>
              </w:rPr>
              <w:fldChar w:fldCharType="end"/>
            </w:r>
          </w:hyperlink>
        </w:p>
        <w:p w14:paraId="59EFDDD2" w14:textId="7DD382F8" w:rsidR="00D4686D" w:rsidRDefault="00612134">
          <w:pPr>
            <w:pStyle w:val="TDC3"/>
            <w:tabs>
              <w:tab w:val="left" w:pos="1320"/>
              <w:tab w:val="right" w:leader="dot" w:pos="9394"/>
            </w:tabs>
            <w:rPr>
              <w:rFonts w:asciiTheme="minorHAnsi" w:eastAsiaTheme="minorEastAsia" w:hAnsiTheme="minorHAnsi"/>
              <w:noProof/>
              <w:szCs w:val="24"/>
              <w:lang w:eastAsia="es-CO"/>
            </w:rPr>
          </w:pPr>
          <w:hyperlink w:anchor="_Toc166589812" w:history="1">
            <w:r w:rsidR="00D4686D" w:rsidRPr="007A5592">
              <w:rPr>
                <w:rStyle w:val="Hipervnculo"/>
                <w:rFonts w:cs="Times New Roman"/>
                <w:noProof/>
              </w:rPr>
              <w:t>7.1.2</w:t>
            </w:r>
            <w:r w:rsidR="00D4686D">
              <w:rPr>
                <w:rFonts w:asciiTheme="minorHAnsi" w:eastAsiaTheme="minorEastAsia" w:hAnsiTheme="minorHAnsi"/>
                <w:noProof/>
                <w:szCs w:val="24"/>
                <w:lang w:eastAsia="es-CO"/>
              </w:rPr>
              <w:tab/>
            </w:r>
            <w:r w:rsidR="00D4686D" w:rsidRPr="007A5592">
              <w:rPr>
                <w:rStyle w:val="Hipervnculo"/>
                <w:rFonts w:cs="Times New Roman"/>
                <w:noProof/>
              </w:rPr>
              <w:t>Acciones de mejora conforme a revisión de la alta dirección</w:t>
            </w:r>
            <w:r w:rsidR="00D4686D">
              <w:rPr>
                <w:noProof/>
                <w:webHidden/>
              </w:rPr>
              <w:tab/>
            </w:r>
            <w:r w:rsidR="00D4686D">
              <w:rPr>
                <w:noProof/>
                <w:webHidden/>
              </w:rPr>
              <w:fldChar w:fldCharType="begin"/>
            </w:r>
            <w:r w:rsidR="00D4686D">
              <w:rPr>
                <w:noProof/>
                <w:webHidden/>
              </w:rPr>
              <w:instrText xml:space="preserve"> PAGEREF _Toc166589812 \h </w:instrText>
            </w:r>
            <w:r w:rsidR="00D4686D">
              <w:rPr>
                <w:noProof/>
                <w:webHidden/>
              </w:rPr>
            </w:r>
            <w:r w:rsidR="00D4686D">
              <w:rPr>
                <w:noProof/>
                <w:webHidden/>
              </w:rPr>
              <w:fldChar w:fldCharType="separate"/>
            </w:r>
            <w:r w:rsidR="002F673F">
              <w:rPr>
                <w:noProof/>
                <w:webHidden/>
              </w:rPr>
              <w:t>85</w:t>
            </w:r>
            <w:r w:rsidR="00D4686D">
              <w:rPr>
                <w:noProof/>
                <w:webHidden/>
              </w:rPr>
              <w:fldChar w:fldCharType="end"/>
            </w:r>
          </w:hyperlink>
        </w:p>
        <w:p w14:paraId="621DA4F1" w14:textId="5F9B3DB7" w:rsidR="00D4686D" w:rsidRDefault="00612134">
          <w:pPr>
            <w:pStyle w:val="TDC3"/>
            <w:tabs>
              <w:tab w:val="left" w:pos="1320"/>
              <w:tab w:val="right" w:leader="dot" w:pos="9394"/>
            </w:tabs>
            <w:rPr>
              <w:rFonts w:asciiTheme="minorHAnsi" w:eastAsiaTheme="minorEastAsia" w:hAnsiTheme="minorHAnsi"/>
              <w:noProof/>
              <w:szCs w:val="24"/>
              <w:lang w:eastAsia="es-CO"/>
            </w:rPr>
          </w:pPr>
          <w:hyperlink w:anchor="_Toc166589813" w:history="1">
            <w:r w:rsidR="00D4686D" w:rsidRPr="007A5592">
              <w:rPr>
                <w:rStyle w:val="Hipervnculo"/>
                <w:rFonts w:cs="Times New Roman"/>
                <w:noProof/>
              </w:rPr>
              <w:t>7.1.3</w:t>
            </w:r>
            <w:r w:rsidR="00D4686D">
              <w:rPr>
                <w:rFonts w:asciiTheme="minorHAnsi" w:eastAsiaTheme="minorEastAsia" w:hAnsiTheme="minorHAnsi"/>
                <w:noProof/>
                <w:szCs w:val="24"/>
                <w:lang w:eastAsia="es-CO"/>
              </w:rPr>
              <w:tab/>
            </w:r>
            <w:r w:rsidR="00D4686D" w:rsidRPr="007A5592">
              <w:rPr>
                <w:rStyle w:val="Hipervnculo"/>
                <w:rFonts w:cs="Times New Roman"/>
                <w:noProof/>
              </w:rPr>
              <w:t>Acciones de mejora con base en investigaciones de accidentes de trabajo y enfermedades laborales.</w:t>
            </w:r>
            <w:r w:rsidR="00D4686D">
              <w:rPr>
                <w:noProof/>
                <w:webHidden/>
              </w:rPr>
              <w:tab/>
            </w:r>
            <w:r w:rsidR="00D4686D">
              <w:rPr>
                <w:noProof/>
                <w:webHidden/>
              </w:rPr>
              <w:fldChar w:fldCharType="begin"/>
            </w:r>
            <w:r w:rsidR="00D4686D">
              <w:rPr>
                <w:noProof/>
                <w:webHidden/>
              </w:rPr>
              <w:instrText xml:space="preserve"> PAGEREF _Toc166589813 \h </w:instrText>
            </w:r>
            <w:r w:rsidR="00D4686D">
              <w:rPr>
                <w:noProof/>
                <w:webHidden/>
              </w:rPr>
            </w:r>
            <w:r w:rsidR="00D4686D">
              <w:rPr>
                <w:noProof/>
                <w:webHidden/>
              </w:rPr>
              <w:fldChar w:fldCharType="separate"/>
            </w:r>
            <w:r w:rsidR="002F673F">
              <w:rPr>
                <w:noProof/>
                <w:webHidden/>
              </w:rPr>
              <w:t>86</w:t>
            </w:r>
            <w:r w:rsidR="00D4686D">
              <w:rPr>
                <w:noProof/>
                <w:webHidden/>
              </w:rPr>
              <w:fldChar w:fldCharType="end"/>
            </w:r>
          </w:hyperlink>
        </w:p>
        <w:p w14:paraId="264DAD2F" w14:textId="25ED2D3A" w:rsidR="00D4686D" w:rsidRDefault="00612134">
          <w:pPr>
            <w:pStyle w:val="TDC3"/>
            <w:tabs>
              <w:tab w:val="right" w:leader="dot" w:pos="9394"/>
            </w:tabs>
            <w:rPr>
              <w:rFonts w:asciiTheme="minorHAnsi" w:eastAsiaTheme="minorEastAsia" w:hAnsiTheme="minorHAnsi"/>
              <w:noProof/>
              <w:szCs w:val="24"/>
              <w:lang w:eastAsia="es-CO"/>
            </w:rPr>
          </w:pPr>
          <w:hyperlink w:anchor="_Toc166589814" w:history="1">
            <w:r w:rsidR="00D4686D" w:rsidRPr="007A5592">
              <w:rPr>
                <w:rStyle w:val="Hipervnculo"/>
                <w:rFonts w:cs="Times New Roman"/>
                <w:noProof/>
              </w:rPr>
              <w:t>7.1.4 Elaboración Plan de mejoramiento, implementación de medidas y acciones correctivas solicitadas por autoridades y ARL</w:t>
            </w:r>
            <w:r w:rsidR="00D4686D">
              <w:rPr>
                <w:noProof/>
                <w:webHidden/>
              </w:rPr>
              <w:tab/>
            </w:r>
            <w:r w:rsidR="00D4686D">
              <w:rPr>
                <w:noProof/>
                <w:webHidden/>
              </w:rPr>
              <w:fldChar w:fldCharType="begin"/>
            </w:r>
            <w:r w:rsidR="00D4686D">
              <w:rPr>
                <w:noProof/>
                <w:webHidden/>
              </w:rPr>
              <w:instrText xml:space="preserve"> PAGEREF _Toc166589814 \h </w:instrText>
            </w:r>
            <w:r w:rsidR="00D4686D">
              <w:rPr>
                <w:noProof/>
                <w:webHidden/>
              </w:rPr>
            </w:r>
            <w:r w:rsidR="00D4686D">
              <w:rPr>
                <w:noProof/>
                <w:webHidden/>
              </w:rPr>
              <w:fldChar w:fldCharType="separate"/>
            </w:r>
            <w:r w:rsidR="002F673F">
              <w:rPr>
                <w:noProof/>
                <w:webHidden/>
              </w:rPr>
              <w:t>86</w:t>
            </w:r>
            <w:r w:rsidR="00D4686D">
              <w:rPr>
                <w:noProof/>
                <w:webHidden/>
              </w:rPr>
              <w:fldChar w:fldCharType="end"/>
            </w:r>
          </w:hyperlink>
        </w:p>
        <w:p w14:paraId="0CF9B2AD" w14:textId="1560FC51" w:rsidR="00D4686D" w:rsidRDefault="00612134">
          <w:pPr>
            <w:pStyle w:val="TDC2"/>
            <w:tabs>
              <w:tab w:val="right" w:leader="dot" w:pos="9394"/>
            </w:tabs>
            <w:rPr>
              <w:rFonts w:asciiTheme="minorHAnsi" w:eastAsiaTheme="minorEastAsia" w:hAnsiTheme="minorHAnsi"/>
              <w:noProof/>
              <w:szCs w:val="24"/>
              <w:lang w:eastAsia="es-CO"/>
            </w:rPr>
          </w:pPr>
          <w:hyperlink w:anchor="_Toc166589815" w:history="1">
            <w:r w:rsidR="00D4686D" w:rsidRPr="007A5592">
              <w:rPr>
                <w:rStyle w:val="Hipervnculo"/>
                <w:noProof/>
              </w:rPr>
              <w:t>Fase III. Presentación y propuesta del diseño:</w:t>
            </w:r>
            <w:r w:rsidR="00D4686D">
              <w:rPr>
                <w:noProof/>
                <w:webHidden/>
              </w:rPr>
              <w:tab/>
            </w:r>
            <w:r w:rsidR="00D4686D">
              <w:rPr>
                <w:noProof/>
                <w:webHidden/>
              </w:rPr>
              <w:fldChar w:fldCharType="begin"/>
            </w:r>
            <w:r w:rsidR="00D4686D">
              <w:rPr>
                <w:noProof/>
                <w:webHidden/>
              </w:rPr>
              <w:instrText xml:space="preserve"> PAGEREF _Toc166589815 \h </w:instrText>
            </w:r>
            <w:r w:rsidR="00D4686D">
              <w:rPr>
                <w:noProof/>
                <w:webHidden/>
              </w:rPr>
            </w:r>
            <w:r w:rsidR="00D4686D">
              <w:rPr>
                <w:noProof/>
                <w:webHidden/>
              </w:rPr>
              <w:fldChar w:fldCharType="separate"/>
            </w:r>
            <w:r w:rsidR="002F673F">
              <w:rPr>
                <w:noProof/>
                <w:webHidden/>
              </w:rPr>
              <w:t>88</w:t>
            </w:r>
            <w:r w:rsidR="00D4686D">
              <w:rPr>
                <w:noProof/>
                <w:webHidden/>
              </w:rPr>
              <w:fldChar w:fldCharType="end"/>
            </w:r>
          </w:hyperlink>
        </w:p>
        <w:p w14:paraId="62485F14" w14:textId="0A6766E1" w:rsidR="00D4686D" w:rsidRDefault="00612134">
          <w:pPr>
            <w:pStyle w:val="TDC1"/>
            <w:tabs>
              <w:tab w:val="right" w:leader="dot" w:pos="9394"/>
            </w:tabs>
            <w:rPr>
              <w:rFonts w:asciiTheme="minorHAnsi" w:eastAsiaTheme="minorEastAsia" w:hAnsiTheme="minorHAnsi"/>
              <w:noProof/>
              <w:szCs w:val="24"/>
              <w:lang w:eastAsia="es-CO"/>
            </w:rPr>
          </w:pPr>
          <w:hyperlink w:anchor="_Toc166589816" w:history="1">
            <w:r w:rsidR="00D4686D" w:rsidRPr="007A5592">
              <w:rPr>
                <w:rStyle w:val="Hipervnculo"/>
                <w:rFonts w:cs="Times New Roman"/>
                <w:noProof/>
              </w:rPr>
              <w:t>CONCLUSIONES</w:t>
            </w:r>
            <w:r w:rsidR="00D4686D">
              <w:rPr>
                <w:noProof/>
                <w:webHidden/>
              </w:rPr>
              <w:tab/>
            </w:r>
            <w:r w:rsidR="00D4686D">
              <w:rPr>
                <w:noProof/>
                <w:webHidden/>
              </w:rPr>
              <w:fldChar w:fldCharType="begin"/>
            </w:r>
            <w:r w:rsidR="00D4686D">
              <w:rPr>
                <w:noProof/>
                <w:webHidden/>
              </w:rPr>
              <w:instrText xml:space="preserve"> PAGEREF _Toc166589816 \h </w:instrText>
            </w:r>
            <w:r w:rsidR="00D4686D">
              <w:rPr>
                <w:noProof/>
                <w:webHidden/>
              </w:rPr>
            </w:r>
            <w:r w:rsidR="00D4686D">
              <w:rPr>
                <w:noProof/>
                <w:webHidden/>
              </w:rPr>
              <w:fldChar w:fldCharType="separate"/>
            </w:r>
            <w:r w:rsidR="002F673F">
              <w:rPr>
                <w:noProof/>
                <w:webHidden/>
              </w:rPr>
              <w:t>92</w:t>
            </w:r>
            <w:r w:rsidR="00D4686D">
              <w:rPr>
                <w:noProof/>
                <w:webHidden/>
              </w:rPr>
              <w:fldChar w:fldCharType="end"/>
            </w:r>
          </w:hyperlink>
        </w:p>
        <w:p w14:paraId="0D746001" w14:textId="78C7365E" w:rsidR="00D4686D" w:rsidRDefault="00612134">
          <w:pPr>
            <w:pStyle w:val="TDC1"/>
            <w:tabs>
              <w:tab w:val="right" w:leader="dot" w:pos="9394"/>
            </w:tabs>
            <w:rPr>
              <w:rFonts w:asciiTheme="minorHAnsi" w:eastAsiaTheme="minorEastAsia" w:hAnsiTheme="minorHAnsi"/>
              <w:noProof/>
              <w:szCs w:val="24"/>
              <w:lang w:eastAsia="es-CO"/>
            </w:rPr>
          </w:pPr>
          <w:hyperlink w:anchor="_Toc166589817" w:history="1">
            <w:r w:rsidR="00D4686D" w:rsidRPr="007A5592">
              <w:rPr>
                <w:rStyle w:val="Hipervnculo"/>
                <w:rFonts w:cs="Times New Roman"/>
                <w:noProof/>
              </w:rPr>
              <w:t>RECOMENDACIONES</w:t>
            </w:r>
            <w:r w:rsidR="00D4686D">
              <w:rPr>
                <w:noProof/>
                <w:webHidden/>
              </w:rPr>
              <w:tab/>
            </w:r>
            <w:r w:rsidR="00D4686D">
              <w:rPr>
                <w:noProof/>
                <w:webHidden/>
              </w:rPr>
              <w:fldChar w:fldCharType="begin"/>
            </w:r>
            <w:r w:rsidR="00D4686D">
              <w:rPr>
                <w:noProof/>
                <w:webHidden/>
              </w:rPr>
              <w:instrText xml:space="preserve"> PAGEREF _Toc166589817 \h </w:instrText>
            </w:r>
            <w:r w:rsidR="00D4686D">
              <w:rPr>
                <w:noProof/>
                <w:webHidden/>
              </w:rPr>
            </w:r>
            <w:r w:rsidR="00D4686D">
              <w:rPr>
                <w:noProof/>
                <w:webHidden/>
              </w:rPr>
              <w:fldChar w:fldCharType="separate"/>
            </w:r>
            <w:r w:rsidR="002F673F">
              <w:rPr>
                <w:noProof/>
                <w:webHidden/>
              </w:rPr>
              <w:t>93</w:t>
            </w:r>
            <w:r w:rsidR="00D4686D">
              <w:rPr>
                <w:noProof/>
                <w:webHidden/>
              </w:rPr>
              <w:fldChar w:fldCharType="end"/>
            </w:r>
          </w:hyperlink>
        </w:p>
        <w:p w14:paraId="4493C2C1" w14:textId="28CAA5E6" w:rsidR="00D4686D" w:rsidRDefault="00612134">
          <w:pPr>
            <w:pStyle w:val="TDC1"/>
            <w:tabs>
              <w:tab w:val="right" w:leader="dot" w:pos="9394"/>
            </w:tabs>
            <w:rPr>
              <w:rFonts w:asciiTheme="minorHAnsi" w:eastAsiaTheme="minorEastAsia" w:hAnsiTheme="minorHAnsi"/>
              <w:noProof/>
              <w:szCs w:val="24"/>
              <w:lang w:eastAsia="es-CO"/>
            </w:rPr>
          </w:pPr>
          <w:hyperlink w:anchor="_Toc166589818" w:history="1">
            <w:r w:rsidR="00D4686D" w:rsidRPr="007A5592">
              <w:rPr>
                <w:rStyle w:val="Hipervnculo"/>
                <w:rFonts w:cs="Times New Roman"/>
                <w:noProof/>
              </w:rPr>
              <w:t>BIBLIOGRAFÍA</w:t>
            </w:r>
            <w:r w:rsidR="00D4686D">
              <w:rPr>
                <w:noProof/>
                <w:webHidden/>
              </w:rPr>
              <w:tab/>
            </w:r>
            <w:r w:rsidR="00D4686D">
              <w:rPr>
                <w:noProof/>
                <w:webHidden/>
              </w:rPr>
              <w:fldChar w:fldCharType="begin"/>
            </w:r>
            <w:r w:rsidR="00D4686D">
              <w:rPr>
                <w:noProof/>
                <w:webHidden/>
              </w:rPr>
              <w:instrText xml:space="preserve"> PAGEREF _Toc166589818 \h </w:instrText>
            </w:r>
            <w:r w:rsidR="00D4686D">
              <w:rPr>
                <w:noProof/>
                <w:webHidden/>
              </w:rPr>
            </w:r>
            <w:r w:rsidR="00D4686D">
              <w:rPr>
                <w:noProof/>
                <w:webHidden/>
              </w:rPr>
              <w:fldChar w:fldCharType="separate"/>
            </w:r>
            <w:r w:rsidR="002F673F">
              <w:rPr>
                <w:noProof/>
                <w:webHidden/>
              </w:rPr>
              <w:t>94</w:t>
            </w:r>
            <w:r w:rsidR="00D4686D">
              <w:rPr>
                <w:noProof/>
                <w:webHidden/>
              </w:rPr>
              <w:fldChar w:fldCharType="end"/>
            </w:r>
          </w:hyperlink>
        </w:p>
        <w:p w14:paraId="73A34F62" w14:textId="3AB2C2BE" w:rsidR="00D4686D" w:rsidRDefault="00612134">
          <w:pPr>
            <w:pStyle w:val="TDC1"/>
            <w:tabs>
              <w:tab w:val="right" w:leader="dot" w:pos="9394"/>
            </w:tabs>
            <w:rPr>
              <w:rFonts w:asciiTheme="minorHAnsi" w:eastAsiaTheme="minorEastAsia" w:hAnsiTheme="minorHAnsi"/>
              <w:noProof/>
              <w:szCs w:val="24"/>
              <w:lang w:eastAsia="es-CO"/>
            </w:rPr>
          </w:pPr>
          <w:hyperlink w:anchor="_Toc166589819" w:history="1">
            <w:r w:rsidR="00D4686D" w:rsidRPr="007A5592">
              <w:rPr>
                <w:rStyle w:val="Hipervnculo"/>
                <w:noProof/>
              </w:rPr>
              <w:t>ANEXOS</w:t>
            </w:r>
            <w:r w:rsidR="00D4686D">
              <w:rPr>
                <w:noProof/>
                <w:webHidden/>
              </w:rPr>
              <w:tab/>
            </w:r>
            <w:r w:rsidR="00D4686D">
              <w:rPr>
                <w:noProof/>
                <w:webHidden/>
              </w:rPr>
              <w:fldChar w:fldCharType="begin"/>
            </w:r>
            <w:r w:rsidR="00D4686D">
              <w:rPr>
                <w:noProof/>
                <w:webHidden/>
              </w:rPr>
              <w:instrText xml:space="preserve"> PAGEREF _Toc166589819 \h </w:instrText>
            </w:r>
            <w:r w:rsidR="00D4686D">
              <w:rPr>
                <w:noProof/>
                <w:webHidden/>
              </w:rPr>
            </w:r>
            <w:r w:rsidR="00D4686D">
              <w:rPr>
                <w:noProof/>
                <w:webHidden/>
              </w:rPr>
              <w:fldChar w:fldCharType="separate"/>
            </w:r>
            <w:r w:rsidR="002F673F">
              <w:rPr>
                <w:noProof/>
                <w:webHidden/>
              </w:rPr>
              <w:t>100</w:t>
            </w:r>
            <w:r w:rsidR="00D4686D">
              <w:rPr>
                <w:noProof/>
                <w:webHidden/>
              </w:rPr>
              <w:fldChar w:fldCharType="end"/>
            </w:r>
          </w:hyperlink>
        </w:p>
        <w:p w14:paraId="311A1D5B" w14:textId="5B296AAC" w:rsidR="001B1CE6" w:rsidRPr="00596EFF" w:rsidRDefault="0079503D" w:rsidP="0079503D">
          <w:pPr>
            <w:rPr>
              <w:rFonts w:cs="Times New Roman"/>
            </w:rPr>
          </w:pPr>
          <w:r w:rsidRPr="00596EFF">
            <w:rPr>
              <w:rFonts w:cs="Times New Roman"/>
              <w:b/>
              <w:bCs/>
              <w:szCs w:val="24"/>
              <w:lang w:val="es-ES"/>
            </w:rPr>
            <w:fldChar w:fldCharType="end"/>
          </w:r>
        </w:p>
      </w:sdtContent>
    </w:sdt>
    <w:p w14:paraId="141FD061" w14:textId="77777777" w:rsidR="00DA7FB6" w:rsidRPr="00596EFF" w:rsidRDefault="00DA7FB6" w:rsidP="009E033C">
      <w:pPr>
        <w:spacing w:line="360" w:lineRule="auto"/>
        <w:rPr>
          <w:rFonts w:cs="Times New Roman"/>
        </w:rPr>
      </w:pPr>
    </w:p>
    <w:p w14:paraId="6D051DE0" w14:textId="77777777" w:rsidR="002A09FD" w:rsidRDefault="002A09FD" w:rsidP="004F0DC4">
      <w:pPr>
        <w:spacing w:line="360" w:lineRule="auto"/>
        <w:rPr>
          <w:rFonts w:cs="Times New Roman"/>
          <w:b/>
          <w:bCs/>
          <w:szCs w:val="24"/>
        </w:rPr>
      </w:pPr>
    </w:p>
    <w:p w14:paraId="334BA264" w14:textId="77777777" w:rsidR="004F0DC4" w:rsidRDefault="004F0DC4" w:rsidP="004F0DC4">
      <w:pPr>
        <w:spacing w:line="360" w:lineRule="auto"/>
        <w:rPr>
          <w:rFonts w:cs="Times New Roman"/>
          <w:b/>
          <w:bCs/>
          <w:szCs w:val="24"/>
        </w:rPr>
      </w:pPr>
    </w:p>
    <w:p w14:paraId="544BDE9B" w14:textId="5759E11F" w:rsidR="000F1FCA" w:rsidRPr="00596EFF" w:rsidRDefault="000F1FCA" w:rsidP="00E00EE5">
      <w:pPr>
        <w:spacing w:line="360" w:lineRule="auto"/>
        <w:jc w:val="center"/>
        <w:rPr>
          <w:rFonts w:cs="Times New Roman"/>
          <w:b/>
          <w:bCs/>
          <w:szCs w:val="24"/>
        </w:rPr>
      </w:pPr>
      <w:r w:rsidRPr="00596EFF">
        <w:rPr>
          <w:rFonts w:cs="Times New Roman"/>
          <w:b/>
          <w:bCs/>
          <w:szCs w:val="24"/>
        </w:rPr>
        <w:lastRenderedPageBreak/>
        <w:t>LISTA DE TABLAS</w:t>
      </w:r>
    </w:p>
    <w:p w14:paraId="03239163" w14:textId="2537E22A" w:rsidR="006B73E0" w:rsidRDefault="000F1FCA" w:rsidP="00E00EE5">
      <w:pPr>
        <w:pStyle w:val="Tabladeilustraciones"/>
        <w:tabs>
          <w:tab w:val="right" w:leader="dot" w:pos="9394"/>
        </w:tabs>
        <w:spacing w:line="360" w:lineRule="auto"/>
        <w:rPr>
          <w:rFonts w:asciiTheme="minorHAnsi" w:eastAsiaTheme="minorEastAsia" w:hAnsiTheme="minorHAnsi"/>
          <w:noProof/>
          <w:sz w:val="22"/>
          <w:lang w:eastAsia="es-CO"/>
        </w:rPr>
      </w:pPr>
      <w:r w:rsidRPr="00596EFF">
        <w:rPr>
          <w:rFonts w:cs="Times New Roman"/>
        </w:rPr>
        <w:fldChar w:fldCharType="begin"/>
      </w:r>
      <w:r w:rsidRPr="00596EFF">
        <w:rPr>
          <w:rFonts w:cs="Times New Roman"/>
        </w:rPr>
        <w:instrText xml:space="preserve"> TOC \h \z \c "Tabla" </w:instrText>
      </w:r>
      <w:r w:rsidRPr="00596EFF">
        <w:rPr>
          <w:rFonts w:cs="Times New Roman"/>
        </w:rPr>
        <w:fldChar w:fldCharType="separate"/>
      </w:r>
      <w:hyperlink w:anchor="_Toc166267080" w:history="1">
        <w:r w:rsidR="006B73E0" w:rsidRPr="007231FE">
          <w:rPr>
            <w:rStyle w:val="Hipervnculo"/>
            <w:rFonts w:cs="Times New Roman"/>
            <w:noProof/>
          </w:rPr>
          <w:t>Tabla 1 Normativa para diseño del SGSST</w:t>
        </w:r>
        <w:r w:rsidR="006B73E0">
          <w:rPr>
            <w:noProof/>
            <w:webHidden/>
          </w:rPr>
          <w:tab/>
        </w:r>
        <w:r w:rsidR="006B73E0">
          <w:rPr>
            <w:noProof/>
            <w:webHidden/>
          </w:rPr>
          <w:fldChar w:fldCharType="begin"/>
        </w:r>
        <w:r w:rsidR="006B73E0">
          <w:rPr>
            <w:noProof/>
            <w:webHidden/>
          </w:rPr>
          <w:instrText xml:space="preserve"> PAGEREF _Toc166267080 \h </w:instrText>
        </w:r>
        <w:r w:rsidR="006B73E0">
          <w:rPr>
            <w:noProof/>
            <w:webHidden/>
          </w:rPr>
        </w:r>
        <w:r w:rsidR="006B73E0">
          <w:rPr>
            <w:noProof/>
            <w:webHidden/>
          </w:rPr>
          <w:fldChar w:fldCharType="separate"/>
        </w:r>
        <w:r w:rsidR="002F673F">
          <w:rPr>
            <w:noProof/>
            <w:webHidden/>
          </w:rPr>
          <w:t>32</w:t>
        </w:r>
        <w:r w:rsidR="006B73E0">
          <w:rPr>
            <w:noProof/>
            <w:webHidden/>
          </w:rPr>
          <w:fldChar w:fldCharType="end"/>
        </w:r>
      </w:hyperlink>
    </w:p>
    <w:p w14:paraId="068D2BE1" w14:textId="5C2FEDF3" w:rsidR="006B73E0" w:rsidRDefault="00612134" w:rsidP="00E00EE5">
      <w:pPr>
        <w:pStyle w:val="Tabladeilustraciones"/>
        <w:tabs>
          <w:tab w:val="right" w:leader="dot" w:pos="9394"/>
        </w:tabs>
        <w:spacing w:line="360" w:lineRule="auto"/>
        <w:rPr>
          <w:rFonts w:asciiTheme="minorHAnsi" w:eastAsiaTheme="minorEastAsia" w:hAnsiTheme="minorHAnsi"/>
          <w:noProof/>
          <w:sz w:val="22"/>
          <w:lang w:eastAsia="es-CO"/>
        </w:rPr>
      </w:pPr>
      <w:hyperlink w:anchor="_Toc166267081" w:history="1">
        <w:r w:rsidR="006B73E0" w:rsidRPr="007231FE">
          <w:rPr>
            <w:rStyle w:val="Hipervnculo"/>
            <w:rFonts w:cs="Times New Roman"/>
            <w:noProof/>
          </w:rPr>
          <w:t>Tabla 2 Cronograma de actividades</w:t>
        </w:r>
        <w:r w:rsidR="006B73E0">
          <w:rPr>
            <w:noProof/>
            <w:webHidden/>
          </w:rPr>
          <w:tab/>
        </w:r>
        <w:r w:rsidR="006B73E0">
          <w:rPr>
            <w:noProof/>
            <w:webHidden/>
          </w:rPr>
          <w:fldChar w:fldCharType="begin"/>
        </w:r>
        <w:r w:rsidR="006B73E0">
          <w:rPr>
            <w:noProof/>
            <w:webHidden/>
          </w:rPr>
          <w:instrText xml:space="preserve"> PAGEREF _Toc166267081 \h </w:instrText>
        </w:r>
        <w:r w:rsidR="006B73E0">
          <w:rPr>
            <w:noProof/>
            <w:webHidden/>
          </w:rPr>
        </w:r>
        <w:r w:rsidR="006B73E0">
          <w:rPr>
            <w:noProof/>
            <w:webHidden/>
          </w:rPr>
          <w:fldChar w:fldCharType="separate"/>
        </w:r>
        <w:r w:rsidR="002F673F">
          <w:rPr>
            <w:noProof/>
            <w:webHidden/>
          </w:rPr>
          <w:t>37</w:t>
        </w:r>
        <w:r w:rsidR="006B73E0">
          <w:rPr>
            <w:noProof/>
            <w:webHidden/>
          </w:rPr>
          <w:fldChar w:fldCharType="end"/>
        </w:r>
      </w:hyperlink>
    </w:p>
    <w:p w14:paraId="70D910F5" w14:textId="648C03D7" w:rsidR="006B73E0" w:rsidRDefault="00612134" w:rsidP="00E00EE5">
      <w:pPr>
        <w:pStyle w:val="Tabladeilustraciones"/>
        <w:tabs>
          <w:tab w:val="right" w:leader="dot" w:pos="9394"/>
        </w:tabs>
        <w:spacing w:line="360" w:lineRule="auto"/>
        <w:rPr>
          <w:rFonts w:asciiTheme="minorHAnsi" w:eastAsiaTheme="minorEastAsia" w:hAnsiTheme="minorHAnsi"/>
          <w:noProof/>
          <w:sz w:val="22"/>
          <w:lang w:eastAsia="es-CO"/>
        </w:rPr>
      </w:pPr>
      <w:hyperlink w:anchor="_Toc166267082" w:history="1">
        <w:r w:rsidR="006B73E0" w:rsidRPr="007231FE">
          <w:rPr>
            <w:rStyle w:val="Hipervnculo"/>
            <w:rFonts w:cs="Times New Roman"/>
            <w:noProof/>
          </w:rPr>
          <w:t>Tabla 3 Presupuesto</w:t>
        </w:r>
        <w:r w:rsidR="006B73E0">
          <w:rPr>
            <w:noProof/>
            <w:webHidden/>
          </w:rPr>
          <w:tab/>
        </w:r>
        <w:r w:rsidR="006B73E0">
          <w:rPr>
            <w:noProof/>
            <w:webHidden/>
          </w:rPr>
          <w:fldChar w:fldCharType="begin"/>
        </w:r>
        <w:r w:rsidR="006B73E0">
          <w:rPr>
            <w:noProof/>
            <w:webHidden/>
          </w:rPr>
          <w:instrText xml:space="preserve"> PAGEREF _Toc166267082 \h </w:instrText>
        </w:r>
        <w:r w:rsidR="006B73E0">
          <w:rPr>
            <w:noProof/>
            <w:webHidden/>
          </w:rPr>
        </w:r>
        <w:r w:rsidR="006B73E0">
          <w:rPr>
            <w:noProof/>
            <w:webHidden/>
          </w:rPr>
          <w:fldChar w:fldCharType="separate"/>
        </w:r>
        <w:r w:rsidR="002F673F">
          <w:rPr>
            <w:noProof/>
            <w:webHidden/>
          </w:rPr>
          <w:t>41</w:t>
        </w:r>
        <w:r w:rsidR="006B73E0">
          <w:rPr>
            <w:noProof/>
            <w:webHidden/>
          </w:rPr>
          <w:fldChar w:fldCharType="end"/>
        </w:r>
      </w:hyperlink>
    </w:p>
    <w:p w14:paraId="526C7D01" w14:textId="3DA51F40" w:rsidR="006B73E0" w:rsidRDefault="00612134" w:rsidP="00E00EE5">
      <w:pPr>
        <w:pStyle w:val="Tabladeilustraciones"/>
        <w:tabs>
          <w:tab w:val="right" w:leader="dot" w:pos="9394"/>
        </w:tabs>
        <w:spacing w:line="360" w:lineRule="auto"/>
        <w:rPr>
          <w:rFonts w:asciiTheme="minorHAnsi" w:eastAsiaTheme="minorEastAsia" w:hAnsiTheme="minorHAnsi"/>
          <w:noProof/>
          <w:sz w:val="22"/>
          <w:lang w:eastAsia="es-CO"/>
        </w:rPr>
      </w:pPr>
      <w:hyperlink w:anchor="_Toc166267083" w:history="1">
        <w:r w:rsidR="006B73E0" w:rsidRPr="007231FE">
          <w:rPr>
            <w:rStyle w:val="Hipervnculo"/>
            <w:rFonts w:cs="Times New Roman"/>
            <w:noProof/>
          </w:rPr>
          <w:t>Tabla 4 Identificación de la empresa</w:t>
        </w:r>
        <w:r w:rsidR="006B73E0">
          <w:rPr>
            <w:noProof/>
            <w:webHidden/>
          </w:rPr>
          <w:tab/>
        </w:r>
        <w:r w:rsidR="006B73E0">
          <w:rPr>
            <w:noProof/>
            <w:webHidden/>
          </w:rPr>
          <w:fldChar w:fldCharType="begin"/>
        </w:r>
        <w:r w:rsidR="006B73E0">
          <w:rPr>
            <w:noProof/>
            <w:webHidden/>
          </w:rPr>
          <w:instrText xml:space="preserve"> PAGEREF _Toc166267083 \h </w:instrText>
        </w:r>
        <w:r w:rsidR="006B73E0">
          <w:rPr>
            <w:noProof/>
            <w:webHidden/>
          </w:rPr>
        </w:r>
        <w:r w:rsidR="006B73E0">
          <w:rPr>
            <w:noProof/>
            <w:webHidden/>
          </w:rPr>
          <w:fldChar w:fldCharType="separate"/>
        </w:r>
        <w:r w:rsidR="002F673F">
          <w:rPr>
            <w:noProof/>
            <w:webHidden/>
          </w:rPr>
          <w:t>42</w:t>
        </w:r>
        <w:r w:rsidR="006B73E0">
          <w:rPr>
            <w:noProof/>
            <w:webHidden/>
          </w:rPr>
          <w:fldChar w:fldCharType="end"/>
        </w:r>
      </w:hyperlink>
    </w:p>
    <w:p w14:paraId="28183CF5" w14:textId="27048394" w:rsidR="000F1FCA" w:rsidRPr="00596EFF" w:rsidRDefault="000F1FCA" w:rsidP="00E00EE5">
      <w:pPr>
        <w:spacing w:line="360" w:lineRule="auto"/>
        <w:rPr>
          <w:rFonts w:cs="Times New Roman"/>
        </w:rPr>
      </w:pPr>
      <w:r w:rsidRPr="00596EFF">
        <w:rPr>
          <w:rFonts w:cs="Times New Roman"/>
        </w:rPr>
        <w:fldChar w:fldCharType="end"/>
      </w:r>
    </w:p>
    <w:p w14:paraId="4A995EC7" w14:textId="77777777" w:rsidR="0022559B" w:rsidRPr="00596EFF" w:rsidRDefault="0022559B" w:rsidP="000F1FCA">
      <w:pPr>
        <w:spacing w:line="360" w:lineRule="auto"/>
        <w:rPr>
          <w:rFonts w:cs="Times New Roman"/>
        </w:rPr>
      </w:pPr>
    </w:p>
    <w:p w14:paraId="3C39278D" w14:textId="77777777" w:rsidR="0022559B" w:rsidRPr="00596EFF" w:rsidRDefault="0022559B" w:rsidP="000F1FCA">
      <w:pPr>
        <w:spacing w:line="360" w:lineRule="auto"/>
        <w:rPr>
          <w:rFonts w:cs="Times New Roman"/>
        </w:rPr>
      </w:pPr>
    </w:p>
    <w:p w14:paraId="168A7785" w14:textId="77777777" w:rsidR="0022559B" w:rsidRPr="00596EFF" w:rsidRDefault="0022559B" w:rsidP="000F1FCA">
      <w:pPr>
        <w:spacing w:line="360" w:lineRule="auto"/>
        <w:rPr>
          <w:rFonts w:cs="Times New Roman"/>
        </w:rPr>
      </w:pPr>
    </w:p>
    <w:p w14:paraId="2CA93A96" w14:textId="77777777" w:rsidR="000F1FCA" w:rsidRPr="00596EFF" w:rsidRDefault="000F1FCA" w:rsidP="000F1FCA">
      <w:pPr>
        <w:spacing w:line="360" w:lineRule="auto"/>
        <w:rPr>
          <w:rFonts w:cs="Times New Roman"/>
        </w:rPr>
      </w:pPr>
    </w:p>
    <w:p w14:paraId="77C4EE57" w14:textId="77777777" w:rsidR="000F1FCA" w:rsidRPr="00596EFF" w:rsidRDefault="000F1FCA" w:rsidP="000F1FCA">
      <w:pPr>
        <w:spacing w:line="360" w:lineRule="auto"/>
        <w:rPr>
          <w:rFonts w:cs="Times New Roman"/>
        </w:rPr>
      </w:pPr>
    </w:p>
    <w:p w14:paraId="4C8BE524" w14:textId="77777777" w:rsidR="000F1FCA" w:rsidRPr="00596EFF" w:rsidRDefault="000F1FCA" w:rsidP="000F1FCA">
      <w:pPr>
        <w:spacing w:line="360" w:lineRule="auto"/>
        <w:rPr>
          <w:rFonts w:cs="Times New Roman"/>
        </w:rPr>
      </w:pPr>
    </w:p>
    <w:p w14:paraId="633438CF" w14:textId="77777777" w:rsidR="000F1FCA" w:rsidRPr="00596EFF" w:rsidRDefault="000F1FCA" w:rsidP="000F1FCA">
      <w:pPr>
        <w:spacing w:line="360" w:lineRule="auto"/>
        <w:rPr>
          <w:rFonts w:cs="Times New Roman"/>
        </w:rPr>
      </w:pPr>
    </w:p>
    <w:p w14:paraId="382DD843" w14:textId="77777777" w:rsidR="000F1FCA" w:rsidRPr="00596EFF" w:rsidRDefault="000F1FCA" w:rsidP="000F1FCA">
      <w:pPr>
        <w:spacing w:line="360" w:lineRule="auto"/>
        <w:rPr>
          <w:rFonts w:cs="Times New Roman"/>
        </w:rPr>
      </w:pPr>
    </w:p>
    <w:p w14:paraId="70E4AE39" w14:textId="77777777" w:rsidR="000F1FCA" w:rsidRPr="00596EFF" w:rsidRDefault="000F1FCA" w:rsidP="0079503D">
      <w:pPr>
        <w:rPr>
          <w:rFonts w:cs="Times New Roman"/>
        </w:rPr>
      </w:pPr>
    </w:p>
    <w:p w14:paraId="6B14C3E9" w14:textId="77777777" w:rsidR="000F1FCA" w:rsidRPr="00596EFF" w:rsidRDefault="000F1FCA" w:rsidP="0079503D">
      <w:pPr>
        <w:rPr>
          <w:rFonts w:cs="Times New Roman"/>
        </w:rPr>
      </w:pPr>
    </w:p>
    <w:p w14:paraId="777F4E3C" w14:textId="77777777" w:rsidR="000F1FCA" w:rsidRPr="00596EFF" w:rsidRDefault="000F1FCA" w:rsidP="0079503D">
      <w:pPr>
        <w:rPr>
          <w:rFonts w:cs="Times New Roman"/>
        </w:rPr>
      </w:pPr>
    </w:p>
    <w:p w14:paraId="375C74EB" w14:textId="77777777" w:rsidR="000F1FCA" w:rsidRPr="00596EFF" w:rsidRDefault="000F1FCA" w:rsidP="0079503D">
      <w:pPr>
        <w:rPr>
          <w:rFonts w:cs="Times New Roman"/>
        </w:rPr>
      </w:pPr>
    </w:p>
    <w:p w14:paraId="60FEE4CD" w14:textId="77777777" w:rsidR="000F1FCA" w:rsidRPr="00596EFF" w:rsidRDefault="000F1FCA" w:rsidP="0079503D">
      <w:pPr>
        <w:rPr>
          <w:rFonts w:cs="Times New Roman"/>
        </w:rPr>
      </w:pPr>
    </w:p>
    <w:p w14:paraId="641F1BF5" w14:textId="77777777" w:rsidR="000F1FCA" w:rsidRPr="00596EFF" w:rsidRDefault="000F1FCA" w:rsidP="0079503D">
      <w:pPr>
        <w:rPr>
          <w:rFonts w:cs="Times New Roman"/>
        </w:rPr>
      </w:pPr>
    </w:p>
    <w:p w14:paraId="11E39C62" w14:textId="77777777" w:rsidR="000F1FCA" w:rsidRPr="00596EFF" w:rsidRDefault="000F1FCA" w:rsidP="0079503D">
      <w:pPr>
        <w:rPr>
          <w:rFonts w:cs="Times New Roman"/>
        </w:rPr>
      </w:pPr>
    </w:p>
    <w:p w14:paraId="7F0EFE81" w14:textId="77777777" w:rsidR="000F1FCA" w:rsidRPr="00596EFF" w:rsidRDefault="000F1FCA" w:rsidP="0079503D">
      <w:pPr>
        <w:rPr>
          <w:rFonts w:cs="Times New Roman"/>
        </w:rPr>
      </w:pPr>
    </w:p>
    <w:p w14:paraId="15B54F96" w14:textId="77777777" w:rsidR="000F1FCA" w:rsidRPr="00596EFF" w:rsidRDefault="000F1FCA" w:rsidP="0079503D">
      <w:pPr>
        <w:rPr>
          <w:rFonts w:cs="Times New Roman"/>
        </w:rPr>
      </w:pPr>
    </w:p>
    <w:p w14:paraId="35E5EABB" w14:textId="77777777" w:rsidR="006B73E0" w:rsidRDefault="006B73E0" w:rsidP="0079503D">
      <w:pPr>
        <w:rPr>
          <w:rFonts w:cs="Times New Roman"/>
        </w:rPr>
      </w:pPr>
    </w:p>
    <w:p w14:paraId="114C2F28" w14:textId="77777777" w:rsidR="004F0DC4" w:rsidRDefault="004F0DC4" w:rsidP="0079503D">
      <w:pPr>
        <w:rPr>
          <w:rFonts w:cs="Times New Roman"/>
        </w:rPr>
      </w:pPr>
    </w:p>
    <w:p w14:paraId="18A0536D" w14:textId="77777777" w:rsidR="009E033C" w:rsidRPr="00596EFF" w:rsidRDefault="009E033C" w:rsidP="0079503D">
      <w:pPr>
        <w:rPr>
          <w:rFonts w:cs="Times New Roman"/>
        </w:rPr>
      </w:pPr>
    </w:p>
    <w:p w14:paraId="2BC3DF0D" w14:textId="36206027" w:rsidR="00DE35A1" w:rsidRPr="00596EFF" w:rsidRDefault="009E033C" w:rsidP="009E033C">
      <w:pPr>
        <w:spacing w:line="360" w:lineRule="auto"/>
        <w:jc w:val="center"/>
        <w:rPr>
          <w:rFonts w:cs="Times New Roman"/>
        </w:rPr>
      </w:pPr>
      <w:r w:rsidRPr="00596EFF">
        <w:rPr>
          <w:rFonts w:cs="Times New Roman"/>
          <w:b/>
          <w:bCs/>
          <w:szCs w:val="24"/>
        </w:rPr>
        <w:lastRenderedPageBreak/>
        <w:t>LISTA DE FIGURAS</w:t>
      </w:r>
    </w:p>
    <w:p w14:paraId="5C91DE43" w14:textId="37BC1A10" w:rsidR="00C403F3" w:rsidRDefault="00C219D5">
      <w:pPr>
        <w:pStyle w:val="Tabladeilustraciones"/>
        <w:tabs>
          <w:tab w:val="right" w:leader="dot" w:pos="9394"/>
        </w:tabs>
        <w:rPr>
          <w:rFonts w:asciiTheme="minorHAnsi" w:eastAsiaTheme="minorEastAsia" w:hAnsiTheme="minorHAnsi"/>
          <w:noProof/>
          <w:szCs w:val="24"/>
          <w:lang w:eastAsia="es-CO"/>
        </w:rPr>
      </w:pPr>
      <w:r w:rsidRPr="007C218C">
        <w:rPr>
          <w:rFonts w:cs="Times New Roman"/>
          <w:szCs w:val="24"/>
        </w:rPr>
        <w:fldChar w:fldCharType="begin"/>
      </w:r>
      <w:r w:rsidRPr="007C218C">
        <w:rPr>
          <w:rFonts w:cs="Times New Roman"/>
          <w:szCs w:val="24"/>
        </w:rPr>
        <w:instrText xml:space="preserve"> TOC \h \z \c "Figura" </w:instrText>
      </w:r>
      <w:r w:rsidRPr="007C218C">
        <w:rPr>
          <w:rFonts w:cs="Times New Roman"/>
          <w:szCs w:val="24"/>
        </w:rPr>
        <w:fldChar w:fldCharType="separate"/>
      </w:r>
      <w:hyperlink w:anchor="_Toc166589262" w:history="1">
        <w:r w:rsidR="00C403F3" w:rsidRPr="00EF569D">
          <w:rPr>
            <w:rStyle w:val="Hipervnculo"/>
            <w:noProof/>
          </w:rPr>
          <w:t>Figura 1 Evaluación inicial- Estándares mínimos</w:t>
        </w:r>
        <w:r w:rsidR="00C403F3">
          <w:rPr>
            <w:noProof/>
            <w:webHidden/>
          </w:rPr>
          <w:tab/>
        </w:r>
        <w:r w:rsidR="00C403F3">
          <w:rPr>
            <w:noProof/>
            <w:webHidden/>
          </w:rPr>
          <w:fldChar w:fldCharType="begin"/>
        </w:r>
        <w:r w:rsidR="00C403F3">
          <w:rPr>
            <w:noProof/>
            <w:webHidden/>
          </w:rPr>
          <w:instrText xml:space="preserve"> PAGEREF _Toc166589262 \h </w:instrText>
        </w:r>
        <w:r w:rsidR="00C403F3">
          <w:rPr>
            <w:noProof/>
            <w:webHidden/>
          </w:rPr>
        </w:r>
        <w:r w:rsidR="00C403F3">
          <w:rPr>
            <w:noProof/>
            <w:webHidden/>
          </w:rPr>
          <w:fldChar w:fldCharType="separate"/>
        </w:r>
        <w:r w:rsidR="002F673F">
          <w:rPr>
            <w:noProof/>
            <w:webHidden/>
          </w:rPr>
          <w:t>43</w:t>
        </w:r>
        <w:r w:rsidR="00C403F3">
          <w:rPr>
            <w:noProof/>
            <w:webHidden/>
          </w:rPr>
          <w:fldChar w:fldCharType="end"/>
        </w:r>
      </w:hyperlink>
    </w:p>
    <w:p w14:paraId="63088827" w14:textId="3765A4F4"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63" w:history="1">
        <w:r w:rsidR="00C403F3" w:rsidRPr="00EF569D">
          <w:rPr>
            <w:rStyle w:val="Hipervnculo"/>
            <w:rFonts w:cs="Times New Roman"/>
            <w:noProof/>
          </w:rPr>
          <w:t>Figura 2 Desarrollo por ciclo PHVA</w:t>
        </w:r>
        <w:r w:rsidR="00C403F3">
          <w:rPr>
            <w:noProof/>
            <w:webHidden/>
          </w:rPr>
          <w:tab/>
        </w:r>
        <w:r w:rsidR="00C403F3">
          <w:rPr>
            <w:noProof/>
            <w:webHidden/>
          </w:rPr>
          <w:fldChar w:fldCharType="begin"/>
        </w:r>
        <w:r w:rsidR="00C403F3">
          <w:rPr>
            <w:noProof/>
            <w:webHidden/>
          </w:rPr>
          <w:instrText xml:space="preserve"> PAGEREF _Toc166589263 \h </w:instrText>
        </w:r>
        <w:r w:rsidR="00C403F3">
          <w:rPr>
            <w:noProof/>
            <w:webHidden/>
          </w:rPr>
        </w:r>
        <w:r w:rsidR="00C403F3">
          <w:rPr>
            <w:noProof/>
            <w:webHidden/>
          </w:rPr>
          <w:fldChar w:fldCharType="separate"/>
        </w:r>
        <w:r w:rsidR="002F673F">
          <w:rPr>
            <w:noProof/>
            <w:webHidden/>
          </w:rPr>
          <w:t>44</w:t>
        </w:r>
        <w:r w:rsidR="00C403F3">
          <w:rPr>
            <w:noProof/>
            <w:webHidden/>
          </w:rPr>
          <w:fldChar w:fldCharType="end"/>
        </w:r>
      </w:hyperlink>
    </w:p>
    <w:p w14:paraId="595C3BE0" w14:textId="33B6C8A1"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64" w:history="1">
        <w:r w:rsidR="00C403F3" w:rsidRPr="00EF569D">
          <w:rPr>
            <w:rStyle w:val="Hipervnculo"/>
            <w:rFonts w:cs="Times New Roman"/>
            <w:noProof/>
          </w:rPr>
          <w:t>Figura 3 Desarrollo por estándar</w:t>
        </w:r>
        <w:r w:rsidR="00C403F3">
          <w:rPr>
            <w:noProof/>
            <w:webHidden/>
          </w:rPr>
          <w:tab/>
        </w:r>
        <w:r w:rsidR="00C403F3">
          <w:rPr>
            <w:noProof/>
            <w:webHidden/>
          </w:rPr>
          <w:fldChar w:fldCharType="begin"/>
        </w:r>
        <w:r w:rsidR="00C403F3">
          <w:rPr>
            <w:noProof/>
            <w:webHidden/>
          </w:rPr>
          <w:instrText xml:space="preserve"> PAGEREF _Toc166589264 \h </w:instrText>
        </w:r>
        <w:r w:rsidR="00C403F3">
          <w:rPr>
            <w:noProof/>
            <w:webHidden/>
          </w:rPr>
        </w:r>
        <w:r w:rsidR="00C403F3">
          <w:rPr>
            <w:noProof/>
            <w:webHidden/>
          </w:rPr>
          <w:fldChar w:fldCharType="separate"/>
        </w:r>
        <w:r w:rsidR="002F673F">
          <w:rPr>
            <w:noProof/>
            <w:webHidden/>
          </w:rPr>
          <w:t>45</w:t>
        </w:r>
        <w:r w:rsidR="00C403F3">
          <w:rPr>
            <w:noProof/>
            <w:webHidden/>
          </w:rPr>
          <w:fldChar w:fldCharType="end"/>
        </w:r>
      </w:hyperlink>
    </w:p>
    <w:p w14:paraId="4271D5F1" w14:textId="35AD4645"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65" w:history="1">
        <w:r w:rsidR="00C403F3" w:rsidRPr="00EF569D">
          <w:rPr>
            <w:rStyle w:val="Hipervnculo"/>
            <w:rFonts w:cs="Times New Roman"/>
            <w:noProof/>
          </w:rPr>
          <w:t>Figura 4 Logo.</w:t>
        </w:r>
        <w:r w:rsidR="00C403F3">
          <w:rPr>
            <w:noProof/>
            <w:webHidden/>
          </w:rPr>
          <w:tab/>
        </w:r>
        <w:r w:rsidR="00C403F3">
          <w:rPr>
            <w:noProof/>
            <w:webHidden/>
          </w:rPr>
          <w:fldChar w:fldCharType="begin"/>
        </w:r>
        <w:r w:rsidR="00C403F3">
          <w:rPr>
            <w:noProof/>
            <w:webHidden/>
          </w:rPr>
          <w:instrText xml:space="preserve"> PAGEREF _Toc166589265 \h </w:instrText>
        </w:r>
        <w:r w:rsidR="00C403F3">
          <w:rPr>
            <w:noProof/>
            <w:webHidden/>
          </w:rPr>
        </w:r>
        <w:r w:rsidR="00C403F3">
          <w:rPr>
            <w:noProof/>
            <w:webHidden/>
          </w:rPr>
          <w:fldChar w:fldCharType="separate"/>
        </w:r>
        <w:r w:rsidR="002F673F">
          <w:rPr>
            <w:noProof/>
            <w:webHidden/>
          </w:rPr>
          <w:t>48</w:t>
        </w:r>
        <w:r w:rsidR="00C403F3">
          <w:rPr>
            <w:noProof/>
            <w:webHidden/>
          </w:rPr>
          <w:fldChar w:fldCharType="end"/>
        </w:r>
      </w:hyperlink>
    </w:p>
    <w:p w14:paraId="24296907" w14:textId="2F399EAC"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66" w:history="1">
        <w:r w:rsidR="00C403F3" w:rsidRPr="00EF569D">
          <w:rPr>
            <w:rStyle w:val="Hipervnculo"/>
            <w:noProof/>
          </w:rPr>
          <w:t>Figura 5. Organigrama</w:t>
        </w:r>
        <w:r w:rsidR="00C403F3">
          <w:rPr>
            <w:noProof/>
            <w:webHidden/>
          </w:rPr>
          <w:tab/>
        </w:r>
        <w:r w:rsidR="00C403F3">
          <w:rPr>
            <w:noProof/>
            <w:webHidden/>
          </w:rPr>
          <w:fldChar w:fldCharType="begin"/>
        </w:r>
        <w:r w:rsidR="00C403F3">
          <w:rPr>
            <w:noProof/>
            <w:webHidden/>
          </w:rPr>
          <w:instrText xml:space="preserve"> PAGEREF _Toc166589266 \h </w:instrText>
        </w:r>
        <w:r w:rsidR="00C403F3">
          <w:rPr>
            <w:noProof/>
            <w:webHidden/>
          </w:rPr>
        </w:r>
        <w:r w:rsidR="00C403F3">
          <w:rPr>
            <w:noProof/>
            <w:webHidden/>
          </w:rPr>
          <w:fldChar w:fldCharType="separate"/>
        </w:r>
        <w:r w:rsidR="002F673F">
          <w:rPr>
            <w:noProof/>
            <w:webHidden/>
          </w:rPr>
          <w:t>49</w:t>
        </w:r>
        <w:r w:rsidR="00C403F3">
          <w:rPr>
            <w:noProof/>
            <w:webHidden/>
          </w:rPr>
          <w:fldChar w:fldCharType="end"/>
        </w:r>
      </w:hyperlink>
    </w:p>
    <w:p w14:paraId="63AEE94A" w14:textId="2F6C01E0"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67" w:history="1">
        <w:r w:rsidR="00C403F3" w:rsidRPr="00EF569D">
          <w:rPr>
            <w:rStyle w:val="Hipervnculo"/>
            <w:noProof/>
          </w:rPr>
          <w:t>Figura 6 responsable SGSST</w:t>
        </w:r>
        <w:r w:rsidR="00C403F3">
          <w:rPr>
            <w:noProof/>
            <w:webHidden/>
          </w:rPr>
          <w:tab/>
        </w:r>
        <w:r w:rsidR="00C403F3">
          <w:rPr>
            <w:noProof/>
            <w:webHidden/>
          </w:rPr>
          <w:fldChar w:fldCharType="begin"/>
        </w:r>
        <w:r w:rsidR="00C403F3">
          <w:rPr>
            <w:noProof/>
            <w:webHidden/>
          </w:rPr>
          <w:instrText xml:space="preserve"> PAGEREF _Toc166589267 \h </w:instrText>
        </w:r>
        <w:r w:rsidR="00C403F3">
          <w:rPr>
            <w:noProof/>
            <w:webHidden/>
          </w:rPr>
        </w:r>
        <w:r w:rsidR="00C403F3">
          <w:rPr>
            <w:noProof/>
            <w:webHidden/>
          </w:rPr>
          <w:fldChar w:fldCharType="separate"/>
        </w:r>
        <w:r w:rsidR="002F673F">
          <w:rPr>
            <w:noProof/>
            <w:webHidden/>
          </w:rPr>
          <w:t>50</w:t>
        </w:r>
        <w:r w:rsidR="00C403F3">
          <w:rPr>
            <w:noProof/>
            <w:webHidden/>
          </w:rPr>
          <w:fldChar w:fldCharType="end"/>
        </w:r>
      </w:hyperlink>
    </w:p>
    <w:p w14:paraId="48389B1E" w14:textId="13D6F4C1"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68" w:history="1">
        <w:r w:rsidR="00C403F3" w:rsidRPr="00EF569D">
          <w:rPr>
            <w:rStyle w:val="Hipervnculo"/>
            <w:noProof/>
          </w:rPr>
          <w:t>Figura 7 Responsabilidades en SGSST</w:t>
        </w:r>
        <w:r w:rsidR="00C403F3">
          <w:rPr>
            <w:noProof/>
            <w:webHidden/>
          </w:rPr>
          <w:tab/>
        </w:r>
        <w:r w:rsidR="00C403F3">
          <w:rPr>
            <w:noProof/>
            <w:webHidden/>
          </w:rPr>
          <w:fldChar w:fldCharType="begin"/>
        </w:r>
        <w:r w:rsidR="00C403F3">
          <w:rPr>
            <w:noProof/>
            <w:webHidden/>
          </w:rPr>
          <w:instrText xml:space="preserve"> PAGEREF _Toc166589268 \h </w:instrText>
        </w:r>
        <w:r w:rsidR="00C403F3">
          <w:rPr>
            <w:noProof/>
            <w:webHidden/>
          </w:rPr>
        </w:r>
        <w:r w:rsidR="00C403F3">
          <w:rPr>
            <w:noProof/>
            <w:webHidden/>
          </w:rPr>
          <w:fldChar w:fldCharType="separate"/>
        </w:r>
        <w:r w:rsidR="002F673F">
          <w:rPr>
            <w:noProof/>
            <w:webHidden/>
          </w:rPr>
          <w:t>51</w:t>
        </w:r>
        <w:r w:rsidR="00C403F3">
          <w:rPr>
            <w:noProof/>
            <w:webHidden/>
          </w:rPr>
          <w:fldChar w:fldCharType="end"/>
        </w:r>
      </w:hyperlink>
    </w:p>
    <w:p w14:paraId="3EA3A291" w14:textId="79AE9F0C"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69" w:history="1">
        <w:r w:rsidR="00C403F3" w:rsidRPr="00EF569D">
          <w:rPr>
            <w:rStyle w:val="Hipervnculo"/>
            <w:noProof/>
          </w:rPr>
          <w:t>Figura 8 Asignación Recursos</w:t>
        </w:r>
        <w:r w:rsidR="00C403F3">
          <w:rPr>
            <w:noProof/>
            <w:webHidden/>
          </w:rPr>
          <w:tab/>
        </w:r>
        <w:r w:rsidR="00C403F3">
          <w:rPr>
            <w:noProof/>
            <w:webHidden/>
          </w:rPr>
          <w:fldChar w:fldCharType="begin"/>
        </w:r>
        <w:r w:rsidR="00C403F3">
          <w:rPr>
            <w:noProof/>
            <w:webHidden/>
          </w:rPr>
          <w:instrText xml:space="preserve"> PAGEREF _Toc166589269 \h </w:instrText>
        </w:r>
        <w:r w:rsidR="00C403F3">
          <w:rPr>
            <w:noProof/>
            <w:webHidden/>
          </w:rPr>
        </w:r>
        <w:r w:rsidR="00C403F3">
          <w:rPr>
            <w:noProof/>
            <w:webHidden/>
          </w:rPr>
          <w:fldChar w:fldCharType="separate"/>
        </w:r>
        <w:r w:rsidR="002F673F">
          <w:rPr>
            <w:noProof/>
            <w:webHidden/>
          </w:rPr>
          <w:t>52</w:t>
        </w:r>
        <w:r w:rsidR="00C403F3">
          <w:rPr>
            <w:noProof/>
            <w:webHidden/>
          </w:rPr>
          <w:fldChar w:fldCharType="end"/>
        </w:r>
      </w:hyperlink>
    </w:p>
    <w:p w14:paraId="26A07842" w14:textId="39EEE620"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70" w:history="1">
        <w:r w:rsidR="00C403F3" w:rsidRPr="00EF569D">
          <w:rPr>
            <w:rStyle w:val="Hipervnculo"/>
            <w:noProof/>
          </w:rPr>
          <w:t>Figura 9 Nombramiento vigía</w:t>
        </w:r>
        <w:r w:rsidR="00C403F3">
          <w:rPr>
            <w:noProof/>
            <w:webHidden/>
          </w:rPr>
          <w:tab/>
        </w:r>
        <w:r w:rsidR="00C403F3">
          <w:rPr>
            <w:noProof/>
            <w:webHidden/>
          </w:rPr>
          <w:fldChar w:fldCharType="begin"/>
        </w:r>
        <w:r w:rsidR="00C403F3">
          <w:rPr>
            <w:noProof/>
            <w:webHidden/>
          </w:rPr>
          <w:instrText xml:space="preserve"> PAGEREF _Toc166589270 \h </w:instrText>
        </w:r>
        <w:r w:rsidR="00C403F3">
          <w:rPr>
            <w:noProof/>
            <w:webHidden/>
          </w:rPr>
        </w:r>
        <w:r w:rsidR="00C403F3">
          <w:rPr>
            <w:noProof/>
            <w:webHidden/>
          </w:rPr>
          <w:fldChar w:fldCharType="separate"/>
        </w:r>
        <w:r w:rsidR="002F673F">
          <w:rPr>
            <w:noProof/>
            <w:webHidden/>
          </w:rPr>
          <w:t>53</w:t>
        </w:r>
        <w:r w:rsidR="00C403F3">
          <w:rPr>
            <w:noProof/>
            <w:webHidden/>
          </w:rPr>
          <w:fldChar w:fldCharType="end"/>
        </w:r>
      </w:hyperlink>
    </w:p>
    <w:p w14:paraId="75323ECF" w14:textId="02DF6B01"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71" w:history="1">
        <w:r w:rsidR="00C403F3" w:rsidRPr="00EF569D">
          <w:rPr>
            <w:rStyle w:val="Hipervnculo"/>
            <w:noProof/>
          </w:rPr>
          <w:t>Figura 10 Registro Capacitación</w:t>
        </w:r>
        <w:r w:rsidR="00C403F3">
          <w:rPr>
            <w:noProof/>
            <w:webHidden/>
          </w:rPr>
          <w:tab/>
        </w:r>
        <w:r w:rsidR="00C403F3">
          <w:rPr>
            <w:noProof/>
            <w:webHidden/>
          </w:rPr>
          <w:fldChar w:fldCharType="begin"/>
        </w:r>
        <w:r w:rsidR="00C403F3">
          <w:rPr>
            <w:noProof/>
            <w:webHidden/>
          </w:rPr>
          <w:instrText xml:space="preserve"> PAGEREF _Toc166589271 \h </w:instrText>
        </w:r>
        <w:r w:rsidR="00C403F3">
          <w:rPr>
            <w:noProof/>
            <w:webHidden/>
          </w:rPr>
        </w:r>
        <w:r w:rsidR="00C403F3">
          <w:rPr>
            <w:noProof/>
            <w:webHidden/>
          </w:rPr>
          <w:fldChar w:fldCharType="separate"/>
        </w:r>
        <w:r w:rsidR="002F673F">
          <w:rPr>
            <w:noProof/>
            <w:webHidden/>
          </w:rPr>
          <w:t>54</w:t>
        </w:r>
        <w:r w:rsidR="00C403F3">
          <w:rPr>
            <w:noProof/>
            <w:webHidden/>
          </w:rPr>
          <w:fldChar w:fldCharType="end"/>
        </w:r>
      </w:hyperlink>
    </w:p>
    <w:p w14:paraId="23A08C4D" w14:textId="6060B74D"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72" w:history="1">
        <w:r w:rsidR="00C403F3" w:rsidRPr="00EF569D">
          <w:rPr>
            <w:rStyle w:val="Hipervnculo"/>
            <w:noProof/>
          </w:rPr>
          <w:t>Figura 11 Nombramiento CCL</w:t>
        </w:r>
        <w:r w:rsidR="00C403F3">
          <w:rPr>
            <w:noProof/>
            <w:webHidden/>
          </w:rPr>
          <w:tab/>
        </w:r>
        <w:r w:rsidR="00C403F3">
          <w:rPr>
            <w:noProof/>
            <w:webHidden/>
          </w:rPr>
          <w:fldChar w:fldCharType="begin"/>
        </w:r>
        <w:r w:rsidR="00C403F3">
          <w:rPr>
            <w:noProof/>
            <w:webHidden/>
          </w:rPr>
          <w:instrText xml:space="preserve"> PAGEREF _Toc166589272 \h </w:instrText>
        </w:r>
        <w:r w:rsidR="00C403F3">
          <w:rPr>
            <w:noProof/>
            <w:webHidden/>
          </w:rPr>
        </w:r>
        <w:r w:rsidR="00C403F3">
          <w:rPr>
            <w:noProof/>
            <w:webHidden/>
          </w:rPr>
          <w:fldChar w:fldCharType="separate"/>
        </w:r>
        <w:r w:rsidR="002F673F">
          <w:rPr>
            <w:noProof/>
            <w:webHidden/>
          </w:rPr>
          <w:t>55</w:t>
        </w:r>
        <w:r w:rsidR="00C403F3">
          <w:rPr>
            <w:noProof/>
            <w:webHidden/>
          </w:rPr>
          <w:fldChar w:fldCharType="end"/>
        </w:r>
      </w:hyperlink>
    </w:p>
    <w:p w14:paraId="61333E9C" w14:textId="32DDA886"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73" w:history="1">
        <w:r w:rsidR="00C403F3" w:rsidRPr="00EF569D">
          <w:rPr>
            <w:rStyle w:val="Hipervnculo"/>
            <w:noProof/>
          </w:rPr>
          <w:t>Figura 12 Programa Cap. PYP</w:t>
        </w:r>
        <w:r w:rsidR="00C403F3">
          <w:rPr>
            <w:noProof/>
            <w:webHidden/>
          </w:rPr>
          <w:tab/>
        </w:r>
        <w:r w:rsidR="00C403F3">
          <w:rPr>
            <w:noProof/>
            <w:webHidden/>
          </w:rPr>
          <w:fldChar w:fldCharType="begin"/>
        </w:r>
        <w:r w:rsidR="00C403F3">
          <w:rPr>
            <w:noProof/>
            <w:webHidden/>
          </w:rPr>
          <w:instrText xml:space="preserve"> PAGEREF _Toc166589273 \h </w:instrText>
        </w:r>
        <w:r w:rsidR="00C403F3">
          <w:rPr>
            <w:noProof/>
            <w:webHidden/>
          </w:rPr>
        </w:r>
        <w:r w:rsidR="00C403F3">
          <w:rPr>
            <w:noProof/>
            <w:webHidden/>
          </w:rPr>
          <w:fldChar w:fldCharType="separate"/>
        </w:r>
        <w:r w:rsidR="002F673F">
          <w:rPr>
            <w:noProof/>
            <w:webHidden/>
          </w:rPr>
          <w:t>56</w:t>
        </w:r>
        <w:r w:rsidR="00C403F3">
          <w:rPr>
            <w:noProof/>
            <w:webHidden/>
          </w:rPr>
          <w:fldChar w:fldCharType="end"/>
        </w:r>
      </w:hyperlink>
    </w:p>
    <w:p w14:paraId="05F5E24F" w14:textId="41FE51B8" w:rsidR="00C403F3" w:rsidRDefault="00612134" w:rsidP="00D4686D">
      <w:pPr>
        <w:pStyle w:val="Tabladeilustraciones"/>
        <w:tabs>
          <w:tab w:val="right" w:leader="dot" w:pos="9394"/>
        </w:tabs>
        <w:spacing w:line="360" w:lineRule="auto"/>
        <w:rPr>
          <w:rFonts w:asciiTheme="minorHAnsi" w:eastAsiaTheme="minorEastAsia" w:hAnsiTheme="minorHAnsi"/>
          <w:noProof/>
          <w:szCs w:val="24"/>
          <w:lang w:eastAsia="es-CO"/>
        </w:rPr>
      </w:pPr>
      <w:hyperlink w:anchor="_Toc166589274" w:history="1">
        <w:r w:rsidR="00C403F3" w:rsidRPr="00EF569D">
          <w:rPr>
            <w:rStyle w:val="Hipervnculo"/>
            <w:noProof/>
          </w:rPr>
          <w:t>Figura 13 Inducción y reinducción</w:t>
        </w:r>
        <w:r w:rsidR="00C403F3">
          <w:rPr>
            <w:noProof/>
            <w:webHidden/>
          </w:rPr>
          <w:tab/>
        </w:r>
        <w:r w:rsidR="00C403F3">
          <w:rPr>
            <w:noProof/>
            <w:webHidden/>
          </w:rPr>
          <w:fldChar w:fldCharType="begin"/>
        </w:r>
        <w:r w:rsidR="00C403F3">
          <w:rPr>
            <w:noProof/>
            <w:webHidden/>
          </w:rPr>
          <w:instrText xml:space="preserve"> PAGEREF _Toc166589274 \h </w:instrText>
        </w:r>
        <w:r w:rsidR="00C403F3">
          <w:rPr>
            <w:noProof/>
            <w:webHidden/>
          </w:rPr>
        </w:r>
        <w:r w:rsidR="00C403F3">
          <w:rPr>
            <w:noProof/>
            <w:webHidden/>
          </w:rPr>
          <w:fldChar w:fldCharType="separate"/>
        </w:r>
        <w:r w:rsidR="002F673F">
          <w:rPr>
            <w:noProof/>
            <w:webHidden/>
          </w:rPr>
          <w:t>57</w:t>
        </w:r>
        <w:r w:rsidR="00C403F3">
          <w:rPr>
            <w:noProof/>
            <w:webHidden/>
          </w:rPr>
          <w:fldChar w:fldCharType="end"/>
        </w:r>
      </w:hyperlink>
    </w:p>
    <w:p w14:paraId="44F798F0" w14:textId="7A1F62D4"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75" w:history="1">
        <w:r w:rsidR="00C403F3" w:rsidRPr="00EF569D">
          <w:rPr>
            <w:rStyle w:val="Hipervnculo"/>
            <w:noProof/>
          </w:rPr>
          <w:t>Figura 14 Política SGSST</w:t>
        </w:r>
        <w:r w:rsidR="00C403F3">
          <w:rPr>
            <w:noProof/>
            <w:webHidden/>
          </w:rPr>
          <w:tab/>
        </w:r>
        <w:r w:rsidR="00C403F3">
          <w:rPr>
            <w:noProof/>
            <w:webHidden/>
          </w:rPr>
          <w:fldChar w:fldCharType="begin"/>
        </w:r>
        <w:r w:rsidR="00C403F3">
          <w:rPr>
            <w:noProof/>
            <w:webHidden/>
          </w:rPr>
          <w:instrText xml:space="preserve"> PAGEREF _Toc166589275 \h </w:instrText>
        </w:r>
        <w:r w:rsidR="00C403F3">
          <w:rPr>
            <w:noProof/>
            <w:webHidden/>
          </w:rPr>
        </w:r>
        <w:r w:rsidR="00C403F3">
          <w:rPr>
            <w:noProof/>
            <w:webHidden/>
          </w:rPr>
          <w:fldChar w:fldCharType="separate"/>
        </w:r>
        <w:r w:rsidR="002F673F">
          <w:rPr>
            <w:noProof/>
            <w:webHidden/>
          </w:rPr>
          <w:t>58</w:t>
        </w:r>
        <w:r w:rsidR="00C403F3">
          <w:rPr>
            <w:noProof/>
            <w:webHidden/>
          </w:rPr>
          <w:fldChar w:fldCharType="end"/>
        </w:r>
      </w:hyperlink>
    </w:p>
    <w:p w14:paraId="69B2F76B" w14:textId="4C5DF00A"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76" w:history="1">
        <w:r w:rsidR="00C403F3" w:rsidRPr="00EF569D">
          <w:rPr>
            <w:rStyle w:val="Hipervnculo"/>
            <w:noProof/>
          </w:rPr>
          <w:t>Figura 15 Objetivos SST</w:t>
        </w:r>
        <w:r w:rsidR="00C403F3">
          <w:rPr>
            <w:noProof/>
            <w:webHidden/>
          </w:rPr>
          <w:tab/>
        </w:r>
        <w:r w:rsidR="00C403F3">
          <w:rPr>
            <w:noProof/>
            <w:webHidden/>
          </w:rPr>
          <w:fldChar w:fldCharType="begin"/>
        </w:r>
        <w:r w:rsidR="00C403F3">
          <w:rPr>
            <w:noProof/>
            <w:webHidden/>
          </w:rPr>
          <w:instrText xml:space="preserve"> PAGEREF _Toc166589276 \h </w:instrText>
        </w:r>
        <w:r w:rsidR="00C403F3">
          <w:rPr>
            <w:noProof/>
            <w:webHidden/>
          </w:rPr>
        </w:r>
        <w:r w:rsidR="00C403F3">
          <w:rPr>
            <w:noProof/>
            <w:webHidden/>
          </w:rPr>
          <w:fldChar w:fldCharType="separate"/>
        </w:r>
        <w:r w:rsidR="002F673F">
          <w:rPr>
            <w:noProof/>
            <w:webHidden/>
          </w:rPr>
          <w:t>58</w:t>
        </w:r>
        <w:r w:rsidR="00C403F3">
          <w:rPr>
            <w:noProof/>
            <w:webHidden/>
          </w:rPr>
          <w:fldChar w:fldCharType="end"/>
        </w:r>
      </w:hyperlink>
    </w:p>
    <w:p w14:paraId="11CAA19C" w14:textId="6E7A2FC7"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77" w:history="1">
        <w:r w:rsidR="00C403F3" w:rsidRPr="00EF569D">
          <w:rPr>
            <w:rStyle w:val="Hipervnculo"/>
            <w:noProof/>
          </w:rPr>
          <w:t>Figura 16 Plan anual de trabajo</w:t>
        </w:r>
        <w:r w:rsidR="00C403F3">
          <w:rPr>
            <w:noProof/>
            <w:webHidden/>
          </w:rPr>
          <w:tab/>
        </w:r>
        <w:r w:rsidR="00C403F3">
          <w:rPr>
            <w:noProof/>
            <w:webHidden/>
          </w:rPr>
          <w:fldChar w:fldCharType="begin"/>
        </w:r>
        <w:r w:rsidR="00C403F3">
          <w:rPr>
            <w:noProof/>
            <w:webHidden/>
          </w:rPr>
          <w:instrText xml:space="preserve"> PAGEREF _Toc166589277 \h </w:instrText>
        </w:r>
        <w:r w:rsidR="00C403F3">
          <w:rPr>
            <w:noProof/>
            <w:webHidden/>
          </w:rPr>
        </w:r>
        <w:r w:rsidR="00C403F3">
          <w:rPr>
            <w:noProof/>
            <w:webHidden/>
          </w:rPr>
          <w:fldChar w:fldCharType="separate"/>
        </w:r>
        <w:r w:rsidR="002F673F">
          <w:rPr>
            <w:noProof/>
            <w:webHidden/>
          </w:rPr>
          <w:t>59</w:t>
        </w:r>
        <w:r w:rsidR="00C403F3">
          <w:rPr>
            <w:noProof/>
            <w:webHidden/>
          </w:rPr>
          <w:fldChar w:fldCharType="end"/>
        </w:r>
      </w:hyperlink>
    </w:p>
    <w:p w14:paraId="25A69A11" w14:textId="53FB5ED1"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78" w:history="1">
        <w:r w:rsidR="00C403F3" w:rsidRPr="00EF569D">
          <w:rPr>
            <w:rStyle w:val="Hipervnculo"/>
            <w:noProof/>
          </w:rPr>
          <w:t>Figura 17 Procedimiento control documental</w:t>
        </w:r>
        <w:r w:rsidR="00C403F3">
          <w:rPr>
            <w:noProof/>
            <w:webHidden/>
          </w:rPr>
          <w:tab/>
        </w:r>
        <w:r w:rsidR="00C403F3">
          <w:rPr>
            <w:noProof/>
            <w:webHidden/>
          </w:rPr>
          <w:fldChar w:fldCharType="begin"/>
        </w:r>
        <w:r w:rsidR="00C403F3">
          <w:rPr>
            <w:noProof/>
            <w:webHidden/>
          </w:rPr>
          <w:instrText xml:space="preserve"> PAGEREF _Toc166589278 \h </w:instrText>
        </w:r>
        <w:r w:rsidR="00C403F3">
          <w:rPr>
            <w:noProof/>
            <w:webHidden/>
          </w:rPr>
        </w:r>
        <w:r w:rsidR="00C403F3">
          <w:rPr>
            <w:noProof/>
            <w:webHidden/>
          </w:rPr>
          <w:fldChar w:fldCharType="separate"/>
        </w:r>
        <w:r w:rsidR="002F673F">
          <w:rPr>
            <w:noProof/>
            <w:webHidden/>
          </w:rPr>
          <w:t>60</w:t>
        </w:r>
        <w:r w:rsidR="00C403F3">
          <w:rPr>
            <w:noProof/>
            <w:webHidden/>
          </w:rPr>
          <w:fldChar w:fldCharType="end"/>
        </w:r>
      </w:hyperlink>
    </w:p>
    <w:p w14:paraId="03714117" w14:textId="31D0218E"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79" w:history="1">
        <w:r w:rsidR="00C403F3" w:rsidRPr="00EF569D">
          <w:rPr>
            <w:rStyle w:val="Hipervnculo"/>
            <w:noProof/>
          </w:rPr>
          <w:t>Figura 18 Informe anual SST</w:t>
        </w:r>
        <w:r w:rsidR="00C403F3">
          <w:rPr>
            <w:noProof/>
            <w:webHidden/>
          </w:rPr>
          <w:tab/>
        </w:r>
        <w:r w:rsidR="00C403F3">
          <w:rPr>
            <w:noProof/>
            <w:webHidden/>
          </w:rPr>
          <w:fldChar w:fldCharType="begin"/>
        </w:r>
        <w:r w:rsidR="00C403F3">
          <w:rPr>
            <w:noProof/>
            <w:webHidden/>
          </w:rPr>
          <w:instrText xml:space="preserve"> PAGEREF _Toc166589279 \h </w:instrText>
        </w:r>
        <w:r w:rsidR="00C403F3">
          <w:rPr>
            <w:noProof/>
            <w:webHidden/>
          </w:rPr>
        </w:r>
        <w:r w:rsidR="00C403F3">
          <w:rPr>
            <w:noProof/>
            <w:webHidden/>
          </w:rPr>
          <w:fldChar w:fldCharType="separate"/>
        </w:r>
        <w:r w:rsidR="002F673F">
          <w:rPr>
            <w:noProof/>
            <w:webHidden/>
          </w:rPr>
          <w:t>61</w:t>
        </w:r>
        <w:r w:rsidR="00C403F3">
          <w:rPr>
            <w:noProof/>
            <w:webHidden/>
          </w:rPr>
          <w:fldChar w:fldCharType="end"/>
        </w:r>
      </w:hyperlink>
    </w:p>
    <w:p w14:paraId="2ADACAB3" w14:textId="681C70B4"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80" w:history="1">
        <w:r w:rsidR="00C403F3" w:rsidRPr="00EF569D">
          <w:rPr>
            <w:rStyle w:val="Hipervnculo"/>
            <w:noProof/>
          </w:rPr>
          <w:t>Figura 19 Matriz legal</w:t>
        </w:r>
        <w:r w:rsidR="00C403F3">
          <w:rPr>
            <w:noProof/>
            <w:webHidden/>
          </w:rPr>
          <w:tab/>
        </w:r>
        <w:r w:rsidR="00C403F3">
          <w:rPr>
            <w:noProof/>
            <w:webHidden/>
          </w:rPr>
          <w:fldChar w:fldCharType="begin"/>
        </w:r>
        <w:r w:rsidR="00C403F3">
          <w:rPr>
            <w:noProof/>
            <w:webHidden/>
          </w:rPr>
          <w:instrText xml:space="preserve"> PAGEREF _Toc166589280 \h </w:instrText>
        </w:r>
        <w:r w:rsidR="00C403F3">
          <w:rPr>
            <w:noProof/>
            <w:webHidden/>
          </w:rPr>
        </w:r>
        <w:r w:rsidR="00C403F3">
          <w:rPr>
            <w:noProof/>
            <w:webHidden/>
          </w:rPr>
          <w:fldChar w:fldCharType="separate"/>
        </w:r>
        <w:r w:rsidR="002F673F">
          <w:rPr>
            <w:noProof/>
            <w:webHidden/>
          </w:rPr>
          <w:t>62</w:t>
        </w:r>
        <w:r w:rsidR="00C403F3">
          <w:rPr>
            <w:noProof/>
            <w:webHidden/>
          </w:rPr>
          <w:fldChar w:fldCharType="end"/>
        </w:r>
      </w:hyperlink>
    </w:p>
    <w:p w14:paraId="269F0979" w14:textId="3150242C"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81" w:history="1">
        <w:r w:rsidR="00C403F3" w:rsidRPr="00EF569D">
          <w:rPr>
            <w:rStyle w:val="Hipervnculo"/>
            <w:noProof/>
          </w:rPr>
          <w:t>Figura 20 Plan de medios y comunicaciones</w:t>
        </w:r>
        <w:r w:rsidR="00C403F3">
          <w:rPr>
            <w:noProof/>
            <w:webHidden/>
          </w:rPr>
          <w:tab/>
        </w:r>
        <w:r w:rsidR="00C403F3">
          <w:rPr>
            <w:noProof/>
            <w:webHidden/>
          </w:rPr>
          <w:fldChar w:fldCharType="begin"/>
        </w:r>
        <w:r w:rsidR="00C403F3">
          <w:rPr>
            <w:noProof/>
            <w:webHidden/>
          </w:rPr>
          <w:instrText xml:space="preserve"> PAGEREF _Toc166589281 \h </w:instrText>
        </w:r>
        <w:r w:rsidR="00C403F3">
          <w:rPr>
            <w:noProof/>
            <w:webHidden/>
          </w:rPr>
        </w:r>
        <w:r w:rsidR="00C403F3">
          <w:rPr>
            <w:noProof/>
            <w:webHidden/>
          </w:rPr>
          <w:fldChar w:fldCharType="separate"/>
        </w:r>
        <w:r w:rsidR="002F673F">
          <w:rPr>
            <w:noProof/>
            <w:webHidden/>
          </w:rPr>
          <w:t>63</w:t>
        </w:r>
        <w:r w:rsidR="00C403F3">
          <w:rPr>
            <w:noProof/>
            <w:webHidden/>
          </w:rPr>
          <w:fldChar w:fldCharType="end"/>
        </w:r>
      </w:hyperlink>
    </w:p>
    <w:p w14:paraId="3E3B35A2" w14:textId="11468F8E"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82" w:history="1">
        <w:r w:rsidR="00C403F3" w:rsidRPr="00EF569D">
          <w:rPr>
            <w:rStyle w:val="Hipervnculo"/>
            <w:noProof/>
          </w:rPr>
          <w:t>Figura 21 Adquisición productos</w:t>
        </w:r>
        <w:r w:rsidR="00C403F3">
          <w:rPr>
            <w:noProof/>
            <w:webHidden/>
          </w:rPr>
          <w:tab/>
        </w:r>
        <w:r w:rsidR="00C403F3">
          <w:rPr>
            <w:noProof/>
            <w:webHidden/>
          </w:rPr>
          <w:fldChar w:fldCharType="begin"/>
        </w:r>
        <w:r w:rsidR="00C403F3">
          <w:rPr>
            <w:noProof/>
            <w:webHidden/>
          </w:rPr>
          <w:instrText xml:space="preserve"> PAGEREF _Toc166589282 \h </w:instrText>
        </w:r>
        <w:r w:rsidR="00C403F3">
          <w:rPr>
            <w:noProof/>
            <w:webHidden/>
          </w:rPr>
        </w:r>
        <w:r w:rsidR="00C403F3">
          <w:rPr>
            <w:noProof/>
            <w:webHidden/>
          </w:rPr>
          <w:fldChar w:fldCharType="separate"/>
        </w:r>
        <w:r w:rsidR="002F673F">
          <w:rPr>
            <w:noProof/>
            <w:webHidden/>
          </w:rPr>
          <w:t>64</w:t>
        </w:r>
        <w:r w:rsidR="00C403F3">
          <w:rPr>
            <w:noProof/>
            <w:webHidden/>
          </w:rPr>
          <w:fldChar w:fldCharType="end"/>
        </w:r>
      </w:hyperlink>
    </w:p>
    <w:p w14:paraId="0085570E" w14:textId="59833A6A"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83" w:history="1">
        <w:r w:rsidR="00C403F3" w:rsidRPr="00EF569D">
          <w:rPr>
            <w:rStyle w:val="Hipervnculo"/>
            <w:noProof/>
          </w:rPr>
          <w:t>Figura 22 Evaluación Proveedores y contratistas</w:t>
        </w:r>
        <w:r w:rsidR="00C403F3">
          <w:rPr>
            <w:noProof/>
            <w:webHidden/>
          </w:rPr>
          <w:tab/>
        </w:r>
        <w:r w:rsidR="00C403F3">
          <w:rPr>
            <w:noProof/>
            <w:webHidden/>
          </w:rPr>
          <w:fldChar w:fldCharType="begin"/>
        </w:r>
        <w:r w:rsidR="00C403F3">
          <w:rPr>
            <w:noProof/>
            <w:webHidden/>
          </w:rPr>
          <w:instrText xml:space="preserve"> PAGEREF _Toc166589283 \h </w:instrText>
        </w:r>
        <w:r w:rsidR="00C403F3">
          <w:rPr>
            <w:noProof/>
            <w:webHidden/>
          </w:rPr>
        </w:r>
        <w:r w:rsidR="00C403F3">
          <w:rPr>
            <w:noProof/>
            <w:webHidden/>
          </w:rPr>
          <w:fldChar w:fldCharType="separate"/>
        </w:r>
        <w:r w:rsidR="002F673F">
          <w:rPr>
            <w:noProof/>
            <w:webHidden/>
          </w:rPr>
          <w:t>65</w:t>
        </w:r>
        <w:r w:rsidR="00C403F3">
          <w:rPr>
            <w:noProof/>
            <w:webHidden/>
          </w:rPr>
          <w:fldChar w:fldCharType="end"/>
        </w:r>
      </w:hyperlink>
    </w:p>
    <w:p w14:paraId="16696757" w14:textId="2C800DA3"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84" w:history="1">
        <w:r w:rsidR="00C403F3" w:rsidRPr="00EF569D">
          <w:rPr>
            <w:rStyle w:val="Hipervnculo"/>
            <w:noProof/>
          </w:rPr>
          <w:t>Figura 23 Evaluación de impacto SST</w:t>
        </w:r>
        <w:r w:rsidR="00C403F3">
          <w:rPr>
            <w:noProof/>
            <w:webHidden/>
          </w:rPr>
          <w:tab/>
        </w:r>
        <w:r w:rsidR="00C403F3">
          <w:rPr>
            <w:noProof/>
            <w:webHidden/>
          </w:rPr>
          <w:fldChar w:fldCharType="begin"/>
        </w:r>
        <w:r w:rsidR="00C403F3">
          <w:rPr>
            <w:noProof/>
            <w:webHidden/>
          </w:rPr>
          <w:instrText xml:space="preserve"> PAGEREF _Toc166589284 \h </w:instrText>
        </w:r>
        <w:r w:rsidR="00C403F3">
          <w:rPr>
            <w:noProof/>
            <w:webHidden/>
          </w:rPr>
        </w:r>
        <w:r w:rsidR="00C403F3">
          <w:rPr>
            <w:noProof/>
            <w:webHidden/>
          </w:rPr>
          <w:fldChar w:fldCharType="separate"/>
        </w:r>
        <w:r w:rsidR="002F673F">
          <w:rPr>
            <w:noProof/>
            <w:webHidden/>
          </w:rPr>
          <w:t>66</w:t>
        </w:r>
        <w:r w:rsidR="00C403F3">
          <w:rPr>
            <w:noProof/>
            <w:webHidden/>
          </w:rPr>
          <w:fldChar w:fldCharType="end"/>
        </w:r>
      </w:hyperlink>
    </w:p>
    <w:p w14:paraId="64AE315F" w14:textId="2C32F72D"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85" w:history="1">
        <w:r w:rsidR="00C403F3" w:rsidRPr="00EF569D">
          <w:rPr>
            <w:rStyle w:val="Hipervnculo"/>
            <w:noProof/>
          </w:rPr>
          <w:t>Figura 24 Caracterización sociodemográfica</w:t>
        </w:r>
        <w:r w:rsidR="00C403F3">
          <w:rPr>
            <w:noProof/>
            <w:webHidden/>
          </w:rPr>
          <w:tab/>
        </w:r>
        <w:r w:rsidR="00C403F3">
          <w:rPr>
            <w:noProof/>
            <w:webHidden/>
          </w:rPr>
          <w:fldChar w:fldCharType="begin"/>
        </w:r>
        <w:r w:rsidR="00C403F3">
          <w:rPr>
            <w:noProof/>
            <w:webHidden/>
          </w:rPr>
          <w:instrText xml:space="preserve"> PAGEREF _Toc166589285 \h </w:instrText>
        </w:r>
        <w:r w:rsidR="00C403F3">
          <w:rPr>
            <w:noProof/>
            <w:webHidden/>
          </w:rPr>
        </w:r>
        <w:r w:rsidR="00C403F3">
          <w:rPr>
            <w:noProof/>
            <w:webHidden/>
          </w:rPr>
          <w:fldChar w:fldCharType="separate"/>
        </w:r>
        <w:r w:rsidR="002F673F">
          <w:rPr>
            <w:noProof/>
            <w:webHidden/>
          </w:rPr>
          <w:t>67</w:t>
        </w:r>
        <w:r w:rsidR="00C403F3">
          <w:rPr>
            <w:noProof/>
            <w:webHidden/>
          </w:rPr>
          <w:fldChar w:fldCharType="end"/>
        </w:r>
      </w:hyperlink>
    </w:p>
    <w:p w14:paraId="09A8FAC5" w14:textId="731C1868"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86" w:history="1">
        <w:r w:rsidR="00C403F3" w:rsidRPr="00EF569D">
          <w:rPr>
            <w:rStyle w:val="Hipervnculo"/>
            <w:noProof/>
          </w:rPr>
          <w:t>Figura 25 Procedimientos Evaluaciones medicas ocupacionales.</w:t>
        </w:r>
        <w:r w:rsidR="00C403F3">
          <w:rPr>
            <w:noProof/>
            <w:webHidden/>
          </w:rPr>
          <w:tab/>
        </w:r>
        <w:r w:rsidR="00C403F3">
          <w:rPr>
            <w:noProof/>
            <w:webHidden/>
          </w:rPr>
          <w:fldChar w:fldCharType="begin"/>
        </w:r>
        <w:r w:rsidR="00C403F3">
          <w:rPr>
            <w:noProof/>
            <w:webHidden/>
          </w:rPr>
          <w:instrText xml:space="preserve"> PAGEREF _Toc166589286 \h </w:instrText>
        </w:r>
        <w:r w:rsidR="00C403F3">
          <w:rPr>
            <w:noProof/>
            <w:webHidden/>
          </w:rPr>
        </w:r>
        <w:r w:rsidR="00C403F3">
          <w:rPr>
            <w:noProof/>
            <w:webHidden/>
          </w:rPr>
          <w:fldChar w:fldCharType="separate"/>
        </w:r>
        <w:r w:rsidR="002F673F">
          <w:rPr>
            <w:noProof/>
            <w:webHidden/>
          </w:rPr>
          <w:t>69</w:t>
        </w:r>
        <w:r w:rsidR="00C403F3">
          <w:rPr>
            <w:noProof/>
            <w:webHidden/>
          </w:rPr>
          <w:fldChar w:fldCharType="end"/>
        </w:r>
      </w:hyperlink>
    </w:p>
    <w:p w14:paraId="32A90CEB" w14:textId="36493306"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87" w:history="1">
        <w:r w:rsidR="00C403F3" w:rsidRPr="00EF569D">
          <w:rPr>
            <w:rStyle w:val="Hipervnculo"/>
            <w:noProof/>
          </w:rPr>
          <w:t>Figura 26 Plan de prevención al consumo</w:t>
        </w:r>
        <w:r w:rsidR="00C403F3">
          <w:rPr>
            <w:noProof/>
            <w:webHidden/>
          </w:rPr>
          <w:tab/>
        </w:r>
        <w:r w:rsidR="00C403F3">
          <w:rPr>
            <w:noProof/>
            <w:webHidden/>
          </w:rPr>
          <w:fldChar w:fldCharType="begin"/>
        </w:r>
        <w:r w:rsidR="00C403F3">
          <w:rPr>
            <w:noProof/>
            <w:webHidden/>
          </w:rPr>
          <w:instrText xml:space="preserve"> PAGEREF _Toc166589287 \h </w:instrText>
        </w:r>
        <w:r w:rsidR="00C403F3">
          <w:rPr>
            <w:noProof/>
            <w:webHidden/>
          </w:rPr>
        </w:r>
        <w:r w:rsidR="00C403F3">
          <w:rPr>
            <w:noProof/>
            <w:webHidden/>
          </w:rPr>
          <w:fldChar w:fldCharType="separate"/>
        </w:r>
        <w:r w:rsidR="002F673F">
          <w:rPr>
            <w:noProof/>
            <w:webHidden/>
          </w:rPr>
          <w:t>70</w:t>
        </w:r>
        <w:r w:rsidR="00C403F3">
          <w:rPr>
            <w:noProof/>
            <w:webHidden/>
          </w:rPr>
          <w:fldChar w:fldCharType="end"/>
        </w:r>
      </w:hyperlink>
    </w:p>
    <w:p w14:paraId="1A615370" w14:textId="2ED211D4"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88" w:history="1">
        <w:r w:rsidR="00C403F3" w:rsidRPr="00EF569D">
          <w:rPr>
            <w:rStyle w:val="Hipervnculo"/>
            <w:noProof/>
          </w:rPr>
          <w:t>Figura 27 Plan saneamiento básico</w:t>
        </w:r>
        <w:r w:rsidR="00C403F3">
          <w:rPr>
            <w:noProof/>
            <w:webHidden/>
          </w:rPr>
          <w:tab/>
        </w:r>
        <w:r w:rsidR="00C403F3">
          <w:rPr>
            <w:noProof/>
            <w:webHidden/>
          </w:rPr>
          <w:fldChar w:fldCharType="begin"/>
        </w:r>
        <w:r w:rsidR="00C403F3">
          <w:rPr>
            <w:noProof/>
            <w:webHidden/>
          </w:rPr>
          <w:instrText xml:space="preserve"> PAGEREF _Toc166589288 \h </w:instrText>
        </w:r>
        <w:r w:rsidR="00C403F3">
          <w:rPr>
            <w:noProof/>
            <w:webHidden/>
          </w:rPr>
        </w:r>
        <w:r w:rsidR="00C403F3">
          <w:rPr>
            <w:noProof/>
            <w:webHidden/>
          </w:rPr>
          <w:fldChar w:fldCharType="separate"/>
        </w:r>
        <w:r w:rsidR="002F673F">
          <w:rPr>
            <w:noProof/>
            <w:webHidden/>
          </w:rPr>
          <w:t>71</w:t>
        </w:r>
        <w:r w:rsidR="00C403F3">
          <w:rPr>
            <w:noProof/>
            <w:webHidden/>
          </w:rPr>
          <w:fldChar w:fldCharType="end"/>
        </w:r>
      </w:hyperlink>
    </w:p>
    <w:p w14:paraId="22CAAEC7" w14:textId="20ACD53E"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89" w:history="1">
        <w:r w:rsidR="00C403F3" w:rsidRPr="00EF569D">
          <w:rPr>
            <w:rStyle w:val="Hipervnculo"/>
            <w:noProof/>
          </w:rPr>
          <w:t>Figura 28 Procedimiento en caso de accidente</w:t>
        </w:r>
        <w:r w:rsidR="00C403F3">
          <w:rPr>
            <w:noProof/>
            <w:webHidden/>
          </w:rPr>
          <w:tab/>
        </w:r>
        <w:r w:rsidR="00C403F3">
          <w:rPr>
            <w:noProof/>
            <w:webHidden/>
          </w:rPr>
          <w:fldChar w:fldCharType="begin"/>
        </w:r>
        <w:r w:rsidR="00C403F3">
          <w:rPr>
            <w:noProof/>
            <w:webHidden/>
          </w:rPr>
          <w:instrText xml:space="preserve"> PAGEREF _Toc166589289 \h </w:instrText>
        </w:r>
        <w:r w:rsidR="00C403F3">
          <w:rPr>
            <w:noProof/>
            <w:webHidden/>
          </w:rPr>
        </w:r>
        <w:r w:rsidR="00C403F3">
          <w:rPr>
            <w:noProof/>
            <w:webHidden/>
          </w:rPr>
          <w:fldChar w:fldCharType="separate"/>
        </w:r>
        <w:r w:rsidR="002F673F">
          <w:rPr>
            <w:noProof/>
            <w:webHidden/>
          </w:rPr>
          <w:t>72</w:t>
        </w:r>
        <w:r w:rsidR="00C403F3">
          <w:rPr>
            <w:noProof/>
            <w:webHidden/>
          </w:rPr>
          <w:fldChar w:fldCharType="end"/>
        </w:r>
      </w:hyperlink>
    </w:p>
    <w:p w14:paraId="549FDFE2" w14:textId="662D4112"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90" w:history="1">
        <w:r w:rsidR="00C403F3" w:rsidRPr="00EF569D">
          <w:rPr>
            <w:rStyle w:val="Hipervnculo"/>
            <w:noProof/>
          </w:rPr>
          <w:t>Figura 29 Medición accidentalidad</w:t>
        </w:r>
        <w:r w:rsidR="00C403F3">
          <w:rPr>
            <w:noProof/>
            <w:webHidden/>
          </w:rPr>
          <w:tab/>
        </w:r>
        <w:r w:rsidR="00C403F3">
          <w:rPr>
            <w:noProof/>
            <w:webHidden/>
          </w:rPr>
          <w:fldChar w:fldCharType="begin"/>
        </w:r>
        <w:r w:rsidR="00C403F3">
          <w:rPr>
            <w:noProof/>
            <w:webHidden/>
          </w:rPr>
          <w:instrText xml:space="preserve"> PAGEREF _Toc166589290 \h </w:instrText>
        </w:r>
        <w:r w:rsidR="00C403F3">
          <w:rPr>
            <w:noProof/>
            <w:webHidden/>
          </w:rPr>
        </w:r>
        <w:r w:rsidR="00C403F3">
          <w:rPr>
            <w:noProof/>
            <w:webHidden/>
          </w:rPr>
          <w:fldChar w:fldCharType="separate"/>
        </w:r>
        <w:r w:rsidR="002F673F">
          <w:rPr>
            <w:noProof/>
            <w:webHidden/>
          </w:rPr>
          <w:t>73</w:t>
        </w:r>
        <w:r w:rsidR="00C403F3">
          <w:rPr>
            <w:noProof/>
            <w:webHidden/>
          </w:rPr>
          <w:fldChar w:fldCharType="end"/>
        </w:r>
      </w:hyperlink>
    </w:p>
    <w:p w14:paraId="145CC7E8" w14:textId="60C91781"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91" w:history="1">
        <w:r w:rsidR="00C403F3" w:rsidRPr="00EF569D">
          <w:rPr>
            <w:rStyle w:val="Hipervnculo"/>
            <w:noProof/>
          </w:rPr>
          <w:t>Figura 30 Metodología Identificación peligros</w:t>
        </w:r>
        <w:r w:rsidR="00C403F3">
          <w:rPr>
            <w:noProof/>
            <w:webHidden/>
          </w:rPr>
          <w:tab/>
        </w:r>
        <w:r w:rsidR="00C403F3">
          <w:rPr>
            <w:noProof/>
            <w:webHidden/>
          </w:rPr>
          <w:fldChar w:fldCharType="begin"/>
        </w:r>
        <w:r w:rsidR="00C403F3">
          <w:rPr>
            <w:noProof/>
            <w:webHidden/>
          </w:rPr>
          <w:instrText xml:space="preserve"> PAGEREF _Toc166589291 \h </w:instrText>
        </w:r>
        <w:r w:rsidR="00C403F3">
          <w:rPr>
            <w:noProof/>
            <w:webHidden/>
          </w:rPr>
        </w:r>
        <w:r w:rsidR="00C403F3">
          <w:rPr>
            <w:noProof/>
            <w:webHidden/>
          </w:rPr>
          <w:fldChar w:fldCharType="separate"/>
        </w:r>
        <w:r w:rsidR="002F673F">
          <w:rPr>
            <w:noProof/>
            <w:webHidden/>
          </w:rPr>
          <w:t>75</w:t>
        </w:r>
        <w:r w:rsidR="00C403F3">
          <w:rPr>
            <w:noProof/>
            <w:webHidden/>
          </w:rPr>
          <w:fldChar w:fldCharType="end"/>
        </w:r>
      </w:hyperlink>
    </w:p>
    <w:p w14:paraId="466DCAD9" w14:textId="59960F8B"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92" w:history="1">
        <w:r w:rsidR="00C403F3" w:rsidRPr="00EF569D">
          <w:rPr>
            <w:rStyle w:val="Hipervnculo"/>
            <w:noProof/>
          </w:rPr>
          <w:t>Figura 31 Matriz de investigación peligros</w:t>
        </w:r>
        <w:r w:rsidR="00C403F3">
          <w:rPr>
            <w:noProof/>
            <w:webHidden/>
          </w:rPr>
          <w:tab/>
        </w:r>
        <w:r w:rsidR="00C403F3">
          <w:rPr>
            <w:noProof/>
            <w:webHidden/>
          </w:rPr>
          <w:fldChar w:fldCharType="begin"/>
        </w:r>
        <w:r w:rsidR="00C403F3">
          <w:rPr>
            <w:noProof/>
            <w:webHidden/>
          </w:rPr>
          <w:instrText xml:space="preserve"> PAGEREF _Toc166589292 \h </w:instrText>
        </w:r>
        <w:r w:rsidR="00C403F3">
          <w:rPr>
            <w:noProof/>
            <w:webHidden/>
          </w:rPr>
        </w:r>
        <w:r w:rsidR="00C403F3">
          <w:rPr>
            <w:noProof/>
            <w:webHidden/>
          </w:rPr>
          <w:fldChar w:fldCharType="separate"/>
        </w:r>
        <w:r w:rsidR="002F673F">
          <w:rPr>
            <w:noProof/>
            <w:webHidden/>
          </w:rPr>
          <w:t>76</w:t>
        </w:r>
        <w:r w:rsidR="00C403F3">
          <w:rPr>
            <w:noProof/>
            <w:webHidden/>
          </w:rPr>
          <w:fldChar w:fldCharType="end"/>
        </w:r>
      </w:hyperlink>
    </w:p>
    <w:p w14:paraId="7D0BD02E" w14:textId="4A44CCED"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93" w:history="1">
        <w:r w:rsidR="00C403F3" w:rsidRPr="00EF569D">
          <w:rPr>
            <w:rStyle w:val="Hipervnculo"/>
            <w:noProof/>
          </w:rPr>
          <w:t>Figura 32 Medidas de intervención y control</w:t>
        </w:r>
        <w:r w:rsidR="00C403F3">
          <w:rPr>
            <w:noProof/>
            <w:webHidden/>
          </w:rPr>
          <w:tab/>
        </w:r>
        <w:r w:rsidR="00C403F3">
          <w:rPr>
            <w:noProof/>
            <w:webHidden/>
          </w:rPr>
          <w:fldChar w:fldCharType="begin"/>
        </w:r>
        <w:r w:rsidR="00C403F3">
          <w:rPr>
            <w:noProof/>
            <w:webHidden/>
          </w:rPr>
          <w:instrText xml:space="preserve"> PAGEREF _Toc166589293 \h </w:instrText>
        </w:r>
        <w:r w:rsidR="00C403F3">
          <w:rPr>
            <w:noProof/>
            <w:webHidden/>
          </w:rPr>
        </w:r>
        <w:r w:rsidR="00C403F3">
          <w:rPr>
            <w:noProof/>
            <w:webHidden/>
          </w:rPr>
          <w:fldChar w:fldCharType="separate"/>
        </w:r>
        <w:r w:rsidR="002F673F">
          <w:rPr>
            <w:noProof/>
            <w:webHidden/>
          </w:rPr>
          <w:t>77</w:t>
        </w:r>
        <w:r w:rsidR="00C403F3">
          <w:rPr>
            <w:noProof/>
            <w:webHidden/>
          </w:rPr>
          <w:fldChar w:fldCharType="end"/>
        </w:r>
      </w:hyperlink>
    </w:p>
    <w:p w14:paraId="493E5D63" w14:textId="79B7AC45"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94" w:history="1">
        <w:r w:rsidR="00C403F3" w:rsidRPr="00EF569D">
          <w:rPr>
            <w:rStyle w:val="Hipervnculo"/>
            <w:noProof/>
          </w:rPr>
          <w:t>Figura 33 Lista de chequeo de inspecciones</w:t>
        </w:r>
        <w:r w:rsidR="00C403F3">
          <w:rPr>
            <w:noProof/>
            <w:webHidden/>
          </w:rPr>
          <w:tab/>
        </w:r>
        <w:r w:rsidR="00C403F3">
          <w:rPr>
            <w:noProof/>
            <w:webHidden/>
          </w:rPr>
          <w:fldChar w:fldCharType="begin"/>
        </w:r>
        <w:r w:rsidR="00C403F3">
          <w:rPr>
            <w:noProof/>
            <w:webHidden/>
          </w:rPr>
          <w:instrText xml:space="preserve"> PAGEREF _Toc166589294 \h </w:instrText>
        </w:r>
        <w:r w:rsidR="00C403F3">
          <w:rPr>
            <w:noProof/>
            <w:webHidden/>
          </w:rPr>
        </w:r>
        <w:r w:rsidR="00C403F3">
          <w:rPr>
            <w:noProof/>
            <w:webHidden/>
          </w:rPr>
          <w:fldChar w:fldCharType="separate"/>
        </w:r>
        <w:r w:rsidR="002F673F">
          <w:rPr>
            <w:noProof/>
            <w:webHidden/>
          </w:rPr>
          <w:t>78</w:t>
        </w:r>
        <w:r w:rsidR="00C403F3">
          <w:rPr>
            <w:noProof/>
            <w:webHidden/>
          </w:rPr>
          <w:fldChar w:fldCharType="end"/>
        </w:r>
      </w:hyperlink>
    </w:p>
    <w:p w14:paraId="78916F5C" w14:textId="651BB8F0"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95" w:history="1">
        <w:r w:rsidR="00C403F3" w:rsidRPr="00EF569D">
          <w:rPr>
            <w:rStyle w:val="Hipervnculo"/>
            <w:noProof/>
          </w:rPr>
          <w:t>Figura 34 Plan de mantenimiento</w:t>
        </w:r>
        <w:r w:rsidR="00C403F3">
          <w:rPr>
            <w:noProof/>
            <w:webHidden/>
          </w:rPr>
          <w:tab/>
        </w:r>
        <w:r w:rsidR="00C403F3">
          <w:rPr>
            <w:noProof/>
            <w:webHidden/>
          </w:rPr>
          <w:fldChar w:fldCharType="begin"/>
        </w:r>
        <w:r w:rsidR="00C403F3">
          <w:rPr>
            <w:noProof/>
            <w:webHidden/>
          </w:rPr>
          <w:instrText xml:space="preserve"> PAGEREF _Toc166589295 \h </w:instrText>
        </w:r>
        <w:r w:rsidR="00C403F3">
          <w:rPr>
            <w:noProof/>
            <w:webHidden/>
          </w:rPr>
        </w:r>
        <w:r w:rsidR="00C403F3">
          <w:rPr>
            <w:noProof/>
            <w:webHidden/>
          </w:rPr>
          <w:fldChar w:fldCharType="separate"/>
        </w:r>
        <w:r w:rsidR="002F673F">
          <w:rPr>
            <w:noProof/>
            <w:webHidden/>
          </w:rPr>
          <w:t>79</w:t>
        </w:r>
        <w:r w:rsidR="00C403F3">
          <w:rPr>
            <w:noProof/>
            <w:webHidden/>
          </w:rPr>
          <w:fldChar w:fldCharType="end"/>
        </w:r>
      </w:hyperlink>
    </w:p>
    <w:p w14:paraId="7E6A18CD" w14:textId="5E510D5B"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96" w:history="1">
        <w:r w:rsidR="00C403F3" w:rsidRPr="00EF569D">
          <w:rPr>
            <w:rStyle w:val="Hipervnculo"/>
            <w:noProof/>
          </w:rPr>
          <w:t>Figura 35 Entrega de dotación Personal</w:t>
        </w:r>
        <w:r w:rsidR="00C403F3">
          <w:rPr>
            <w:noProof/>
            <w:webHidden/>
          </w:rPr>
          <w:tab/>
        </w:r>
        <w:r w:rsidR="00C403F3">
          <w:rPr>
            <w:noProof/>
            <w:webHidden/>
          </w:rPr>
          <w:fldChar w:fldCharType="begin"/>
        </w:r>
        <w:r w:rsidR="00C403F3">
          <w:rPr>
            <w:noProof/>
            <w:webHidden/>
          </w:rPr>
          <w:instrText xml:space="preserve"> PAGEREF _Toc166589296 \h </w:instrText>
        </w:r>
        <w:r w:rsidR="00C403F3">
          <w:rPr>
            <w:noProof/>
            <w:webHidden/>
          </w:rPr>
        </w:r>
        <w:r w:rsidR="00C403F3">
          <w:rPr>
            <w:noProof/>
            <w:webHidden/>
          </w:rPr>
          <w:fldChar w:fldCharType="separate"/>
        </w:r>
        <w:r w:rsidR="002F673F">
          <w:rPr>
            <w:noProof/>
            <w:webHidden/>
          </w:rPr>
          <w:t>79</w:t>
        </w:r>
        <w:r w:rsidR="00C403F3">
          <w:rPr>
            <w:noProof/>
            <w:webHidden/>
          </w:rPr>
          <w:fldChar w:fldCharType="end"/>
        </w:r>
      </w:hyperlink>
    </w:p>
    <w:p w14:paraId="47465E64" w14:textId="7E40D2DF"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97" w:history="1">
        <w:r w:rsidR="00C403F3" w:rsidRPr="00EF569D">
          <w:rPr>
            <w:rStyle w:val="Hipervnculo"/>
            <w:noProof/>
          </w:rPr>
          <w:t>Figura 36 plan de emergencias</w:t>
        </w:r>
        <w:r w:rsidR="00C403F3">
          <w:rPr>
            <w:noProof/>
            <w:webHidden/>
          </w:rPr>
          <w:tab/>
        </w:r>
        <w:r w:rsidR="00C403F3">
          <w:rPr>
            <w:noProof/>
            <w:webHidden/>
          </w:rPr>
          <w:fldChar w:fldCharType="begin"/>
        </w:r>
        <w:r w:rsidR="00C403F3">
          <w:rPr>
            <w:noProof/>
            <w:webHidden/>
          </w:rPr>
          <w:instrText xml:space="preserve"> PAGEREF _Toc166589297 \h </w:instrText>
        </w:r>
        <w:r w:rsidR="00C403F3">
          <w:rPr>
            <w:noProof/>
            <w:webHidden/>
          </w:rPr>
        </w:r>
        <w:r w:rsidR="00C403F3">
          <w:rPr>
            <w:noProof/>
            <w:webHidden/>
          </w:rPr>
          <w:fldChar w:fldCharType="separate"/>
        </w:r>
        <w:r w:rsidR="002F673F">
          <w:rPr>
            <w:noProof/>
            <w:webHidden/>
          </w:rPr>
          <w:t>80</w:t>
        </w:r>
        <w:r w:rsidR="00C403F3">
          <w:rPr>
            <w:noProof/>
            <w:webHidden/>
          </w:rPr>
          <w:fldChar w:fldCharType="end"/>
        </w:r>
      </w:hyperlink>
    </w:p>
    <w:p w14:paraId="71A00E26" w14:textId="08D40FF4"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98" w:history="1">
        <w:r w:rsidR="00C403F3" w:rsidRPr="00EF569D">
          <w:rPr>
            <w:rStyle w:val="Hipervnculo"/>
            <w:noProof/>
          </w:rPr>
          <w:t>Figura 37 Brigada de prevención</w:t>
        </w:r>
        <w:r w:rsidR="00C403F3">
          <w:rPr>
            <w:noProof/>
            <w:webHidden/>
          </w:rPr>
          <w:tab/>
        </w:r>
        <w:r w:rsidR="00C403F3">
          <w:rPr>
            <w:noProof/>
            <w:webHidden/>
          </w:rPr>
          <w:fldChar w:fldCharType="begin"/>
        </w:r>
        <w:r w:rsidR="00C403F3">
          <w:rPr>
            <w:noProof/>
            <w:webHidden/>
          </w:rPr>
          <w:instrText xml:space="preserve"> PAGEREF _Toc166589298 \h </w:instrText>
        </w:r>
        <w:r w:rsidR="00C403F3">
          <w:rPr>
            <w:noProof/>
            <w:webHidden/>
          </w:rPr>
        </w:r>
        <w:r w:rsidR="00C403F3">
          <w:rPr>
            <w:noProof/>
            <w:webHidden/>
          </w:rPr>
          <w:fldChar w:fldCharType="separate"/>
        </w:r>
        <w:r w:rsidR="002F673F">
          <w:rPr>
            <w:noProof/>
            <w:webHidden/>
          </w:rPr>
          <w:t>81</w:t>
        </w:r>
        <w:r w:rsidR="00C403F3">
          <w:rPr>
            <w:noProof/>
            <w:webHidden/>
          </w:rPr>
          <w:fldChar w:fldCharType="end"/>
        </w:r>
      </w:hyperlink>
    </w:p>
    <w:p w14:paraId="244BB042" w14:textId="7DA708C7"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299" w:history="1">
        <w:r w:rsidR="00C403F3" w:rsidRPr="00EF569D">
          <w:rPr>
            <w:rStyle w:val="Hipervnculo"/>
            <w:noProof/>
          </w:rPr>
          <w:t>Figura 38Indicadores</w:t>
        </w:r>
        <w:r w:rsidR="00C403F3">
          <w:rPr>
            <w:noProof/>
            <w:webHidden/>
          </w:rPr>
          <w:tab/>
        </w:r>
        <w:r w:rsidR="00C403F3">
          <w:rPr>
            <w:noProof/>
            <w:webHidden/>
          </w:rPr>
          <w:fldChar w:fldCharType="begin"/>
        </w:r>
        <w:r w:rsidR="00C403F3">
          <w:rPr>
            <w:noProof/>
            <w:webHidden/>
          </w:rPr>
          <w:instrText xml:space="preserve"> PAGEREF _Toc166589299 \h </w:instrText>
        </w:r>
        <w:r w:rsidR="00C403F3">
          <w:rPr>
            <w:noProof/>
            <w:webHidden/>
          </w:rPr>
        </w:r>
        <w:r w:rsidR="00C403F3">
          <w:rPr>
            <w:noProof/>
            <w:webHidden/>
          </w:rPr>
          <w:fldChar w:fldCharType="separate"/>
        </w:r>
        <w:r w:rsidR="002F673F">
          <w:rPr>
            <w:noProof/>
            <w:webHidden/>
          </w:rPr>
          <w:t>82</w:t>
        </w:r>
        <w:r w:rsidR="00C403F3">
          <w:rPr>
            <w:noProof/>
            <w:webHidden/>
          </w:rPr>
          <w:fldChar w:fldCharType="end"/>
        </w:r>
      </w:hyperlink>
    </w:p>
    <w:p w14:paraId="06B58F8C" w14:textId="466E85E1"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300" w:history="1">
        <w:r w:rsidR="00C403F3" w:rsidRPr="00EF569D">
          <w:rPr>
            <w:rStyle w:val="Hipervnculo"/>
            <w:noProof/>
          </w:rPr>
          <w:t>Figura 39 Alcance auditoria</w:t>
        </w:r>
        <w:r w:rsidR="00C403F3">
          <w:rPr>
            <w:noProof/>
            <w:webHidden/>
          </w:rPr>
          <w:tab/>
        </w:r>
        <w:r w:rsidR="00C403F3">
          <w:rPr>
            <w:noProof/>
            <w:webHidden/>
          </w:rPr>
          <w:fldChar w:fldCharType="begin"/>
        </w:r>
        <w:r w:rsidR="00C403F3">
          <w:rPr>
            <w:noProof/>
            <w:webHidden/>
          </w:rPr>
          <w:instrText xml:space="preserve"> PAGEREF _Toc166589300 \h </w:instrText>
        </w:r>
        <w:r w:rsidR="00C403F3">
          <w:rPr>
            <w:noProof/>
            <w:webHidden/>
          </w:rPr>
        </w:r>
        <w:r w:rsidR="00C403F3">
          <w:rPr>
            <w:noProof/>
            <w:webHidden/>
          </w:rPr>
          <w:fldChar w:fldCharType="separate"/>
        </w:r>
        <w:r w:rsidR="002F673F">
          <w:rPr>
            <w:noProof/>
            <w:webHidden/>
          </w:rPr>
          <w:t>83</w:t>
        </w:r>
        <w:r w:rsidR="00C403F3">
          <w:rPr>
            <w:noProof/>
            <w:webHidden/>
          </w:rPr>
          <w:fldChar w:fldCharType="end"/>
        </w:r>
      </w:hyperlink>
    </w:p>
    <w:p w14:paraId="7E50B0D7" w14:textId="0648A565"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301" w:history="1">
        <w:r w:rsidR="00C403F3" w:rsidRPr="00EF569D">
          <w:rPr>
            <w:rStyle w:val="Hipervnculo"/>
            <w:noProof/>
          </w:rPr>
          <w:t>Figura 40 Planificación auditorias</w:t>
        </w:r>
        <w:r w:rsidR="00C403F3">
          <w:rPr>
            <w:noProof/>
            <w:webHidden/>
          </w:rPr>
          <w:tab/>
        </w:r>
        <w:r w:rsidR="00C403F3">
          <w:rPr>
            <w:noProof/>
            <w:webHidden/>
          </w:rPr>
          <w:fldChar w:fldCharType="begin"/>
        </w:r>
        <w:r w:rsidR="00C403F3">
          <w:rPr>
            <w:noProof/>
            <w:webHidden/>
          </w:rPr>
          <w:instrText xml:space="preserve"> PAGEREF _Toc166589301 \h </w:instrText>
        </w:r>
        <w:r w:rsidR="00C403F3">
          <w:rPr>
            <w:noProof/>
            <w:webHidden/>
          </w:rPr>
        </w:r>
        <w:r w:rsidR="00C403F3">
          <w:rPr>
            <w:noProof/>
            <w:webHidden/>
          </w:rPr>
          <w:fldChar w:fldCharType="separate"/>
        </w:r>
        <w:r w:rsidR="002F673F">
          <w:rPr>
            <w:noProof/>
            <w:webHidden/>
          </w:rPr>
          <w:t>83</w:t>
        </w:r>
        <w:r w:rsidR="00C403F3">
          <w:rPr>
            <w:noProof/>
            <w:webHidden/>
          </w:rPr>
          <w:fldChar w:fldCharType="end"/>
        </w:r>
      </w:hyperlink>
    </w:p>
    <w:p w14:paraId="789D3724" w14:textId="43BFD7EB"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302" w:history="1">
        <w:r w:rsidR="00C403F3" w:rsidRPr="00EF569D">
          <w:rPr>
            <w:rStyle w:val="Hipervnculo"/>
            <w:noProof/>
          </w:rPr>
          <w:t>Figura 41Procedimiento de acciones correctivas y preventivas</w:t>
        </w:r>
        <w:r w:rsidR="00C403F3">
          <w:rPr>
            <w:noProof/>
            <w:webHidden/>
          </w:rPr>
          <w:tab/>
        </w:r>
        <w:r w:rsidR="00C403F3">
          <w:rPr>
            <w:noProof/>
            <w:webHidden/>
          </w:rPr>
          <w:fldChar w:fldCharType="begin"/>
        </w:r>
        <w:r w:rsidR="00C403F3">
          <w:rPr>
            <w:noProof/>
            <w:webHidden/>
          </w:rPr>
          <w:instrText xml:space="preserve"> PAGEREF _Toc166589302 \h </w:instrText>
        </w:r>
        <w:r w:rsidR="00C403F3">
          <w:rPr>
            <w:noProof/>
            <w:webHidden/>
          </w:rPr>
        </w:r>
        <w:r w:rsidR="00C403F3">
          <w:rPr>
            <w:noProof/>
            <w:webHidden/>
          </w:rPr>
          <w:fldChar w:fldCharType="separate"/>
        </w:r>
        <w:r w:rsidR="002F673F">
          <w:rPr>
            <w:noProof/>
            <w:webHidden/>
          </w:rPr>
          <w:t>84</w:t>
        </w:r>
        <w:r w:rsidR="00C403F3">
          <w:rPr>
            <w:noProof/>
            <w:webHidden/>
          </w:rPr>
          <w:fldChar w:fldCharType="end"/>
        </w:r>
      </w:hyperlink>
    </w:p>
    <w:p w14:paraId="425956D7" w14:textId="5CBEEA84"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303" w:history="1">
        <w:r w:rsidR="00C403F3" w:rsidRPr="00EF569D">
          <w:rPr>
            <w:rStyle w:val="Hipervnculo"/>
            <w:noProof/>
          </w:rPr>
          <w:t>Figura 42 Definición de acciones</w:t>
        </w:r>
        <w:r w:rsidR="00C403F3">
          <w:rPr>
            <w:noProof/>
            <w:webHidden/>
          </w:rPr>
          <w:tab/>
        </w:r>
        <w:r w:rsidR="00C403F3">
          <w:rPr>
            <w:noProof/>
            <w:webHidden/>
          </w:rPr>
          <w:fldChar w:fldCharType="begin"/>
        </w:r>
        <w:r w:rsidR="00C403F3">
          <w:rPr>
            <w:noProof/>
            <w:webHidden/>
          </w:rPr>
          <w:instrText xml:space="preserve"> PAGEREF _Toc166589303 \h </w:instrText>
        </w:r>
        <w:r w:rsidR="00C403F3">
          <w:rPr>
            <w:noProof/>
            <w:webHidden/>
          </w:rPr>
        </w:r>
        <w:r w:rsidR="00C403F3">
          <w:rPr>
            <w:noProof/>
            <w:webHidden/>
          </w:rPr>
          <w:fldChar w:fldCharType="separate"/>
        </w:r>
        <w:r w:rsidR="002F673F">
          <w:rPr>
            <w:noProof/>
            <w:webHidden/>
          </w:rPr>
          <w:t>85</w:t>
        </w:r>
        <w:r w:rsidR="00C403F3">
          <w:rPr>
            <w:noProof/>
            <w:webHidden/>
          </w:rPr>
          <w:fldChar w:fldCharType="end"/>
        </w:r>
      </w:hyperlink>
    </w:p>
    <w:p w14:paraId="78654C32" w14:textId="2CE622A1"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304" w:history="1">
        <w:r w:rsidR="00C403F3" w:rsidRPr="00EF569D">
          <w:rPr>
            <w:rStyle w:val="Hipervnculo"/>
            <w:noProof/>
          </w:rPr>
          <w:t>Figura 43 Acciones correctivas</w:t>
        </w:r>
        <w:r w:rsidR="00C403F3">
          <w:rPr>
            <w:noProof/>
            <w:webHidden/>
          </w:rPr>
          <w:tab/>
        </w:r>
        <w:r w:rsidR="00C403F3">
          <w:rPr>
            <w:noProof/>
            <w:webHidden/>
          </w:rPr>
          <w:fldChar w:fldCharType="begin"/>
        </w:r>
        <w:r w:rsidR="00C403F3">
          <w:rPr>
            <w:noProof/>
            <w:webHidden/>
          </w:rPr>
          <w:instrText xml:space="preserve"> PAGEREF _Toc166589304 \h </w:instrText>
        </w:r>
        <w:r w:rsidR="00C403F3">
          <w:rPr>
            <w:noProof/>
            <w:webHidden/>
          </w:rPr>
        </w:r>
        <w:r w:rsidR="00C403F3">
          <w:rPr>
            <w:noProof/>
            <w:webHidden/>
          </w:rPr>
          <w:fldChar w:fldCharType="separate"/>
        </w:r>
        <w:r w:rsidR="002F673F">
          <w:rPr>
            <w:noProof/>
            <w:webHidden/>
          </w:rPr>
          <w:t>86</w:t>
        </w:r>
        <w:r w:rsidR="00C403F3">
          <w:rPr>
            <w:noProof/>
            <w:webHidden/>
          </w:rPr>
          <w:fldChar w:fldCharType="end"/>
        </w:r>
      </w:hyperlink>
    </w:p>
    <w:p w14:paraId="61290F0D" w14:textId="784FA4A0"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305" w:history="1">
        <w:r w:rsidR="00C403F3" w:rsidRPr="00EF569D">
          <w:rPr>
            <w:rStyle w:val="Hipervnculo"/>
            <w:noProof/>
          </w:rPr>
          <w:t>Figura 44 Evaluación final de estándares mínimos</w:t>
        </w:r>
        <w:r w:rsidR="00C403F3">
          <w:rPr>
            <w:noProof/>
            <w:webHidden/>
          </w:rPr>
          <w:tab/>
        </w:r>
        <w:r w:rsidR="00C403F3">
          <w:rPr>
            <w:noProof/>
            <w:webHidden/>
          </w:rPr>
          <w:fldChar w:fldCharType="begin"/>
        </w:r>
        <w:r w:rsidR="00C403F3">
          <w:rPr>
            <w:noProof/>
            <w:webHidden/>
          </w:rPr>
          <w:instrText xml:space="preserve"> PAGEREF _Toc166589305 \h </w:instrText>
        </w:r>
        <w:r w:rsidR="00C403F3">
          <w:rPr>
            <w:noProof/>
            <w:webHidden/>
          </w:rPr>
        </w:r>
        <w:r w:rsidR="00C403F3">
          <w:rPr>
            <w:noProof/>
            <w:webHidden/>
          </w:rPr>
          <w:fldChar w:fldCharType="separate"/>
        </w:r>
        <w:r w:rsidR="002F673F">
          <w:rPr>
            <w:noProof/>
            <w:webHidden/>
          </w:rPr>
          <w:t>88</w:t>
        </w:r>
        <w:r w:rsidR="00C403F3">
          <w:rPr>
            <w:noProof/>
            <w:webHidden/>
          </w:rPr>
          <w:fldChar w:fldCharType="end"/>
        </w:r>
      </w:hyperlink>
    </w:p>
    <w:p w14:paraId="7F334D58" w14:textId="14EC4AEC"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306" w:history="1">
        <w:r w:rsidR="00C403F3" w:rsidRPr="00EF569D">
          <w:rPr>
            <w:rStyle w:val="Hipervnculo"/>
            <w:noProof/>
          </w:rPr>
          <w:t>Figura 45Desarrollo por ciclo PHVA Final</w:t>
        </w:r>
        <w:r w:rsidR="00C403F3">
          <w:rPr>
            <w:noProof/>
            <w:webHidden/>
          </w:rPr>
          <w:tab/>
        </w:r>
        <w:r w:rsidR="00C403F3">
          <w:rPr>
            <w:noProof/>
            <w:webHidden/>
          </w:rPr>
          <w:fldChar w:fldCharType="begin"/>
        </w:r>
        <w:r w:rsidR="00C403F3">
          <w:rPr>
            <w:noProof/>
            <w:webHidden/>
          </w:rPr>
          <w:instrText xml:space="preserve"> PAGEREF _Toc166589306 \h </w:instrText>
        </w:r>
        <w:r w:rsidR="00C403F3">
          <w:rPr>
            <w:noProof/>
            <w:webHidden/>
          </w:rPr>
        </w:r>
        <w:r w:rsidR="00C403F3">
          <w:rPr>
            <w:noProof/>
            <w:webHidden/>
          </w:rPr>
          <w:fldChar w:fldCharType="separate"/>
        </w:r>
        <w:r w:rsidR="002F673F">
          <w:rPr>
            <w:noProof/>
            <w:webHidden/>
          </w:rPr>
          <w:t>89</w:t>
        </w:r>
        <w:r w:rsidR="00C403F3">
          <w:rPr>
            <w:noProof/>
            <w:webHidden/>
          </w:rPr>
          <w:fldChar w:fldCharType="end"/>
        </w:r>
      </w:hyperlink>
    </w:p>
    <w:p w14:paraId="6E2B3130" w14:textId="341F5174"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307" w:history="1">
        <w:r w:rsidR="00C403F3" w:rsidRPr="00EF569D">
          <w:rPr>
            <w:rStyle w:val="Hipervnculo"/>
            <w:noProof/>
          </w:rPr>
          <w:t>Figura 46 Desarrollo estándar final</w:t>
        </w:r>
        <w:r w:rsidR="00C403F3">
          <w:rPr>
            <w:noProof/>
            <w:webHidden/>
          </w:rPr>
          <w:tab/>
        </w:r>
        <w:r w:rsidR="00C403F3">
          <w:rPr>
            <w:noProof/>
            <w:webHidden/>
          </w:rPr>
          <w:fldChar w:fldCharType="begin"/>
        </w:r>
        <w:r w:rsidR="00C403F3">
          <w:rPr>
            <w:noProof/>
            <w:webHidden/>
          </w:rPr>
          <w:instrText xml:space="preserve"> PAGEREF _Toc166589307 \h </w:instrText>
        </w:r>
        <w:r w:rsidR="00C403F3">
          <w:rPr>
            <w:noProof/>
            <w:webHidden/>
          </w:rPr>
        </w:r>
        <w:r w:rsidR="00C403F3">
          <w:rPr>
            <w:noProof/>
            <w:webHidden/>
          </w:rPr>
          <w:fldChar w:fldCharType="separate"/>
        </w:r>
        <w:r w:rsidR="002F673F">
          <w:rPr>
            <w:noProof/>
            <w:webHidden/>
          </w:rPr>
          <w:t>90</w:t>
        </w:r>
        <w:r w:rsidR="00C403F3">
          <w:rPr>
            <w:noProof/>
            <w:webHidden/>
          </w:rPr>
          <w:fldChar w:fldCharType="end"/>
        </w:r>
      </w:hyperlink>
    </w:p>
    <w:p w14:paraId="0A0AE0F9" w14:textId="6C1159D4" w:rsid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308" w:history="1">
        <w:r w:rsidR="00C403F3" w:rsidRPr="00EF569D">
          <w:rPr>
            <w:rStyle w:val="Hipervnculo"/>
            <w:noProof/>
          </w:rPr>
          <w:t>Figura 47 Inspecciones visuales de consultoría.</w:t>
        </w:r>
        <w:r w:rsidR="00C403F3">
          <w:rPr>
            <w:noProof/>
            <w:webHidden/>
          </w:rPr>
          <w:tab/>
        </w:r>
        <w:r w:rsidR="00C403F3">
          <w:rPr>
            <w:noProof/>
            <w:webHidden/>
          </w:rPr>
          <w:fldChar w:fldCharType="begin"/>
        </w:r>
        <w:r w:rsidR="00C403F3">
          <w:rPr>
            <w:noProof/>
            <w:webHidden/>
          </w:rPr>
          <w:instrText xml:space="preserve"> PAGEREF _Toc166589308 \h </w:instrText>
        </w:r>
        <w:r w:rsidR="00C403F3">
          <w:rPr>
            <w:noProof/>
            <w:webHidden/>
          </w:rPr>
        </w:r>
        <w:r w:rsidR="00C403F3">
          <w:rPr>
            <w:noProof/>
            <w:webHidden/>
          </w:rPr>
          <w:fldChar w:fldCharType="separate"/>
        </w:r>
        <w:r w:rsidR="002F673F">
          <w:rPr>
            <w:noProof/>
            <w:webHidden/>
          </w:rPr>
          <w:t>100</w:t>
        </w:r>
        <w:r w:rsidR="00C403F3">
          <w:rPr>
            <w:noProof/>
            <w:webHidden/>
          </w:rPr>
          <w:fldChar w:fldCharType="end"/>
        </w:r>
      </w:hyperlink>
    </w:p>
    <w:p w14:paraId="5E655E89" w14:textId="2BCE6BFE" w:rsidR="00C403F3" w:rsidRP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309" w:history="1">
        <w:r w:rsidR="00C403F3" w:rsidRPr="00C403F3">
          <w:rPr>
            <w:rStyle w:val="Hipervnculo"/>
            <w:noProof/>
          </w:rPr>
          <w:t>Figura 48 Inspecciones visuales de consultoría</w:t>
        </w:r>
        <w:r w:rsidR="00C403F3" w:rsidRPr="00C403F3">
          <w:rPr>
            <w:noProof/>
            <w:webHidden/>
          </w:rPr>
          <w:tab/>
        </w:r>
        <w:r w:rsidR="00C403F3" w:rsidRPr="00C403F3">
          <w:rPr>
            <w:noProof/>
            <w:webHidden/>
          </w:rPr>
          <w:fldChar w:fldCharType="begin"/>
        </w:r>
        <w:r w:rsidR="00C403F3" w:rsidRPr="00C403F3">
          <w:rPr>
            <w:noProof/>
            <w:webHidden/>
          </w:rPr>
          <w:instrText xml:space="preserve"> PAGEREF _Toc166589309 \h </w:instrText>
        </w:r>
        <w:r w:rsidR="00C403F3" w:rsidRPr="00C403F3">
          <w:rPr>
            <w:noProof/>
            <w:webHidden/>
          </w:rPr>
        </w:r>
        <w:r w:rsidR="00C403F3" w:rsidRPr="00C403F3">
          <w:rPr>
            <w:noProof/>
            <w:webHidden/>
          </w:rPr>
          <w:fldChar w:fldCharType="separate"/>
        </w:r>
        <w:r w:rsidR="002F673F">
          <w:rPr>
            <w:noProof/>
            <w:webHidden/>
          </w:rPr>
          <w:t>100</w:t>
        </w:r>
        <w:r w:rsidR="00C403F3" w:rsidRPr="00C403F3">
          <w:rPr>
            <w:noProof/>
            <w:webHidden/>
          </w:rPr>
          <w:fldChar w:fldCharType="end"/>
        </w:r>
      </w:hyperlink>
    </w:p>
    <w:p w14:paraId="71E8A2CE" w14:textId="253E6A2E" w:rsidR="00C403F3" w:rsidRPr="00C403F3" w:rsidRDefault="00612134">
      <w:pPr>
        <w:pStyle w:val="Tabladeilustraciones"/>
        <w:tabs>
          <w:tab w:val="right" w:leader="dot" w:pos="9394"/>
        </w:tabs>
        <w:rPr>
          <w:rFonts w:asciiTheme="minorHAnsi" w:eastAsiaTheme="minorEastAsia" w:hAnsiTheme="minorHAnsi"/>
          <w:noProof/>
          <w:szCs w:val="24"/>
          <w:lang w:eastAsia="es-CO"/>
        </w:rPr>
      </w:pPr>
      <w:hyperlink w:anchor="_Toc166589310" w:history="1">
        <w:r w:rsidR="00C403F3" w:rsidRPr="00C403F3">
          <w:rPr>
            <w:rStyle w:val="Hipervnculo"/>
            <w:noProof/>
          </w:rPr>
          <w:t>Figura 49 Diseño de documentación</w:t>
        </w:r>
        <w:r w:rsidR="00C403F3" w:rsidRPr="00C403F3">
          <w:rPr>
            <w:noProof/>
            <w:webHidden/>
          </w:rPr>
          <w:tab/>
        </w:r>
        <w:r w:rsidR="00C403F3" w:rsidRPr="00C403F3">
          <w:rPr>
            <w:noProof/>
            <w:webHidden/>
          </w:rPr>
          <w:fldChar w:fldCharType="begin"/>
        </w:r>
        <w:r w:rsidR="00C403F3" w:rsidRPr="00C403F3">
          <w:rPr>
            <w:noProof/>
            <w:webHidden/>
          </w:rPr>
          <w:instrText xml:space="preserve"> PAGEREF _Toc166589310 \h </w:instrText>
        </w:r>
        <w:r w:rsidR="00C403F3" w:rsidRPr="00C403F3">
          <w:rPr>
            <w:noProof/>
            <w:webHidden/>
          </w:rPr>
        </w:r>
        <w:r w:rsidR="00C403F3" w:rsidRPr="00C403F3">
          <w:rPr>
            <w:noProof/>
            <w:webHidden/>
          </w:rPr>
          <w:fldChar w:fldCharType="separate"/>
        </w:r>
        <w:r w:rsidR="002F673F">
          <w:rPr>
            <w:noProof/>
            <w:webHidden/>
          </w:rPr>
          <w:t>101</w:t>
        </w:r>
        <w:r w:rsidR="00C403F3" w:rsidRPr="00C403F3">
          <w:rPr>
            <w:noProof/>
            <w:webHidden/>
          </w:rPr>
          <w:fldChar w:fldCharType="end"/>
        </w:r>
      </w:hyperlink>
    </w:p>
    <w:p w14:paraId="7909F212" w14:textId="04BAAE67" w:rsidR="00DE35A1" w:rsidRPr="007C218C" w:rsidRDefault="00C219D5" w:rsidP="007C218C">
      <w:pPr>
        <w:spacing w:line="360" w:lineRule="auto"/>
        <w:rPr>
          <w:rFonts w:cs="Times New Roman"/>
          <w:szCs w:val="24"/>
        </w:rPr>
      </w:pPr>
      <w:r w:rsidRPr="007C218C">
        <w:rPr>
          <w:rFonts w:cs="Times New Roman"/>
          <w:szCs w:val="24"/>
        </w:rPr>
        <w:fldChar w:fldCharType="end"/>
      </w:r>
    </w:p>
    <w:p w14:paraId="31C50227" w14:textId="77777777" w:rsidR="00DE35A1" w:rsidRDefault="00DE35A1" w:rsidP="007C218C">
      <w:pPr>
        <w:spacing w:line="360" w:lineRule="auto"/>
        <w:rPr>
          <w:rFonts w:cs="Times New Roman"/>
          <w:szCs w:val="24"/>
        </w:rPr>
      </w:pPr>
    </w:p>
    <w:p w14:paraId="5FCEF050" w14:textId="77777777" w:rsidR="00C403F3" w:rsidRDefault="00C403F3" w:rsidP="007C218C">
      <w:pPr>
        <w:spacing w:line="360" w:lineRule="auto"/>
        <w:rPr>
          <w:rFonts w:cs="Times New Roman"/>
          <w:szCs w:val="24"/>
        </w:rPr>
      </w:pPr>
    </w:p>
    <w:p w14:paraId="337E3F46" w14:textId="77777777" w:rsidR="00C403F3" w:rsidRDefault="00C403F3" w:rsidP="007C218C">
      <w:pPr>
        <w:spacing w:line="360" w:lineRule="auto"/>
        <w:rPr>
          <w:rFonts w:cs="Times New Roman"/>
          <w:szCs w:val="24"/>
        </w:rPr>
      </w:pPr>
    </w:p>
    <w:p w14:paraId="0994C37B" w14:textId="77777777" w:rsidR="00C403F3" w:rsidRDefault="00C403F3" w:rsidP="007C218C">
      <w:pPr>
        <w:spacing w:line="360" w:lineRule="auto"/>
        <w:rPr>
          <w:rFonts w:cs="Times New Roman"/>
          <w:szCs w:val="24"/>
        </w:rPr>
      </w:pPr>
    </w:p>
    <w:p w14:paraId="6A329713" w14:textId="77777777" w:rsidR="00C403F3" w:rsidRDefault="00C403F3" w:rsidP="007C218C">
      <w:pPr>
        <w:spacing w:line="360" w:lineRule="auto"/>
        <w:rPr>
          <w:rFonts w:cs="Times New Roman"/>
          <w:szCs w:val="24"/>
        </w:rPr>
      </w:pPr>
    </w:p>
    <w:p w14:paraId="2BA43F5B" w14:textId="77777777" w:rsidR="00C403F3" w:rsidRDefault="00C403F3" w:rsidP="007C218C">
      <w:pPr>
        <w:spacing w:line="360" w:lineRule="auto"/>
        <w:rPr>
          <w:rFonts w:cs="Times New Roman"/>
          <w:szCs w:val="24"/>
        </w:rPr>
      </w:pPr>
    </w:p>
    <w:p w14:paraId="688C7949" w14:textId="77777777" w:rsidR="00C403F3" w:rsidRDefault="00C403F3" w:rsidP="007C218C">
      <w:pPr>
        <w:spacing w:line="360" w:lineRule="auto"/>
        <w:rPr>
          <w:rFonts w:cs="Times New Roman"/>
          <w:szCs w:val="24"/>
        </w:rPr>
      </w:pPr>
    </w:p>
    <w:p w14:paraId="122C269E" w14:textId="77777777" w:rsidR="00C403F3" w:rsidRDefault="00C403F3" w:rsidP="007C218C">
      <w:pPr>
        <w:spacing w:line="360" w:lineRule="auto"/>
        <w:rPr>
          <w:rFonts w:cs="Times New Roman"/>
          <w:szCs w:val="24"/>
        </w:rPr>
      </w:pPr>
    </w:p>
    <w:p w14:paraId="13D31F42" w14:textId="77777777" w:rsidR="00C403F3" w:rsidRPr="007C218C" w:rsidRDefault="00C403F3" w:rsidP="007C218C">
      <w:pPr>
        <w:spacing w:line="360" w:lineRule="auto"/>
        <w:rPr>
          <w:rFonts w:cs="Times New Roman"/>
          <w:szCs w:val="24"/>
        </w:rPr>
      </w:pPr>
    </w:p>
    <w:p w14:paraId="3941935C" w14:textId="77777777" w:rsidR="00DE35A1" w:rsidRPr="007C218C" w:rsidRDefault="00DE35A1" w:rsidP="009E033C">
      <w:pPr>
        <w:spacing w:line="360" w:lineRule="auto"/>
        <w:rPr>
          <w:rFonts w:cs="Times New Roman"/>
        </w:rPr>
      </w:pPr>
    </w:p>
    <w:p w14:paraId="71615060" w14:textId="77777777" w:rsidR="00DE35A1" w:rsidRPr="00596EFF" w:rsidRDefault="00DE35A1" w:rsidP="0079503D">
      <w:pPr>
        <w:rPr>
          <w:rFonts w:cs="Times New Roman"/>
        </w:rPr>
      </w:pPr>
    </w:p>
    <w:p w14:paraId="0DD14A32" w14:textId="77777777" w:rsidR="00DE35A1" w:rsidRPr="00596EFF" w:rsidRDefault="00DE35A1" w:rsidP="0079503D">
      <w:pPr>
        <w:rPr>
          <w:rFonts w:cs="Times New Roman"/>
        </w:rPr>
      </w:pPr>
    </w:p>
    <w:p w14:paraId="02D8F636" w14:textId="77777777" w:rsidR="00DE35A1" w:rsidRPr="00596EFF" w:rsidRDefault="00DE35A1" w:rsidP="0079503D">
      <w:pPr>
        <w:rPr>
          <w:rFonts w:cs="Times New Roman"/>
        </w:rPr>
      </w:pPr>
    </w:p>
    <w:p w14:paraId="7035DDF5" w14:textId="77777777" w:rsidR="00DE35A1" w:rsidRDefault="00DE35A1" w:rsidP="0079503D">
      <w:pPr>
        <w:rPr>
          <w:rFonts w:cs="Times New Roman"/>
        </w:rPr>
      </w:pPr>
    </w:p>
    <w:p w14:paraId="565D0296" w14:textId="77777777" w:rsidR="00344348" w:rsidRPr="00596EFF" w:rsidRDefault="00344348" w:rsidP="0079503D">
      <w:pPr>
        <w:rPr>
          <w:rFonts w:cs="Times New Roman"/>
        </w:rPr>
      </w:pPr>
    </w:p>
    <w:p w14:paraId="1A0D6781" w14:textId="77777777" w:rsidR="00DE35A1" w:rsidRPr="00596EFF" w:rsidRDefault="00DE35A1" w:rsidP="0079503D">
      <w:pPr>
        <w:rPr>
          <w:rFonts w:cs="Times New Roman"/>
        </w:rPr>
      </w:pPr>
    </w:p>
    <w:p w14:paraId="68C2CAAE" w14:textId="77777777" w:rsidR="00DE35A1" w:rsidRPr="00596EFF" w:rsidRDefault="00DE35A1" w:rsidP="0079503D">
      <w:pPr>
        <w:rPr>
          <w:rFonts w:cs="Times New Roman"/>
        </w:rPr>
      </w:pPr>
    </w:p>
    <w:p w14:paraId="7A1BAEE4" w14:textId="77777777" w:rsidR="0014069C" w:rsidRPr="00596EFF" w:rsidRDefault="0014069C" w:rsidP="0079503D">
      <w:pPr>
        <w:rPr>
          <w:rFonts w:cs="Times New Roman"/>
        </w:rPr>
      </w:pPr>
    </w:p>
    <w:p w14:paraId="5156B143" w14:textId="77777777" w:rsidR="00810E0C" w:rsidRDefault="00810E0C" w:rsidP="0079503D">
      <w:pPr>
        <w:rPr>
          <w:rFonts w:cs="Times New Roman"/>
        </w:rPr>
      </w:pPr>
    </w:p>
    <w:p w14:paraId="652FBA6E" w14:textId="56FECB51" w:rsidR="00C76183" w:rsidRPr="00596EFF" w:rsidRDefault="0022559B" w:rsidP="00B871A4">
      <w:pPr>
        <w:spacing w:line="360" w:lineRule="auto"/>
        <w:jc w:val="center"/>
        <w:rPr>
          <w:rFonts w:cs="Times New Roman"/>
          <w:b/>
          <w:bCs/>
          <w:szCs w:val="24"/>
        </w:rPr>
      </w:pPr>
      <w:r w:rsidRPr="00596EFF">
        <w:rPr>
          <w:rFonts w:cs="Times New Roman"/>
          <w:b/>
          <w:bCs/>
          <w:szCs w:val="24"/>
        </w:rPr>
        <w:lastRenderedPageBreak/>
        <w:t>RESUMEN</w:t>
      </w:r>
    </w:p>
    <w:p w14:paraId="6F2D6D94" w14:textId="0A08A5C1" w:rsidR="0097316D" w:rsidRPr="0097316D" w:rsidRDefault="0042586B" w:rsidP="0097316D">
      <w:pPr>
        <w:spacing w:line="360" w:lineRule="auto"/>
        <w:jc w:val="both"/>
        <w:rPr>
          <w:szCs w:val="24"/>
        </w:rPr>
      </w:pPr>
      <w:r w:rsidRPr="0097316D">
        <w:rPr>
          <w:rFonts w:cs="Times New Roman"/>
          <w:szCs w:val="24"/>
        </w:rPr>
        <w:t xml:space="preserve">     </w:t>
      </w:r>
      <w:r w:rsidR="0097316D" w:rsidRPr="0097316D">
        <w:rPr>
          <w:szCs w:val="24"/>
        </w:rPr>
        <w:t xml:space="preserve">En el trabajo de grado, se tiene como objetivo diseñar un Sistema de Gestión en Seguridad y Salud en el Trabajo para </w:t>
      </w:r>
      <w:r w:rsidR="0009347C">
        <w:rPr>
          <w:szCs w:val="24"/>
        </w:rPr>
        <w:t>la</w:t>
      </w:r>
      <w:r w:rsidR="0097316D" w:rsidRPr="0097316D">
        <w:rPr>
          <w:szCs w:val="24"/>
        </w:rPr>
        <w:t xml:space="preserve"> empresa unipersonal</w:t>
      </w:r>
      <w:r w:rsidR="0009347C">
        <w:rPr>
          <w:szCs w:val="24"/>
        </w:rPr>
        <w:t xml:space="preserve"> </w:t>
      </w:r>
      <w:r w:rsidR="0009347C" w:rsidRPr="0009347C">
        <w:rPr>
          <w:rFonts w:cs="Times New Roman"/>
          <w:szCs w:val="24"/>
        </w:rPr>
        <w:t xml:space="preserve">EDIMER GUTIERREZ RODRIGUEZ (INGEGR) </w:t>
      </w:r>
      <w:r w:rsidR="0097316D" w:rsidRPr="0097316D">
        <w:rPr>
          <w:szCs w:val="24"/>
        </w:rPr>
        <w:t>especializada en consultoría en obras civiles y arquitectónicas en el departamento del Guaviare. Se emplea el ciclo PHVA (Planificar, Hacer, Verificar y Actuar), basado en la Resolución 0312 del 2019, como un enfoque de mejora continua.</w:t>
      </w:r>
    </w:p>
    <w:p w14:paraId="3CD1AD7E" w14:textId="4C01767B" w:rsidR="0097316D" w:rsidRPr="0097316D" w:rsidRDefault="0097316D" w:rsidP="0097316D">
      <w:pPr>
        <w:spacing w:line="360" w:lineRule="auto"/>
        <w:jc w:val="both"/>
        <w:rPr>
          <w:szCs w:val="24"/>
        </w:rPr>
      </w:pPr>
      <w:r w:rsidRPr="0097316D">
        <w:rPr>
          <w:szCs w:val="24"/>
        </w:rPr>
        <w:t xml:space="preserve">     Se inicia con una inspección y evaluación inicial para determinar el estado de la empresa en Seguridad y Salud. Para ello, se considera el Decreto 1072 del 2015, específicamente en el capítulo 6 referente a seguridad y salud. Se evalúan los riesgos laborales y los peligros a los que está expuesta la empresa, teniendo en cuenta su actividad económica y sector.</w:t>
      </w:r>
    </w:p>
    <w:p w14:paraId="52F995CF" w14:textId="14FE783F" w:rsidR="0097316D" w:rsidRPr="0097316D" w:rsidRDefault="0097316D" w:rsidP="0097316D">
      <w:pPr>
        <w:spacing w:line="360" w:lineRule="auto"/>
        <w:jc w:val="both"/>
        <w:rPr>
          <w:rFonts w:cs="Times New Roman"/>
          <w:szCs w:val="24"/>
        </w:rPr>
      </w:pPr>
      <w:r w:rsidRPr="0097316D">
        <w:rPr>
          <w:szCs w:val="24"/>
        </w:rPr>
        <w:t xml:space="preserve">     Se procede a aplicar los estándares mínimos establecidos en la normativa, desarrollando formatos, procedimientos, programas y planes de prevención. Tras la implementación, se observan resultados favorables, aunque se identifican oportunidades de mejora. Se generan </w:t>
      </w:r>
      <w:r w:rsidRPr="0097316D">
        <w:rPr>
          <w:rFonts w:cs="Times New Roman"/>
          <w:szCs w:val="24"/>
        </w:rPr>
        <w:t>recomendaciones adicionales para reducir las enfermedades y accidentes laborales.</w:t>
      </w:r>
    </w:p>
    <w:p w14:paraId="7D6E33C1" w14:textId="4BF51AA3" w:rsidR="0042586B" w:rsidRPr="0097316D" w:rsidRDefault="00C84493" w:rsidP="0097316D">
      <w:pPr>
        <w:pStyle w:val="Sinespaciado"/>
        <w:spacing w:line="360" w:lineRule="auto"/>
        <w:jc w:val="both"/>
        <w:rPr>
          <w:rFonts w:ascii="Times New Roman" w:hAnsi="Times New Roman" w:cs="Times New Roman"/>
          <w:bCs/>
          <w:sz w:val="24"/>
          <w:szCs w:val="24"/>
        </w:rPr>
      </w:pPr>
      <w:r w:rsidRPr="0097316D">
        <w:rPr>
          <w:rFonts w:ascii="Times New Roman" w:hAnsi="Times New Roman" w:cs="Times New Roman"/>
          <w:b/>
          <w:sz w:val="24"/>
          <w:szCs w:val="24"/>
        </w:rPr>
        <w:t xml:space="preserve">     </w:t>
      </w:r>
      <w:r w:rsidR="0042586B" w:rsidRPr="0097316D">
        <w:rPr>
          <w:rFonts w:ascii="Times New Roman" w:hAnsi="Times New Roman" w:cs="Times New Roman"/>
          <w:b/>
          <w:sz w:val="24"/>
          <w:szCs w:val="24"/>
        </w:rPr>
        <w:t>Palabras Claves:</w:t>
      </w:r>
      <w:r w:rsidR="0042586B" w:rsidRPr="0097316D">
        <w:rPr>
          <w:rFonts w:ascii="Times New Roman" w:hAnsi="Times New Roman" w:cs="Times New Roman"/>
          <w:bCs/>
          <w:sz w:val="24"/>
          <w:szCs w:val="24"/>
        </w:rPr>
        <w:t xml:space="preserve"> </w:t>
      </w:r>
      <w:r w:rsidR="00870C0E" w:rsidRPr="0097316D">
        <w:rPr>
          <w:rFonts w:ascii="Times New Roman" w:hAnsi="Times New Roman" w:cs="Times New Roman"/>
          <w:bCs/>
          <w:sz w:val="24"/>
          <w:szCs w:val="24"/>
        </w:rPr>
        <w:t>S</w:t>
      </w:r>
      <w:r w:rsidR="0042586B" w:rsidRPr="0097316D">
        <w:rPr>
          <w:rFonts w:ascii="Times New Roman" w:hAnsi="Times New Roman" w:cs="Times New Roman"/>
          <w:bCs/>
          <w:sz w:val="24"/>
          <w:szCs w:val="24"/>
        </w:rPr>
        <w:t xml:space="preserve">istema de </w:t>
      </w:r>
      <w:r w:rsidR="00870C0E" w:rsidRPr="0097316D">
        <w:rPr>
          <w:rFonts w:ascii="Times New Roman" w:hAnsi="Times New Roman" w:cs="Times New Roman"/>
          <w:bCs/>
          <w:sz w:val="24"/>
          <w:szCs w:val="24"/>
        </w:rPr>
        <w:t>G</w:t>
      </w:r>
      <w:r w:rsidR="0042586B" w:rsidRPr="0097316D">
        <w:rPr>
          <w:rFonts w:ascii="Times New Roman" w:hAnsi="Times New Roman" w:cs="Times New Roman"/>
          <w:bCs/>
          <w:sz w:val="24"/>
          <w:szCs w:val="24"/>
        </w:rPr>
        <w:t xml:space="preserve">estión en </w:t>
      </w:r>
      <w:r w:rsidR="00870C0E" w:rsidRPr="0097316D">
        <w:rPr>
          <w:rFonts w:ascii="Times New Roman" w:hAnsi="Times New Roman" w:cs="Times New Roman"/>
          <w:bCs/>
          <w:sz w:val="24"/>
          <w:szCs w:val="24"/>
        </w:rPr>
        <w:t>S</w:t>
      </w:r>
      <w:r w:rsidR="0042586B" w:rsidRPr="0097316D">
        <w:rPr>
          <w:rFonts w:ascii="Times New Roman" w:hAnsi="Times New Roman" w:cs="Times New Roman"/>
          <w:bCs/>
          <w:sz w:val="24"/>
          <w:szCs w:val="24"/>
        </w:rPr>
        <w:t xml:space="preserve">eguridad y </w:t>
      </w:r>
      <w:r w:rsidR="00870C0E" w:rsidRPr="0097316D">
        <w:rPr>
          <w:rFonts w:ascii="Times New Roman" w:hAnsi="Times New Roman" w:cs="Times New Roman"/>
          <w:bCs/>
          <w:sz w:val="24"/>
          <w:szCs w:val="24"/>
        </w:rPr>
        <w:t>S</w:t>
      </w:r>
      <w:r w:rsidR="0042586B" w:rsidRPr="0097316D">
        <w:rPr>
          <w:rFonts w:ascii="Times New Roman" w:hAnsi="Times New Roman" w:cs="Times New Roman"/>
          <w:bCs/>
          <w:sz w:val="24"/>
          <w:szCs w:val="24"/>
        </w:rPr>
        <w:t xml:space="preserve">alud en el </w:t>
      </w:r>
      <w:r w:rsidR="00870C0E" w:rsidRPr="0097316D">
        <w:rPr>
          <w:rFonts w:ascii="Times New Roman" w:hAnsi="Times New Roman" w:cs="Times New Roman"/>
          <w:bCs/>
          <w:sz w:val="24"/>
          <w:szCs w:val="24"/>
        </w:rPr>
        <w:t>T</w:t>
      </w:r>
      <w:r w:rsidR="0042586B" w:rsidRPr="0097316D">
        <w:rPr>
          <w:rFonts w:ascii="Times New Roman" w:hAnsi="Times New Roman" w:cs="Times New Roman"/>
          <w:bCs/>
          <w:sz w:val="24"/>
          <w:szCs w:val="24"/>
        </w:rPr>
        <w:t xml:space="preserve">rabajo, riesgos, peligros, </w:t>
      </w:r>
      <w:r w:rsidR="00870C0E" w:rsidRPr="0097316D">
        <w:rPr>
          <w:rFonts w:ascii="Times New Roman" w:hAnsi="Times New Roman" w:cs="Times New Roman"/>
          <w:sz w:val="24"/>
          <w:szCs w:val="24"/>
        </w:rPr>
        <w:t>Planificar, Hacer, Verificar, Actuar</w:t>
      </w:r>
    </w:p>
    <w:p w14:paraId="1E1AE37A" w14:textId="77777777" w:rsidR="0042586B" w:rsidRPr="00596EFF" w:rsidRDefault="0042586B" w:rsidP="0097316D">
      <w:pPr>
        <w:jc w:val="both"/>
        <w:rPr>
          <w:rFonts w:cs="Times New Roman"/>
        </w:rPr>
      </w:pPr>
    </w:p>
    <w:p w14:paraId="1E418349" w14:textId="6FD9F28F" w:rsidR="0022559B" w:rsidRPr="00596EFF" w:rsidRDefault="0022559B" w:rsidP="0022559B">
      <w:pPr>
        <w:tabs>
          <w:tab w:val="left" w:pos="6492"/>
        </w:tabs>
        <w:rPr>
          <w:rFonts w:cs="Times New Roman"/>
        </w:rPr>
      </w:pPr>
    </w:p>
    <w:p w14:paraId="5740A908" w14:textId="77777777" w:rsidR="0022559B" w:rsidRPr="00596EFF" w:rsidRDefault="0022559B" w:rsidP="0022559B">
      <w:pPr>
        <w:tabs>
          <w:tab w:val="left" w:pos="6492"/>
        </w:tabs>
        <w:rPr>
          <w:rFonts w:cs="Times New Roman"/>
        </w:rPr>
      </w:pPr>
    </w:p>
    <w:p w14:paraId="5BDA4F72" w14:textId="77777777" w:rsidR="0022559B" w:rsidRPr="00596EFF" w:rsidRDefault="0022559B" w:rsidP="0022559B">
      <w:pPr>
        <w:tabs>
          <w:tab w:val="left" w:pos="6492"/>
        </w:tabs>
        <w:rPr>
          <w:rFonts w:cs="Times New Roman"/>
        </w:rPr>
      </w:pPr>
    </w:p>
    <w:p w14:paraId="214E133F" w14:textId="77777777" w:rsidR="0022559B" w:rsidRPr="00596EFF" w:rsidRDefault="0022559B" w:rsidP="0022559B">
      <w:pPr>
        <w:tabs>
          <w:tab w:val="left" w:pos="6492"/>
        </w:tabs>
        <w:rPr>
          <w:rFonts w:cs="Times New Roman"/>
        </w:rPr>
      </w:pPr>
    </w:p>
    <w:p w14:paraId="34500F42" w14:textId="77777777" w:rsidR="0022559B" w:rsidRPr="00596EFF" w:rsidRDefault="0022559B" w:rsidP="0022559B">
      <w:pPr>
        <w:tabs>
          <w:tab w:val="left" w:pos="6492"/>
        </w:tabs>
        <w:rPr>
          <w:rFonts w:cs="Times New Roman"/>
        </w:rPr>
      </w:pPr>
    </w:p>
    <w:p w14:paraId="2FB3C763" w14:textId="77777777" w:rsidR="0022559B" w:rsidRPr="00596EFF" w:rsidRDefault="0022559B" w:rsidP="0022559B">
      <w:pPr>
        <w:tabs>
          <w:tab w:val="left" w:pos="6492"/>
        </w:tabs>
        <w:rPr>
          <w:rFonts w:cs="Times New Roman"/>
        </w:rPr>
      </w:pPr>
    </w:p>
    <w:p w14:paraId="6A5E3F08" w14:textId="77777777" w:rsidR="0022559B" w:rsidRPr="00596EFF" w:rsidRDefault="0022559B" w:rsidP="0022559B">
      <w:pPr>
        <w:tabs>
          <w:tab w:val="left" w:pos="6492"/>
        </w:tabs>
        <w:rPr>
          <w:rFonts w:cs="Times New Roman"/>
        </w:rPr>
      </w:pPr>
    </w:p>
    <w:p w14:paraId="56FD0C97" w14:textId="77777777" w:rsidR="00870C0E" w:rsidRPr="00596EFF" w:rsidRDefault="00870C0E" w:rsidP="0022559B">
      <w:pPr>
        <w:tabs>
          <w:tab w:val="left" w:pos="6492"/>
        </w:tabs>
        <w:rPr>
          <w:rFonts w:cs="Times New Roman"/>
        </w:rPr>
      </w:pPr>
    </w:p>
    <w:p w14:paraId="4CAB72D9" w14:textId="77777777" w:rsidR="00870C0E" w:rsidRPr="00596EFF" w:rsidRDefault="00870C0E" w:rsidP="0022559B">
      <w:pPr>
        <w:tabs>
          <w:tab w:val="left" w:pos="6492"/>
        </w:tabs>
        <w:rPr>
          <w:rFonts w:cs="Times New Roman"/>
        </w:rPr>
      </w:pPr>
    </w:p>
    <w:p w14:paraId="20574F7F" w14:textId="77777777" w:rsidR="0022559B" w:rsidRPr="00596EFF" w:rsidRDefault="0022559B" w:rsidP="0022559B">
      <w:pPr>
        <w:tabs>
          <w:tab w:val="left" w:pos="6492"/>
        </w:tabs>
        <w:rPr>
          <w:rFonts w:cs="Times New Roman"/>
        </w:rPr>
      </w:pPr>
    </w:p>
    <w:p w14:paraId="4AB99FDF" w14:textId="77777777" w:rsidR="00E73795" w:rsidRPr="00596EFF" w:rsidRDefault="00E73795" w:rsidP="0022559B">
      <w:pPr>
        <w:tabs>
          <w:tab w:val="left" w:pos="6492"/>
        </w:tabs>
        <w:rPr>
          <w:rFonts w:cs="Times New Roman"/>
        </w:rPr>
      </w:pPr>
    </w:p>
    <w:p w14:paraId="55F89385" w14:textId="34F6C5E1" w:rsidR="00BE6715" w:rsidRDefault="0022559B" w:rsidP="00E72E26">
      <w:pPr>
        <w:spacing w:line="360" w:lineRule="auto"/>
        <w:jc w:val="center"/>
        <w:rPr>
          <w:rFonts w:cs="Times New Roman"/>
          <w:b/>
          <w:bCs/>
          <w:szCs w:val="24"/>
        </w:rPr>
      </w:pPr>
      <w:r w:rsidRPr="00596EFF">
        <w:rPr>
          <w:rFonts w:cs="Times New Roman"/>
          <w:b/>
          <w:bCs/>
          <w:szCs w:val="24"/>
        </w:rPr>
        <w:lastRenderedPageBreak/>
        <w:t>ABSTRACT</w:t>
      </w:r>
    </w:p>
    <w:p w14:paraId="1EB82C62" w14:textId="199B7E4C" w:rsidR="0034140D" w:rsidRDefault="0034140D" w:rsidP="0034140D">
      <w:pPr>
        <w:spacing w:line="360" w:lineRule="auto"/>
        <w:jc w:val="both"/>
      </w:pPr>
      <w:r>
        <w:t xml:space="preserve">     </w:t>
      </w:r>
      <w:r w:rsidRPr="00E549B5">
        <w:t xml:space="preserve">In </w:t>
      </w:r>
      <w:proofErr w:type="spellStart"/>
      <w:r w:rsidRPr="00E549B5">
        <w:t>the</w:t>
      </w:r>
      <w:proofErr w:type="spellEnd"/>
      <w:r w:rsidRPr="00E549B5">
        <w:t xml:space="preserve"> </w:t>
      </w:r>
      <w:proofErr w:type="spellStart"/>
      <w:r w:rsidRPr="00E549B5">
        <w:t>thesis</w:t>
      </w:r>
      <w:proofErr w:type="spellEnd"/>
      <w:r w:rsidRPr="00E549B5">
        <w:t xml:space="preserve"> </w:t>
      </w:r>
      <w:proofErr w:type="spellStart"/>
      <w:r w:rsidRPr="00E549B5">
        <w:t>project</w:t>
      </w:r>
      <w:proofErr w:type="spellEnd"/>
      <w:r w:rsidRPr="00E549B5">
        <w:t xml:space="preserve">, </w:t>
      </w:r>
      <w:proofErr w:type="spellStart"/>
      <w:r w:rsidRPr="00E549B5">
        <w:t>the</w:t>
      </w:r>
      <w:proofErr w:type="spellEnd"/>
      <w:r w:rsidRPr="00E549B5">
        <w:t xml:space="preserve"> </w:t>
      </w:r>
      <w:proofErr w:type="spellStart"/>
      <w:r w:rsidRPr="00E549B5">
        <w:t>objective</w:t>
      </w:r>
      <w:proofErr w:type="spellEnd"/>
      <w:r w:rsidRPr="00E549B5">
        <w:t xml:space="preserve"> </w:t>
      </w:r>
      <w:proofErr w:type="spellStart"/>
      <w:r w:rsidRPr="00E549B5">
        <w:t>is</w:t>
      </w:r>
      <w:proofErr w:type="spellEnd"/>
      <w:r w:rsidRPr="00E549B5">
        <w:t xml:space="preserve"> </w:t>
      </w:r>
      <w:proofErr w:type="spellStart"/>
      <w:r w:rsidRPr="00E549B5">
        <w:t>to</w:t>
      </w:r>
      <w:proofErr w:type="spellEnd"/>
      <w:r w:rsidRPr="00E549B5">
        <w:t xml:space="preserve"> </w:t>
      </w:r>
      <w:proofErr w:type="spellStart"/>
      <w:r w:rsidRPr="00E549B5">
        <w:t>design</w:t>
      </w:r>
      <w:proofErr w:type="spellEnd"/>
      <w:r w:rsidRPr="00E549B5">
        <w:t xml:space="preserve"> a Management </w:t>
      </w:r>
      <w:proofErr w:type="spellStart"/>
      <w:r w:rsidRPr="00E549B5">
        <w:t>System</w:t>
      </w:r>
      <w:proofErr w:type="spellEnd"/>
      <w:r w:rsidRPr="00E549B5">
        <w:t xml:space="preserve"> in </w:t>
      </w:r>
      <w:proofErr w:type="spellStart"/>
      <w:r w:rsidRPr="00E549B5">
        <w:t>Occupational</w:t>
      </w:r>
      <w:proofErr w:type="spellEnd"/>
      <w:r w:rsidRPr="00E549B5">
        <w:t xml:space="preserve"> </w:t>
      </w:r>
      <w:proofErr w:type="spellStart"/>
      <w:r w:rsidRPr="00E549B5">
        <w:t>Health</w:t>
      </w:r>
      <w:proofErr w:type="spellEnd"/>
      <w:r w:rsidRPr="00E549B5">
        <w:t xml:space="preserve"> and Safety </w:t>
      </w:r>
      <w:proofErr w:type="spellStart"/>
      <w:r w:rsidRPr="00E549B5">
        <w:t>for</w:t>
      </w:r>
      <w:proofErr w:type="spellEnd"/>
      <w:r w:rsidRPr="00E549B5">
        <w:t xml:space="preserve"> a </w:t>
      </w:r>
      <w:proofErr w:type="spellStart"/>
      <w:r w:rsidRPr="00E549B5">
        <w:t>sole</w:t>
      </w:r>
      <w:proofErr w:type="spellEnd"/>
      <w:r w:rsidRPr="00E549B5">
        <w:t xml:space="preserve"> </w:t>
      </w:r>
      <w:proofErr w:type="spellStart"/>
      <w:r w:rsidRPr="00E549B5">
        <w:t>proprietorship</w:t>
      </w:r>
      <w:proofErr w:type="spellEnd"/>
      <w:r w:rsidRPr="00E549B5">
        <w:t xml:space="preserve"> </w:t>
      </w:r>
      <w:r w:rsidR="00AF37FB">
        <w:t xml:space="preserve">EDIMER </w:t>
      </w:r>
      <w:proofErr w:type="spellStart"/>
      <w:r w:rsidR="00AF37FB">
        <w:t>GUTIERREZ</w:t>
      </w:r>
      <w:proofErr w:type="spellEnd"/>
      <w:r w:rsidR="00AF37FB">
        <w:t xml:space="preserve"> </w:t>
      </w:r>
      <w:proofErr w:type="spellStart"/>
      <w:r w:rsidR="00AF37FB">
        <w:t>RODRIGUEZ</w:t>
      </w:r>
      <w:proofErr w:type="spellEnd"/>
      <w:r w:rsidR="00AF37FB">
        <w:t xml:space="preserve"> (</w:t>
      </w:r>
      <w:proofErr w:type="spellStart"/>
      <w:r w:rsidR="00AF37FB">
        <w:t>INGEGR</w:t>
      </w:r>
      <w:proofErr w:type="spellEnd"/>
      <w:r w:rsidR="00AF37FB">
        <w:t xml:space="preserve">) </w:t>
      </w:r>
      <w:proofErr w:type="spellStart"/>
      <w:r w:rsidRPr="00E549B5">
        <w:t>specialized</w:t>
      </w:r>
      <w:proofErr w:type="spellEnd"/>
      <w:r w:rsidRPr="00E549B5">
        <w:t xml:space="preserve"> in </w:t>
      </w:r>
      <w:proofErr w:type="spellStart"/>
      <w:r w:rsidRPr="00E549B5">
        <w:t>consulting</w:t>
      </w:r>
      <w:proofErr w:type="spellEnd"/>
      <w:r w:rsidRPr="00E549B5">
        <w:t xml:space="preserve"> </w:t>
      </w:r>
      <w:proofErr w:type="gramStart"/>
      <w:r w:rsidRPr="00E549B5">
        <w:t>in civil</w:t>
      </w:r>
      <w:proofErr w:type="gramEnd"/>
      <w:r w:rsidRPr="00E549B5">
        <w:t xml:space="preserve"> and </w:t>
      </w:r>
      <w:proofErr w:type="spellStart"/>
      <w:r w:rsidRPr="00E549B5">
        <w:t>architectural</w:t>
      </w:r>
      <w:proofErr w:type="spellEnd"/>
      <w:r w:rsidRPr="00E549B5">
        <w:t xml:space="preserve"> </w:t>
      </w:r>
      <w:proofErr w:type="spellStart"/>
      <w:r w:rsidRPr="00E549B5">
        <w:t>works</w:t>
      </w:r>
      <w:proofErr w:type="spellEnd"/>
      <w:r w:rsidRPr="00E549B5">
        <w:t xml:space="preserve"> in </w:t>
      </w:r>
      <w:proofErr w:type="spellStart"/>
      <w:r w:rsidRPr="00E549B5">
        <w:t>the</w:t>
      </w:r>
      <w:proofErr w:type="spellEnd"/>
      <w:r w:rsidRPr="00E549B5">
        <w:t xml:space="preserve"> Guaviare </w:t>
      </w:r>
      <w:proofErr w:type="spellStart"/>
      <w:r w:rsidRPr="00E549B5">
        <w:t>department</w:t>
      </w:r>
      <w:proofErr w:type="spellEnd"/>
      <w:r w:rsidRPr="00E549B5">
        <w:t xml:space="preserve">. </w:t>
      </w:r>
      <w:proofErr w:type="spellStart"/>
      <w:r w:rsidRPr="00E549B5">
        <w:t>The</w:t>
      </w:r>
      <w:proofErr w:type="spellEnd"/>
      <w:r w:rsidRPr="00E549B5">
        <w:t xml:space="preserve"> </w:t>
      </w:r>
      <w:proofErr w:type="spellStart"/>
      <w:r w:rsidRPr="00E549B5">
        <w:t>PDCA</w:t>
      </w:r>
      <w:proofErr w:type="spellEnd"/>
      <w:r w:rsidRPr="00E549B5">
        <w:t xml:space="preserve"> </w:t>
      </w:r>
      <w:proofErr w:type="spellStart"/>
      <w:r w:rsidRPr="00E549B5">
        <w:t>cycle</w:t>
      </w:r>
      <w:proofErr w:type="spellEnd"/>
      <w:r w:rsidRPr="00E549B5">
        <w:t xml:space="preserve"> (Plan, Do, </w:t>
      </w:r>
      <w:proofErr w:type="spellStart"/>
      <w:r w:rsidRPr="00E549B5">
        <w:t>Check</w:t>
      </w:r>
      <w:proofErr w:type="spellEnd"/>
      <w:r w:rsidRPr="00E549B5">
        <w:t xml:space="preserve">, </w:t>
      </w:r>
      <w:proofErr w:type="spellStart"/>
      <w:r w:rsidRPr="00E549B5">
        <w:t>Act</w:t>
      </w:r>
      <w:proofErr w:type="spellEnd"/>
      <w:r w:rsidRPr="00E549B5">
        <w:t xml:space="preserve">), </w:t>
      </w:r>
      <w:proofErr w:type="spellStart"/>
      <w:r w:rsidRPr="00E549B5">
        <w:t>based</w:t>
      </w:r>
      <w:proofErr w:type="spellEnd"/>
      <w:r w:rsidRPr="00E549B5">
        <w:t xml:space="preserve"> </w:t>
      </w:r>
      <w:proofErr w:type="spellStart"/>
      <w:r w:rsidRPr="00E549B5">
        <w:t>on</w:t>
      </w:r>
      <w:proofErr w:type="spellEnd"/>
      <w:r w:rsidRPr="00E549B5">
        <w:t xml:space="preserve"> </w:t>
      </w:r>
      <w:proofErr w:type="spellStart"/>
      <w:r w:rsidRPr="00E549B5">
        <w:t>Resolution</w:t>
      </w:r>
      <w:proofErr w:type="spellEnd"/>
      <w:r w:rsidRPr="00E549B5">
        <w:t xml:space="preserve"> 0312 </w:t>
      </w:r>
      <w:proofErr w:type="spellStart"/>
      <w:r w:rsidRPr="00E549B5">
        <w:t>of</w:t>
      </w:r>
      <w:proofErr w:type="spellEnd"/>
      <w:r w:rsidRPr="00E549B5">
        <w:t xml:space="preserve"> 2019, </w:t>
      </w:r>
      <w:proofErr w:type="spellStart"/>
      <w:r w:rsidRPr="00E549B5">
        <w:t>is</w:t>
      </w:r>
      <w:proofErr w:type="spellEnd"/>
      <w:r w:rsidRPr="00E549B5">
        <w:t xml:space="preserve"> </w:t>
      </w:r>
      <w:proofErr w:type="spellStart"/>
      <w:r w:rsidRPr="00E549B5">
        <w:t>employed</w:t>
      </w:r>
      <w:proofErr w:type="spellEnd"/>
      <w:r w:rsidRPr="00E549B5">
        <w:t xml:space="preserve"> as a </w:t>
      </w:r>
      <w:proofErr w:type="spellStart"/>
      <w:r w:rsidRPr="00E549B5">
        <w:t>continuous</w:t>
      </w:r>
      <w:proofErr w:type="spellEnd"/>
      <w:r w:rsidRPr="00E549B5">
        <w:t xml:space="preserve"> </w:t>
      </w:r>
      <w:proofErr w:type="spellStart"/>
      <w:r w:rsidRPr="00E549B5">
        <w:t>improvement</w:t>
      </w:r>
      <w:proofErr w:type="spellEnd"/>
      <w:r w:rsidRPr="00E549B5">
        <w:t xml:space="preserve"> </w:t>
      </w:r>
      <w:proofErr w:type="spellStart"/>
      <w:r w:rsidRPr="00E549B5">
        <w:t>approach</w:t>
      </w:r>
      <w:proofErr w:type="spellEnd"/>
      <w:r w:rsidRPr="00E549B5">
        <w:t>.</w:t>
      </w:r>
    </w:p>
    <w:p w14:paraId="271B7FDE" w14:textId="140E9A9F" w:rsidR="0034140D" w:rsidRDefault="0034140D" w:rsidP="0034140D">
      <w:pPr>
        <w:spacing w:line="360" w:lineRule="auto"/>
        <w:jc w:val="both"/>
      </w:pPr>
      <w:r>
        <w:t xml:space="preserve">      </w:t>
      </w:r>
      <w:proofErr w:type="spellStart"/>
      <w:r w:rsidRPr="00E549B5">
        <w:t>It</w:t>
      </w:r>
      <w:proofErr w:type="spellEnd"/>
      <w:r w:rsidRPr="00E549B5">
        <w:t xml:space="preserve"> </w:t>
      </w:r>
      <w:proofErr w:type="spellStart"/>
      <w:r w:rsidRPr="00E549B5">
        <w:t>starts</w:t>
      </w:r>
      <w:proofErr w:type="spellEnd"/>
      <w:r w:rsidRPr="00E549B5">
        <w:t xml:space="preserve"> </w:t>
      </w:r>
      <w:proofErr w:type="spellStart"/>
      <w:r w:rsidRPr="00E549B5">
        <w:t>with</w:t>
      </w:r>
      <w:proofErr w:type="spellEnd"/>
      <w:r w:rsidRPr="00E549B5">
        <w:t xml:space="preserve"> </w:t>
      </w:r>
      <w:proofErr w:type="spellStart"/>
      <w:r w:rsidRPr="00E549B5">
        <w:t>an</w:t>
      </w:r>
      <w:proofErr w:type="spellEnd"/>
      <w:r w:rsidRPr="00E549B5">
        <w:t xml:space="preserve"> </w:t>
      </w:r>
      <w:proofErr w:type="spellStart"/>
      <w:r w:rsidRPr="00E549B5">
        <w:t>initial</w:t>
      </w:r>
      <w:proofErr w:type="spellEnd"/>
      <w:r w:rsidRPr="00E549B5">
        <w:t xml:space="preserve"> </w:t>
      </w:r>
      <w:proofErr w:type="spellStart"/>
      <w:r w:rsidRPr="00E549B5">
        <w:t>inspection</w:t>
      </w:r>
      <w:proofErr w:type="spellEnd"/>
      <w:r w:rsidRPr="00E549B5">
        <w:t xml:space="preserve"> and </w:t>
      </w:r>
      <w:proofErr w:type="spellStart"/>
      <w:r w:rsidRPr="00E549B5">
        <w:t>evaluation</w:t>
      </w:r>
      <w:proofErr w:type="spellEnd"/>
      <w:r w:rsidRPr="00E549B5">
        <w:t xml:space="preserve"> </w:t>
      </w:r>
      <w:proofErr w:type="spellStart"/>
      <w:r w:rsidRPr="00E549B5">
        <w:t>to</w:t>
      </w:r>
      <w:proofErr w:type="spellEnd"/>
      <w:r w:rsidRPr="00E549B5">
        <w:t xml:space="preserve"> determine </w:t>
      </w:r>
      <w:proofErr w:type="spellStart"/>
      <w:r w:rsidRPr="00E549B5">
        <w:t>the</w:t>
      </w:r>
      <w:proofErr w:type="spellEnd"/>
      <w:r w:rsidRPr="00E549B5">
        <w:t xml:space="preserve"> </w:t>
      </w:r>
      <w:proofErr w:type="spellStart"/>
      <w:r w:rsidRPr="00E549B5">
        <w:t>company's</w:t>
      </w:r>
      <w:proofErr w:type="spellEnd"/>
      <w:r w:rsidRPr="00E549B5">
        <w:t xml:space="preserve"> </w:t>
      </w:r>
      <w:proofErr w:type="gramStart"/>
      <w:r w:rsidRPr="00E549B5">
        <w:t>status</w:t>
      </w:r>
      <w:proofErr w:type="gramEnd"/>
      <w:r w:rsidRPr="00E549B5">
        <w:t xml:space="preserve"> in </w:t>
      </w:r>
      <w:proofErr w:type="spellStart"/>
      <w:r w:rsidRPr="00E549B5">
        <w:t>Occupational</w:t>
      </w:r>
      <w:proofErr w:type="spellEnd"/>
      <w:r w:rsidRPr="00E549B5">
        <w:t xml:space="preserve"> </w:t>
      </w:r>
      <w:proofErr w:type="spellStart"/>
      <w:r w:rsidRPr="00E549B5">
        <w:t>Health</w:t>
      </w:r>
      <w:proofErr w:type="spellEnd"/>
      <w:r w:rsidRPr="00E549B5">
        <w:t xml:space="preserve"> and Safety. </w:t>
      </w:r>
      <w:proofErr w:type="spellStart"/>
      <w:r w:rsidRPr="00E549B5">
        <w:t>For</w:t>
      </w:r>
      <w:proofErr w:type="spellEnd"/>
      <w:r w:rsidRPr="00E549B5">
        <w:t xml:space="preserve"> </w:t>
      </w:r>
      <w:proofErr w:type="spellStart"/>
      <w:r w:rsidRPr="00E549B5">
        <w:t>this</w:t>
      </w:r>
      <w:proofErr w:type="spellEnd"/>
      <w:r w:rsidRPr="00E549B5">
        <w:t xml:space="preserve"> </w:t>
      </w:r>
      <w:proofErr w:type="spellStart"/>
      <w:r w:rsidRPr="00E549B5">
        <w:t>purpose</w:t>
      </w:r>
      <w:proofErr w:type="spellEnd"/>
      <w:r w:rsidRPr="00E549B5">
        <w:t xml:space="preserve">, </w:t>
      </w:r>
      <w:proofErr w:type="spellStart"/>
      <w:r w:rsidRPr="00E549B5">
        <w:t>Decree</w:t>
      </w:r>
      <w:proofErr w:type="spellEnd"/>
      <w:r w:rsidRPr="00E549B5">
        <w:t xml:space="preserve"> 1072 </w:t>
      </w:r>
      <w:proofErr w:type="spellStart"/>
      <w:r w:rsidRPr="00E549B5">
        <w:t>of</w:t>
      </w:r>
      <w:proofErr w:type="spellEnd"/>
      <w:r w:rsidRPr="00E549B5">
        <w:t xml:space="preserve"> 2015 </w:t>
      </w:r>
      <w:proofErr w:type="spellStart"/>
      <w:r w:rsidRPr="00E549B5">
        <w:t>is</w:t>
      </w:r>
      <w:proofErr w:type="spellEnd"/>
      <w:r w:rsidRPr="00E549B5">
        <w:t xml:space="preserve"> </w:t>
      </w:r>
      <w:proofErr w:type="spellStart"/>
      <w:r w:rsidRPr="00E549B5">
        <w:t>considered</w:t>
      </w:r>
      <w:proofErr w:type="spellEnd"/>
      <w:r w:rsidRPr="00E549B5">
        <w:t xml:space="preserve">, </w:t>
      </w:r>
      <w:proofErr w:type="spellStart"/>
      <w:r w:rsidRPr="00E549B5">
        <w:t>specifically</w:t>
      </w:r>
      <w:proofErr w:type="spellEnd"/>
      <w:r w:rsidRPr="00E549B5">
        <w:t xml:space="preserve"> in </w:t>
      </w:r>
      <w:proofErr w:type="spellStart"/>
      <w:r w:rsidRPr="00E549B5">
        <w:t>Chapter</w:t>
      </w:r>
      <w:proofErr w:type="spellEnd"/>
      <w:r w:rsidRPr="00E549B5">
        <w:t xml:space="preserve"> 6 </w:t>
      </w:r>
      <w:proofErr w:type="spellStart"/>
      <w:r w:rsidRPr="00E549B5">
        <w:t>concerning</w:t>
      </w:r>
      <w:proofErr w:type="spellEnd"/>
      <w:r w:rsidRPr="00E549B5">
        <w:t xml:space="preserve"> safety and </w:t>
      </w:r>
      <w:proofErr w:type="spellStart"/>
      <w:r w:rsidRPr="00E549B5">
        <w:t>health</w:t>
      </w:r>
      <w:proofErr w:type="spellEnd"/>
      <w:r w:rsidRPr="00E549B5">
        <w:t xml:space="preserve">. </w:t>
      </w:r>
      <w:proofErr w:type="spellStart"/>
      <w:r w:rsidRPr="00E549B5">
        <w:t>Workplace</w:t>
      </w:r>
      <w:proofErr w:type="spellEnd"/>
      <w:r w:rsidRPr="00E549B5">
        <w:t xml:space="preserve"> </w:t>
      </w:r>
      <w:proofErr w:type="spellStart"/>
      <w:r w:rsidRPr="00E549B5">
        <w:t>risks</w:t>
      </w:r>
      <w:proofErr w:type="spellEnd"/>
      <w:r w:rsidRPr="00E549B5">
        <w:t xml:space="preserve"> and </w:t>
      </w:r>
      <w:proofErr w:type="spellStart"/>
      <w:r w:rsidRPr="00E549B5">
        <w:t>hazards</w:t>
      </w:r>
      <w:proofErr w:type="spellEnd"/>
      <w:r w:rsidRPr="00E549B5">
        <w:t xml:space="preserve"> are </w:t>
      </w:r>
      <w:proofErr w:type="spellStart"/>
      <w:r w:rsidRPr="00E549B5">
        <w:t>assessed</w:t>
      </w:r>
      <w:proofErr w:type="spellEnd"/>
      <w:r w:rsidRPr="00E549B5">
        <w:t xml:space="preserve">, </w:t>
      </w:r>
      <w:proofErr w:type="spellStart"/>
      <w:r w:rsidRPr="00E549B5">
        <w:t>taking</w:t>
      </w:r>
      <w:proofErr w:type="spellEnd"/>
      <w:r w:rsidRPr="00E549B5">
        <w:t xml:space="preserve"> </w:t>
      </w:r>
      <w:proofErr w:type="spellStart"/>
      <w:r w:rsidRPr="00E549B5">
        <w:t>into</w:t>
      </w:r>
      <w:proofErr w:type="spellEnd"/>
      <w:r w:rsidRPr="00E549B5">
        <w:t xml:space="preserve"> </w:t>
      </w:r>
      <w:proofErr w:type="spellStart"/>
      <w:r w:rsidRPr="00E549B5">
        <w:t>account</w:t>
      </w:r>
      <w:proofErr w:type="spellEnd"/>
      <w:r w:rsidRPr="00E549B5">
        <w:t xml:space="preserve"> </w:t>
      </w:r>
      <w:proofErr w:type="spellStart"/>
      <w:r w:rsidRPr="00E549B5">
        <w:t>the</w:t>
      </w:r>
      <w:proofErr w:type="spellEnd"/>
      <w:r w:rsidRPr="00E549B5">
        <w:t xml:space="preserve"> </w:t>
      </w:r>
      <w:proofErr w:type="spellStart"/>
      <w:r w:rsidRPr="00E549B5">
        <w:t>company's</w:t>
      </w:r>
      <w:proofErr w:type="spellEnd"/>
      <w:r w:rsidRPr="00E549B5">
        <w:t xml:space="preserve"> </w:t>
      </w:r>
      <w:proofErr w:type="spellStart"/>
      <w:r w:rsidRPr="00E549B5">
        <w:t>economic</w:t>
      </w:r>
      <w:proofErr w:type="spellEnd"/>
      <w:r w:rsidRPr="00E549B5">
        <w:t xml:space="preserve"> </w:t>
      </w:r>
      <w:proofErr w:type="spellStart"/>
      <w:r w:rsidRPr="00E549B5">
        <w:t>activity</w:t>
      </w:r>
      <w:proofErr w:type="spellEnd"/>
      <w:r w:rsidRPr="00E549B5">
        <w:t xml:space="preserve"> and sector.</w:t>
      </w:r>
    </w:p>
    <w:p w14:paraId="4E9EAFEE" w14:textId="4120535E" w:rsidR="0034140D" w:rsidRPr="0034140D" w:rsidRDefault="0034140D" w:rsidP="0034140D">
      <w:pPr>
        <w:spacing w:line="360" w:lineRule="auto"/>
      </w:pPr>
      <w:r>
        <w:t xml:space="preserve">     </w:t>
      </w:r>
      <w:proofErr w:type="spellStart"/>
      <w:r w:rsidRPr="00E549B5">
        <w:t>The</w:t>
      </w:r>
      <w:proofErr w:type="spellEnd"/>
      <w:r w:rsidRPr="00E549B5">
        <w:t xml:space="preserve"> </w:t>
      </w:r>
      <w:proofErr w:type="spellStart"/>
      <w:r w:rsidRPr="00E549B5">
        <w:t>minimum</w:t>
      </w:r>
      <w:proofErr w:type="spellEnd"/>
      <w:r w:rsidRPr="00E549B5">
        <w:t xml:space="preserve"> </w:t>
      </w:r>
      <w:proofErr w:type="spellStart"/>
      <w:r w:rsidRPr="00E549B5">
        <w:t>standards</w:t>
      </w:r>
      <w:proofErr w:type="spellEnd"/>
      <w:r w:rsidRPr="00E549B5">
        <w:t xml:space="preserve"> </w:t>
      </w:r>
      <w:proofErr w:type="spellStart"/>
      <w:r w:rsidRPr="00E549B5">
        <w:t>established</w:t>
      </w:r>
      <w:proofErr w:type="spellEnd"/>
      <w:r w:rsidRPr="00E549B5">
        <w:t xml:space="preserve"> </w:t>
      </w:r>
      <w:proofErr w:type="spellStart"/>
      <w:r w:rsidRPr="00E549B5">
        <w:t>by</w:t>
      </w:r>
      <w:proofErr w:type="spellEnd"/>
      <w:r w:rsidRPr="00E549B5">
        <w:t xml:space="preserve"> </w:t>
      </w:r>
      <w:proofErr w:type="spellStart"/>
      <w:r w:rsidRPr="00E549B5">
        <w:t>the</w:t>
      </w:r>
      <w:proofErr w:type="spellEnd"/>
      <w:r w:rsidRPr="00E549B5">
        <w:t xml:space="preserve"> </w:t>
      </w:r>
      <w:proofErr w:type="spellStart"/>
      <w:r w:rsidRPr="00E549B5">
        <w:t>regulations</w:t>
      </w:r>
      <w:proofErr w:type="spellEnd"/>
      <w:r w:rsidRPr="00E549B5">
        <w:t xml:space="preserve"> are </w:t>
      </w:r>
      <w:proofErr w:type="spellStart"/>
      <w:r w:rsidRPr="00E549B5">
        <w:t>then</w:t>
      </w:r>
      <w:proofErr w:type="spellEnd"/>
      <w:r w:rsidRPr="00E549B5">
        <w:t xml:space="preserve"> </w:t>
      </w:r>
      <w:proofErr w:type="spellStart"/>
      <w:r w:rsidRPr="00E549B5">
        <w:t>applied</w:t>
      </w:r>
      <w:proofErr w:type="spellEnd"/>
      <w:r w:rsidRPr="00E549B5">
        <w:t xml:space="preserve">, </w:t>
      </w:r>
      <w:proofErr w:type="spellStart"/>
      <w:r w:rsidRPr="00E549B5">
        <w:t>developing</w:t>
      </w:r>
      <w:proofErr w:type="spellEnd"/>
      <w:r w:rsidRPr="00E549B5">
        <w:t xml:space="preserve"> </w:t>
      </w:r>
      <w:proofErr w:type="spellStart"/>
      <w:r w:rsidRPr="00E549B5">
        <w:t>formats</w:t>
      </w:r>
      <w:proofErr w:type="spellEnd"/>
      <w:r w:rsidRPr="00E549B5">
        <w:t xml:space="preserve">, </w:t>
      </w:r>
      <w:proofErr w:type="spellStart"/>
      <w:r w:rsidRPr="00E549B5">
        <w:t>procedures</w:t>
      </w:r>
      <w:proofErr w:type="spellEnd"/>
      <w:r w:rsidRPr="00E549B5">
        <w:t xml:space="preserve">, </w:t>
      </w:r>
      <w:proofErr w:type="spellStart"/>
      <w:r w:rsidRPr="00E549B5">
        <w:t>programs</w:t>
      </w:r>
      <w:proofErr w:type="spellEnd"/>
      <w:r w:rsidRPr="00E549B5">
        <w:t xml:space="preserve">, and </w:t>
      </w:r>
      <w:proofErr w:type="spellStart"/>
      <w:r w:rsidRPr="00E549B5">
        <w:t>prevention</w:t>
      </w:r>
      <w:proofErr w:type="spellEnd"/>
      <w:r w:rsidRPr="00E549B5">
        <w:t xml:space="preserve"> </w:t>
      </w:r>
      <w:proofErr w:type="spellStart"/>
      <w:r w:rsidRPr="00E549B5">
        <w:t>plans</w:t>
      </w:r>
      <w:proofErr w:type="spellEnd"/>
      <w:r w:rsidRPr="00E549B5">
        <w:t xml:space="preserve">. After </w:t>
      </w:r>
      <w:proofErr w:type="spellStart"/>
      <w:r w:rsidRPr="00E549B5">
        <w:t>implementation</w:t>
      </w:r>
      <w:proofErr w:type="spellEnd"/>
      <w:r w:rsidRPr="00E549B5">
        <w:t xml:space="preserve">, favorable </w:t>
      </w:r>
      <w:proofErr w:type="spellStart"/>
      <w:r w:rsidRPr="00E549B5">
        <w:t>results</w:t>
      </w:r>
      <w:proofErr w:type="spellEnd"/>
      <w:r w:rsidRPr="00E549B5">
        <w:t xml:space="preserve"> are </w:t>
      </w:r>
      <w:proofErr w:type="spellStart"/>
      <w:r w:rsidRPr="00E549B5">
        <w:t>observed</w:t>
      </w:r>
      <w:proofErr w:type="spellEnd"/>
      <w:r w:rsidRPr="00E549B5">
        <w:t xml:space="preserve">, </w:t>
      </w:r>
      <w:proofErr w:type="spellStart"/>
      <w:r w:rsidRPr="00E549B5">
        <w:t>although</w:t>
      </w:r>
      <w:proofErr w:type="spellEnd"/>
      <w:r w:rsidRPr="00E549B5">
        <w:t xml:space="preserve"> </w:t>
      </w:r>
      <w:proofErr w:type="spellStart"/>
      <w:r w:rsidRPr="00E549B5">
        <w:t>opportunities</w:t>
      </w:r>
      <w:proofErr w:type="spellEnd"/>
      <w:r w:rsidRPr="00E549B5">
        <w:t xml:space="preserve"> </w:t>
      </w:r>
      <w:proofErr w:type="spellStart"/>
      <w:r w:rsidRPr="00E549B5">
        <w:t>for</w:t>
      </w:r>
      <w:proofErr w:type="spellEnd"/>
      <w:r w:rsidRPr="00E549B5">
        <w:t xml:space="preserve"> </w:t>
      </w:r>
      <w:proofErr w:type="spellStart"/>
      <w:r w:rsidRPr="00E549B5">
        <w:t>improvement</w:t>
      </w:r>
      <w:proofErr w:type="spellEnd"/>
      <w:r w:rsidRPr="00E549B5">
        <w:t xml:space="preserve"> are </w:t>
      </w:r>
      <w:proofErr w:type="spellStart"/>
      <w:r w:rsidRPr="00E549B5">
        <w:t>identified</w:t>
      </w:r>
      <w:proofErr w:type="spellEnd"/>
      <w:r w:rsidRPr="00E549B5">
        <w:t xml:space="preserve">. </w:t>
      </w:r>
      <w:proofErr w:type="spellStart"/>
      <w:r w:rsidRPr="00E549B5">
        <w:t>Additional</w:t>
      </w:r>
      <w:proofErr w:type="spellEnd"/>
      <w:r w:rsidRPr="00E549B5">
        <w:t xml:space="preserve"> </w:t>
      </w:r>
      <w:proofErr w:type="spellStart"/>
      <w:r w:rsidRPr="00E549B5">
        <w:t>recommendations</w:t>
      </w:r>
      <w:proofErr w:type="spellEnd"/>
      <w:r w:rsidRPr="00E549B5">
        <w:t xml:space="preserve"> are </w:t>
      </w:r>
      <w:proofErr w:type="spellStart"/>
      <w:r w:rsidRPr="00E549B5">
        <w:t>made</w:t>
      </w:r>
      <w:proofErr w:type="spellEnd"/>
      <w:r w:rsidRPr="00E549B5">
        <w:t xml:space="preserve"> </w:t>
      </w:r>
      <w:proofErr w:type="spellStart"/>
      <w:r w:rsidRPr="00E549B5">
        <w:t>to</w:t>
      </w:r>
      <w:proofErr w:type="spellEnd"/>
      <w:r w:rsidRPr="00E549B5">
        <w:t xml:space="preserve"> reduce </w:t>
      </w:r>
      <w:proofErr w:type="spellStart"/>
      <w:r w:rsidRPr="00E549B5">
        <w:t>occupational</w:t>
      </w:r>
      <w:proofErr w:type="spellEnd"/>
      <w:r w:rsidRPr="00E549B5">
        <w:t xml:space="preserve"> </w:t>
      </w:r>
      <w:proofErr w:type="spellStart"/>
      <w:r w:rsidRPr="00E549B5">
        <w:t>diseases</w:t>
      </w:r>
      <w:proofErr w:type="spellEnd"/>
      <w:r w:rsidRPr="00E549B5">
        <w:t xml:space="preserve"> and </w:t>
      </w:r>
      <w:proofErr w:type="spellStart"/>
      <w:r w:rsidRPr="00E549B5">
        <w:t>accidents</w:t>
      </w:r>
      <w:proofErr w:type="spellEnd"/>
      <w:r w:rsidRPr="00E549B5">
        <w:t>.</w:t>
      </w:r>
    </w:p>
    <w:p w14:paraId="2A24AA2D" w14:textId="71AE812E" w:rsidR="0022559B" w:rsidRPr="00596EFF" w:rsidRDefault="00C84493" w:rsidP="00B871A4">
      <w:pPr>
        <w:spacing w:line="360" w:lineRule="auto"/>
        <w:jc w:val="both"/>
        <w:rPr>
          <w:rFonts w:cs="Times New Roman"/>
          <w:sz w:val="21"/>
          <w:szCs w:val="21"/>
        </w:rPr>
      </w:pPr>
      <w:r w:rsidRPr="00596EFF">
        <w:rPr>
          <w:rFonts w:cs="Times New Roman"/>
        </w:rPr>
        <w:t xml:space="preserve">     </w:t>
      </w:r>
      <w:hyperlink r:id="rId9" w:tgtFrame="_blank" w:history="1">
        <w:proofErr w:type="spellStart"/>
        <w:r w:rsidR="00BE6715" w:rsidRPr="00596EFF">
          <w:rPr>
            <w:rStyle w:val="Hipervnculo"/>
            <w:rFonts w:cs="Times New Roman"/>
            <w:b/>
            <w:bCs/>
            <w:color w:val="auto"/>
            <w:szCs w:val="24"/>
            <w:u w:val="none"/>
          </w:rPr>
          <w:t>Keywords</w:t>
        </w:r>
        <w:proofErr w:type="spellEnd"/>
        <w:r w:rsidR="00BE6715" w:rsidRPr="00596EFF">
          <w:rPr>
            <w:rStyle w:val="Hipervnculo"/>
            <w:rFonts w:cs="Times New Roman"/>
            <w:color w:val="auto"/>
            <w:szCs w:val="24"/>
            <w:u w:val="none"/>
          </w:rPr>
          <w:t xml:space="preserve">: </w:t>
        </w:r>
        <w:proofErr w:type="spellStart"/>
        <w:r w:rsidR="00BE6715" w:rsidRPr="00596EFF">
          <w:rPr>
            <w:rStyle w:val="Hipervnculo"/>
            <w:rFonts w:cs="Times New Roman"/>
            <w:color w:val="auto"/>
            <w:szCs w:val="24"/>
            <w:u w:val="none"/>
          </w:rPr>
          <w:t>Occupational</w:t>
        </w:r>
        <w:proofErr w:type="spellEnd"/>
        <w:r w:rsidR="00BE6715" w:rsidRPr="00596EFF">
          <w:rPr>
            <w:rStyle w:val="Hipervnculo"/>
            <w:rFonts w:cs="Times New Roman"/>
            <w:color w:val="auto"/>
            <w:szCs w:val="24"/>
            <w:u w:val="none"/>
          </w:rPr>
          <w:t xml:space="preserve"> </w:t>
        </w:r>
        <w:proofErr w:type="spellStart"/>
        <w:r w:rsidR="00BE6715" w:rsidRPr="00596EFF">
          <w:rPr>
            <w:rStyle w:val="Hipervnculo"/>
            <w:rFonts w:cs="Times New Roman"/>
            <w:color w:val="auto"/>
            <w:szCs w:val="24"/>
            <w:u w:val="none"/>
          </w:rPr>
          <w:t>Health</w:t>
        </w:r>
        <w:proofErr w:type="spellEnd"/>
        <w:r w:rsidR="00BE6715" w:rsidRPr="00596EFF">
          <w:rPr>
            <w:rStyle w:val="Hipervnculo"/>
            <w:rFonts w:cs="Times New Roman"/>
            <w:color w:val="auto"/>
            <w:szCs w:val="24"/>
            <w:u w:val="none"/>
          </w:rPr>
          <w:t xml:space="preserve"> and Safety Management </w:t>
        </w:r>
        <w:proofErr w:type="spellStart"/>
        <w:r w:rsidR="00BE6715" w:rsidRPr="00596EFF">
          <w:rPr>
            <w:rStyle w:val="Hipervnculo"/>
            <w:rFonts w:cs="Times New Roman"/>
            <w:color w:val="auto"/>
            <w:szCs w:val="24"/>
            <w:u w:val="none"/>
          </w:rPr>
          <w:t>System</w:t>
        </w:r>
        <w:proofErr w:type="spellEnd"/>
        <w:r w:rsidR="00BE6715" w:rsidRPr="00596EFF">
          <w:rPr>
            <w:rStyle w:val="Hipervnculo"/>
            <w:rFonts w:cs="Times New Roman"/>
            <w:color w:val="auto"/>
            <w:szCs w:val="24"/>
            <w:u w:val="none"/>
          </w:rPr>
          <w:t xml:space="preserve">, </w:t>
        </w:r>
        <w:proofErr w:type="spellStart"/>
        <w:r w:rsidR="00BE6715" w:rsidRPr="00596EFF">
          <w:rPr>
            <w:rStyle w:val="Hipervnculo"/>
            <w:rFonts w:cs="Times New Roman"/>
            <w:color w:val="auto"/>
            <w:szCs w:val="24"/>
            <w:u w:val="none"/>
          </w:rPr>
          <w:t>risks</w:t>
        </w:r>
        <w:proofErr w:type="spellEnd"/>
        <w:r w:rsidR="00BE6715" w:rsidRPr="00596EFF">
          <w:rPr>
            <w:rStyle w:val="Hipervnculo"/>
            <w:rFonts w:cs="Times New Roman"/>
            <w:color w:val="auto"/>
            <w:szCs w:val="24"/>
            <w:u w:val="none"/>
          </w:rPr>
          <w:t xml:space="preserve">, </w:t>
        </w:r>
        <w:proofErr w:type="spellStart"/>
        <w:r w:rsidR="00BE6715" w:rsidRPr="00596EFF">
          <w:rPr>
            <w:rStyle w:val="Hipervnculo"/>
            <w:rFonts w:cs="Times New Roman"/>
            <w:color w:val="auto"/>
            <w:szCs w:val="24"/>
            <w:u w:val="none"/>
          </w:rPr>
          <w:t>hazards</w:t>
        </w:r>
        <w:proofErr w:type="spellEnd"/>
        <w:r w:rsidR="00BE6715" w:rsidRPr="00596EFF">
          <w:rPr>
            <w:rStyle w:val="Hipervnculo"/>
            <w:rFonts w:cs="Times New Roman"/>
            <w:color w:val="auto"/>
            <w:szCs w:val="24"/>
            <w:u w:val="none"/>
          </w:rPr>
          <w:t xml:space="preserve">, Plan, Do, </w:t>
        </w:r>
        <w:proofErr w:type="spellStart"/>
        <w:r w:rsidR="00BE6715" w:rsidRPr="00596EFF">
          <w:rPr>
            <w:rStyle w:val="Hipervnculo"/>
            <w:rFonts w:cs="Times New Roman"/>
            <w:color w:val="auto"/>
            <w:szCs w:val="24"/>
            <w:u w:val="none"/>
          </w:rPr>
          <w:t>Check</w:t>
        </w:r>
        <w:proofErr w:type="spellEnd"/>
        <w:r w:rsidR="00BE6715" w:rsidRPr="00596EFF">
          <w:rPr>
            <w:rStyle w:val="Hipervnculo"/>
            <w:rFonts w:cs="Times New Roman"/>
            <w:color w:val="auto"/>
            <w:szCs w:val="24"/>
            <w:u w:val="none"/>
          </w:rPr>
          <w:t xml:space="preserve">, </w:t>
        </w:r>
        <w:proofErr w:type="spellStart"/>
        <w:r w:rsidR="00BE6715" w:rsidRPr="00596EFF">
          <w:rPr>
            <w:rStyle w:val="Hipervnculo"/>
            <w:rFonts w:cs="Times New Roman"/>
            <w:color w:val="auto"/>
            <w:szCs w:val="24"/>
            <w:u w:val="none"/>
          </w:rPr>
          <w:t>Act</w:t>
        </w:r>
        <w:proofErr w:type="spellEnd"/>
      </w:hyperlink>
    </w:p>
    <w:p w14:paraId="57E856CA" w14:textId="77777777" w:rsidR="0022559B" w:rsidRPr="00596EFF" w:rsidRDefault="0022559B" w:rsidP="0022559B">
      <w:pPr>
        <w:rPr>
          <w:rFonts w:cs="Times New Roman"/>
          <w:szCs w:val="24"/>
        </w:rPr>
      </w:pPr>
    </w:p>
    <w:p w14:paraId="0BFF00C1" w14:textId="77777777" w:rsidR="0022559B" w:rsidRPr="00596EFF" w:rsidRDefault="0022559B" w:rsidP="0022559B">
      <w:pPr>
        <w:rPr>
          <w:rFonts w:cs="Times New Roman"/>
          <w:szCs w:val="24"/>
        </w:rPr>
      </w:pPr>
    </w:p>
    <w:p w14:paraId="56B6E2A5" w14:textId="77777777" w:rsidR="0022559B" w:rsidRPr="00596EFF" w:rsidRDefault="0022559B" w:rsidP="0022559B">
      <w:pPr>
        <w:rPr>
          <w:rFonts w:cs="Times New Roman"/>
          <w:szCs w:val="24"/>
        </w:rPr>
      </w:pPr>
    </w:p>
    <w:p w14:paraId="45D50F27" w14:textId="77777777" w:rsidR="0022559B" w:rsidRPr="00596EFF" w:rsidRDefault="0022559B" w:rsidP="0022559B">
      <w:pPr>
        <w:rPr>
          <w:rFonts w:cs="Times New Roman"/>
          <w:szCs w:val="24"/>
        </w:rPr>
      </w:pPr>
    </w:p>
    <w:p w14:paraId="09F2C024" w14:textId="77777777" w:rsidR="0022559B" w:rsidRPr="00596EFF" w:rsidRDefault="0022559B" w:rsidP="0022559B">
      <w:pPr>
        <w:rPr>
          <w:rFonts w:cs="Times New Roman"/>
          <w:szCs w:val="24"/>
        </w:rPr>
      </w:pPr>
    </w:p>
    <w:p w14:paraId="69697C90" w14:textId="77777777" w:rsidR="0022559B" w:rsidRPr="00596EFF" w:rsidRDefault="0022559B" w:rsidP="0022559B">
      <w:pPr>
        <w:rPr>
          <w:rFonts w:cs="Times New Roman"/>
          <w:szCs w:val="24"/>
        </w:rPr>
      </w:pPr>
    </w:p>
    <w:p w14:paraId="3FE186D1" w14:textId="77777777" w:rsidR="0022559B" w:rsidRPr="00596EFF" w:rsidRDefault="0022559B" w:rsidP="0022559B">
      <w:pPr>
        <w:rPr>
          <w:rFonts w:cs="Times New Roman"/>
          <w:szCs w:val="24"/>
        </w:rPr>
      </w:pPr>
    </w:p>
    <w:p w14:paraId="2A47897F" w14:textId="77777777" w:rsidR="0022559B" w:rsidRPr="00596EFF" w:rsidRDefault="0022559B" w:rsidP="0022559B">
      <w:pPr>
        <w:rPr>
          <w:rFonts w:cs="Times New Roman"/>
          <w:szCs w:val="24"/>
        </w:rPr>
      </w:pPr>
    </w:p>
    <w:p w14:paraId="6A76D6C0" w14:textId="77777777" w:rsidR="0022559B" w:rsidRPr="00596EFF" w:rsidRDefault="0022559B" w:rsidP="0022559B">
      <w:pPr>
        <w:rPr>
          <w:rFonts w:cs="Times New Roman"/>
          <w:szCs w:val="24"/>
        </w:rPr>
      </w:pPr>
    </w:p>
    <w:p w14:paraId="54023631" w14:textId="77777777" w:rsidR="0022559B" w:rsidRPr="00596EFF" w:rsidRDefault="0022559B" w:rsidP="0022559B">
      <w:pPr>
        <w:rPr>
          <w:rFonts w:cs="Times New Roman"/>
          <w:szCs w:val="24"/>
        </w:rPr>
      </w:pPr>
    </w:p>
    <w:p w14:paraId="142119C1" w14:textId="42C34BC4" w:rsidR="009C726F" w:rsidRPr="00596EFF" w:rsidRDefault="009C726F" w:rsidP="006D40BC">
      <w:pPr>
        <w:pStyle w:val="Ttulo1"/>
        <w:jc w:val="left"/>
        <w:rPr>
          <w:rFonts w:cs="Times New Roman"/>
          <w:color w:val="auto"/>
        </w:rPr>
      </w:pPr>
    </w:p>
    <w:p w14:paraId="74798735" w14:textId="77777777" w:rsidR="009C726F" w:rsidRPr="00596EFF" w:rsidRDefault="009C726F" w:rsidP="0022559B">
      <w:pPr>
        <w:rPr>
          <w:rFonts w:cs="Times New Roman"/>
          <w:szCs w:val="24"/>
        </w:rPr>
      </w:pPr>
    </w:p>
    <w:p w14:paraId="756BE5F9" w14:textId="265857BD" w:rsidR="0022559B" w:rsidRPr="00596EFF" w:rsidRDefault="0022559B" w:rsidP="00E72E26">
      <w:pPr>
        <w:pStyle w:val="Ttulo1"/>
        <w:spacing w:line="360" w:lineRule="auto"/>
        <w:rPr>
          <w:rFonts w:cs="Times New Roman"/>
          <w:color w:val="auto"/>
        </w:rPr>
      </w:pPr>
      <w:bookmarkStart w:id="1" w:name="_Toc166589710"/>
      <w:r w:rsidRPr="00596EFF">
        <w:rPr>
          <w:rFonts w:cs="Times New Roman"/>
          <w:color w:val="auto"/>
        </w:rPr>
        <w:lastRenderedPageBreak/>
        <w:t>INTRODUCCION</w:t>
      </w:r>
      <w:bookmarkEnd w:id="1"/>
    </w:p>
    <w:p w14:paraId="287F88DE" w14:textId="3E948817" w:rsidR="0022559B" w:rsidRPr="00596EFF" w:rsidRDefault="00E4059D" w:rsidP="00E72E26">
      <w:pPr>
        <w:spacing w:line="360" w:lineRule="auto"/>
        <w:jc w:val="both"/>
        <w:rPr>
          <w:rFonts w:cs="Times New Roman"/>
          <w:szCs w:val="24"/>
        </w:rPr>
      </w:pPr>
      <w:r w:rsidRPr="00596EFF">
        <w:rPr>
          <w:rFonts w:cs="Times New Roman"/>
          <w:szCs w:val="24"/>
        </w:rPr>
        <w:t xml:space="preserve">     </w:t>
      </w:r>
      <w:r w:rsidR="005E4882" w:rsidRPr="005E4882">
        <w:rPr>
          <w:rFonts w:cs="Times New Roman"/>
          <w:szCs w:val="24"/>
        </w:rPr>
        <w:t>La Seguridad y Salud en el Trabajo (SST) se centra en la prevención de lesiones y enfermedades derivadas de la actividad laboral, fomentando el autocuidado y la promoción de la salud entre los trabajadores. El Ministerio del Trabajo, en línea con las políticas de protección de los trabajadores colombianos y en cumplimiento de normativas internacionales, estableció el Sistema de Gestión de Seguridad y Salud en el Trabajo (SG-SST). Este sistema, obligatorio para todos los empleadores, sigue un proceso lógico y por etapas, con énfasis en la mejora continua. Incluye aspectos como la formulación de políticas, la organización, la planificación, la implementación, la evaluación, la auditoría y las acciones de mejora. Su objetivo es anticipar, identificar, evaluar y controlar los riesgos que puedan afectar la seguridad y la salud en el entorno laboral</w:t>
      </w:r>
      <w:r w:rsidRPr="00596EFF">
        <w:rPr>
          <w:rFonts w:cs="Times New Roman"/>
          <w:szCs w:val="24"/>
        </w:rPr>
        <w:t>.</w:t>
      </w:r>
      <w:sdt>
        <w:sdtPr>
          <w:rPr>
            <w:rFonts w:cs="Times New Roman"/>
            <w:szCs w:val="24"/>
          </w:rPr>
          <w:id w:val="-285275685"/>
          <w:citation/>
        </w:sdtPr>
        <w:sdtContent>
          <w:r w:rsidRPr="00596EFF">
            <w:rPr>
              <w:rFonts w:cs="Times New Roman"/>
              <w:szCs w:val="24"/>
            </w:rPr>
            <w:fldChar w:fldCharType="begin"/>
          </w:r>
          <w:r w:rsidR="00DC08B4" w:rsidRPr="00596EFF">
            <w:rPr>
              <w:rFonts w:cs="Times New Roman"/>
              <w:szCs w:val="24"/>
            </w:rPr>
            <w:instrText xml:space="preserve">CITATION Min21 \l 9226 </w:instrText>
          </w:r>
          <w:r w:rsidRPr="00596EFF">
            <w:rPr>
              <w:rFonts w:cs="Times New Roman"/>
              <w:szCs w:val="24"/>
            </w:rPr>
            <w:fldChar w:fldCharType="separate"/>
          </w:r>
          <w:r w:rsidR="00596EFF" w:rsidRPr="00596EFF">
            <w:rPr>
              <w:rFonts w:cs="Times New Roman"/>
              <w:noProof/>
              <w:szCs w:val="24"/>
            </w:rPr>
            <w:t xml:space="preserve"> [3]</w:t>
          </w:r>
          <w:r w:rsidRPr="00596EFF">
            <w:rPr>
              <w:rFonts w:cs="Times New Roman"/>
              <w:szCs w:val="24"/>
            </w:rPr>
            <w:fldChar w:fldCharType="end"/>
          </w:r>
        </w:sdtContent>
      </w:sdt>
    </w:p>
    <w:p w14:paraId="442A7DE1" w14:textId="77777777" w:rsidR="00BA4FB0" w:rsidRDefault="008B47F9" w:rsidP="00D9348E">
      <w:pPr>
        <w:spacing w:line="360" w:lineRule="auto"/>
        <w:jc w:val="both"/>
        <w:rPr>
          <w:rFonts w:cs="Times New Roman"/>
          <w:szCs w:val="24"/>
        </w:rPr>
      </w:pPr>
      <w:r w:rsidRPr="00596EFF">
        <w:rPr>
          <w:rFonts w:cs="Times New Roman"/>
          <w:szCs w:val="24"/>
        </w:rPr>
        <w:t xml:space="preserve">     </w:t>
      </w:r>
      <w:r w:rsidR="00BA4FB0" w:rsidRPr="00BA4FB0">
        <w:rPr>
          <w:rFonts w:cs="Times New Roman"/>
          <w:szCs w:val="24"/>
        </w:rPr>
        <w:t>Las condiciones de trabajo desfavorables tienen efectos negativos, como el aumento de las enfermedades laborales, el ausentismo, mayores costos debido a la rotación del personal y un ambiente organizacional inadecuado. Estos factores, a su vez, resultan en una reducción de la productividad de la organización y en una disminución de la calidad de vida de los colaboradores.</w:t>
      </w:r>
    </w:p>
    <w:p w14:paraId="05BAF689" w14:textId="26E69052" w:rsidR="00D9348E" w:rsidRPr="00BA4FB0" w:rsidRDefault="00215319" w:rsidP="00BA4FB0">
      <w:pPr>
        <w:spacing w:line="360" w:lineRule="auto"/>
        <w:jc w:val="both"/>
      </w:pPr>
      <w:r w:rsidRPr="00596EFF">
        <w:rPr>
          <w:rFonts w:cs="Times New Roman"/>
          <w:szCs w:val="24"/>
        </w:rPr>
        <w:t xml:space="preserve">     </w:t>
      </w:r>
      <w:r w:rsidR="00BA4FB0" w:rsidRPr="00BA4FB0">
        <w:t>Si bien las organizaciones suelen abordar los riesgos laborales al momento de vincular a los trabajadores, no siempre se les recuerda constantemente durante la jornada laboral. Es fundamental reiterar estos riesgos a diario para minimizar su impacto y garantizar un entorno laboral más seguro.</w:t>
      </w:r>
    </w:p>
    <w:p w14:paraId="2696D788" w14:textId="366B2134" w:rsidR="00D9348E" w:rsidRPr="00596EFF" w:rsidRDefault="00D9348E" w:rsidP="00D9348E">
      <w:pPr>
        <w:spacing w:line="360" w:lineRule="auto"/>
        <w:jc w:val="both"/>
        <w:rPr>
          <w:rFonts w:cs="Times New Roman"/>
          <w:szCs w:val="24"/>
        </w:rPr>
      </w:pPr>
      <w:r w:rsidRPr="00596EFF">
        <w:rPr>
          <w:rFonts w:cs="Times New Roman"/>
          <w:szCs w:val="24"/>
        </w:rPr>
        <w:t xml:space="preserve">     El proceso básico de aprendizaje sobre la reducción de los peligros y los riesgos es el origen de los principios más complejos por los que se rige la SST en la actualidad. Hoy por hoy, el hecho de que sea imperativo controlar una industrialización galopante y su necesidad de fuentes de energía </w:t>
      </w:r>
      <w:proofErr w:type="gramStart"/>
      <w:r w:rsidRPr="00596EFF">
        <w:rPr>
          <w:rFonts w:cs="Times New Roman"/>
          <w:szCs w:val="24"/>
        </w:rPr>
        <w:t>sumamente e inherentemente</w:t>
      </w:r>
      <w:proofErr w:type="gramEnd"/>
      <w:r w:rsidRPr="00596EFF">
        <w:rPr>
          <w:rFonts w:cs="Times New Roman"/>
          <w:szCs w:val="24"/>
        </w:rPr>
        <w:t xml:space="preserve"> peligrosas, como la utilización de la energía nuclear, los sistemas de transporte y unas tecnologías cada vez más complejas, ha conducido a la elaboración de unos métodos mucho más complejos de gestión y evaluación de los riesgos.</w:t>
      </w:r>
      <w:sdt>
        <w:sdtPr>
          <w:rPr>
            <w:rFonts w:cs="Times New Roman"/>
            <w:szCs w:val="24"/>
          </w:rPr>
          <w:id w:val="811222340"/>
          <w:citation/>
        </w:sdtPr>
        <w:sdtContent>
          <w:r w:rsidRPr="00596EFF">
            <w:rPr>
              <w:rFonts w:cs="Times New Roman"/>
              <w:szCs w:val="24"/>
            </w:rPr>
            <w:fldChar w:fldCharType="begin"/>
          </w:r>
          <w:r w:rsidR="00DC08B4" w:rsidRPr="00596EFF">
            <w:rPr>
              <w:rFonts w:cs="Times New Roman"/>
              <w:szCs w:val="24"/>
            </w:rPr>
            <w:instrText xml:space="preserve">CITATION Aso11 \l 9226 </w:instrText>
          </w:r>
          <w:r w:rsidRPr="00596EFF">
            <w:rPr>
              <w:rFonts w:cs="Times New Roman"/>
              <w:szCs w:val="24"/>
            </w:rPr>
            <w:fldChar w:fldCharType="separate"/>
          </w:r>
          <w:r w:rsidR="00596EFF" w:rsidRPr="00596EFF">
            <w:rPr>
              <w:rFonts w:cs="Times New Roman"/>
              <w:noProof/>
              <w:szCs w:val="24"/>
            </w:rPr>
            <w:t xml:space="preserve"> [4]</w:t>
          </w:r>
          <w:r w:rsidRPr="00596EFF">
            <w:rPr>
              <w:rFonts w:cs="Times New Roman"/>
              <w:szCs w:val="24"/>
            </w:rPr>
            <w:fldChar w:fldCharType="end"/>
          </w:r>
        </w:sdtContent>
      </w:sdt>
    </w:p>
    <w:p w14:paraId="565FCC4A" w14:textId="15BD955F" w:rsidR="00B36FB6" w:rsidRPr="00BA4FB0" w:rsidRDefault="00E9606C" w:rsidP="00B36FB6">
      <w:pPr>
        <w:spacing w:line="360" w:lineRule="auto"/>
        <w:jc w:val="both"/>
        <w:rPr>
          <w:rFonts w:cs="Times New Roman"/>
          <w:szCs w:val="24"/>
        </w:rPr>
      </w:pPr>
      <w:r w:rsidRPr="00596EFF">
        <w:rPr>
          <w:rFonts w:cs="Times New Roman"/>
          <w:szCs w:val="24"/>
        </w:rPr>
        <w:t xml:space="preserve">   </w:t>
      </w:r>
      <w:r w:rsidRPr="00BA4FB0">
        <w:rPr>
          <w:rFonts w:cs="Times New Roman"/>
          <w:szCs w:val="24"/>
        </w:rPr>
        <w:t xml:space="preserve">   </w:t>
      </w:r>
      <w:r w:rsidR="00BA4FB0" w:rsidRPr="00BA4FB0">
        <w:rPr>
          <w:rFonts w:cs="Times New Roman"/>
          <w:color w:val="0D0D0D"/>
          <w:shd w:val="clear" w:color="auto" w:fill="FFFFFF"/>
        </w:rPr>
        <w:t>Por ende, el diseño del Sistema de Gestión para la empresa unipersonal</w:t>
      </w:r>
      <w:r w:rsidR="0009347C">
        <w:rPr>
          <w:rFonts w:cs="Times New Roman"/>
          <w:color w:val="0D0D0D"/>
          <w:shd w:val="clear" w:color="auto" w:fill="FFFFFF"/>
        </w:rPr>
        <w:t xml:space="preserve"> </w:t>
      </w:r>
      <w:r w:rsidR="0009347C" w:rsidRPr="0009347C">
        <w:rPr>
          <w:rFonts w:cs="Times New Roman"/>
          <w:szCs w:val="24"/>
        </w:rPr>
        <w:t xml:space="preserve">EDIMER GUTIERREZ RODRIGUEZ (INGEGR) </w:t>
      </w:r>
      <w:r w:rsidR="0009347C" w:rsidRPr="00BA4FB0">
        <w:rPr>
          <w:rFonts w:cs="Times New Roman"/>
          <w:color w:val="0D0D0D"/>
          <w:shd w:val="clear" w:color="auto" w:fill="FFFFFF"/>
        </w:rPr>
        <w:t>especializada</w:t>
      </w:r>
      <w:r w:rsidR="00BA4FB0" w:rsidRPr="00BA4FB0">
        <w:rPr>
          <w:rFonts w:cs="Times New Roman"/>
          <w:color w:val="0D0D0D"/>
          <w:shd w:val="clear" w:color="auto" w:fill="FFFFFF"/>
        </w:rPr>
        <w:t xml:space="preserve"> en consultoría en obras civiles y arquitectónicas en el departamento del Guaviare se centra en la reducción del deterioro de la salud, los accidentes y el ausentismo laboral. Se hace necesario identificar medidas de intervención específicas para cada riesgo</w:t>
      </w:r>
      <w:r w:rsidR="0042586B" w:rsidRPr="00BA4FB0">
        <w:rPr>
          <w:rFonts w:cs="Times New Roman"/>
          <w:szCs w:val="24"/>
        </w:rPr>
        <w:t>.</w:t>
      </w:r>
    </w:p>
    <w:p w14:paraId="7C5FD214" w14:textId="262ABA8A" w:rsidR="004C49BD" w:rsidRPr="00596EFF" w:rsidRDefault="004C49BD" w:rsidP="00E72E26">
      <w:pPr>
        <w:pStyle w:val="Ttulo1"/>
        <w:spacing w:line="360" w:lineRule="auto"/>
        <w:rPr>
          <w:rFonts w:cs="Times New Roman"/>
          <w:color w:val="auto"/>
        </w:rPr>
      </w:pPr>
      <w:bookmarkStart w:id="2" w:name="_Toc166589711"/>
      <w:r w:rsidRPr="00596EFF">
        <w:rPr>
          <w:rFonts w:cs="Times New Roman"/>
          <w:color w:val="auto"/>
        </w:rPr>
        <w:lastRenderedPageBreak/>
        <w:t>PLANTEAMIENTO DEL PROBLEMA</w:t>
      </w:r>
      <w:bookmarkEnd w:id="2"/>
    </w:p>
    <w:p w14:paraId="093E3D1F" w14:textId="2731F54C" w:rsidR="00B36FB6" w:rsidRPr="00596EFF" w:rsidRDefault="00B36FB6" w:rsidP="00E72E26">
      <w:pPr>
        <w:autoSpaceDE w:val="0"/>
        <w:autoSpaceDN w:val="0"/>
        <w:adjustRightInd w:val="0"/>
        <w:spacing w:line="360" w:lineRule="auto"/>
        <w:jc w:val="both"/>
        <w:rPr>
          <w:rFonts w:cs="Times New Roman"/>
          <w:szCs w:val="24"/>
        </w:rPr>
      </w:pPr>
      <w:r w:rsidRPr="00596EFF">
        <w:rPr>
          <w:rFonts w:cs="Times New Roman"/>
          <w:szCs w:val="24"/>
        </w:rPr>
        <w:t xml:space="preserve">     La empresa especializada en consultoría en obras civiles y arquitectónicas en el departamento del Guaviare se ubica estratégicamente allí prestando un servicio de forma eficaz y de prioridad donde se evidencia la falta de accesibilidad al lugar, lo cual como normatividad vigente establecida en el Decreto 1072 del 2015</w:t>
      </w:r>
      <w:sdt>
        <w:sdtPr>
          <w:rPr>
            <w:rFonts w:cs="Times New Roman"/>
            <w:szCs w:val="24"/>
          </w:rPr>
          <w:id w:val="2029453556"/>
          <w:citation/>
        </w:sdtPr>
        <w:sdtContent>
          <w:r w:rsidR="0086231A" w:rsidRPr="00596EFF">
            <w:rPr>
              <w:rFonts w:cs="Times New Roman"/>
              <w:szCs w:val="24"/>
            </w:rPr>
            <w:fldChar w:fldCharType="begin"/>
          </w:r>
          <w:r w:rsidR="00DC08B4" w:rsidRPr="00596EFF">
            <w:rPr>
              <w:rFonts w:cs="Times New Roman"/>
              <w:szCs w:val="24"/>
            </w:rPr>
            <w:instrText xml:space="preserve">CITATION Min15 \l 9226 </w:instrText>
          </w:r>
          <w:r w:rsidR="0086231A" w:rsidRPr="00596EFF">
            <w:rPr>
              <w:rFonts w:cs="Times New Roman"/>
              <w:szCs w:val="24"/>
            </w:rPr>
            <w:fldChar w:fldCharType="separate"/>
          </w:r>
          <w:r w:rsidR="00596EFF" w:rsidRPr="00596EFF">
            <w:rPr>
              <w:rFonts w:cs="Times New Roman"/>
              <w:noProof/>
              <w:szCs w:val="24"/>
            </w:rPr>
            <w:t xml:space="preserve"> [2]</w:t>
          </w:r>
          <w:r w:rsidR="0086231A" w:rsidRPr="00596EFF">
            <w:rPr>
              <w:rFonts w:cs="Times New Roman"/>
              <w:szCs w:val="24"/>
            </w:rPr>
            <w:fldChar w:fldCharType="end"/>
          </w:r>
        </w:sdtContent>
      </w:sdt>
      <w:r w:rsidRPr="00596EFF">
        <w:rPr>
          <w:rFonts w:cs="Times New Roman"/>
          <w:szCs w:val="24"/>
        </w:rPr>
        <w:t xml:space="preserve"> para diseñar el Sistema de Gestión en Seguridad y Salud en el Trabajo, siendo obligatorio implementar el sistema. En 2019 se expide la Resolución 0312</w:t>
      </w:r>
      <w:sdt>
        <w:sdtPr>
          <w:rPr>
            <w:rFonts w:cs="Times New Roman"/>
            <w:szCs w:val="24"/>
          </w:rPr>
          <w:id w:val="1954292104"/>
          <w:citation/>
        </w:sdtPr>
        <w:sdtContent>
          <w:r w:rsidR="0086231A" w:rsidRPr="00596EFF">
            <w:rPr>
              <w:rFonts w:cs="Times New Roman"/>
              <w:szCs w:val="24"/>
            </w:rPr>
            <w:fldChar w:fldCharType="begin"/>
          </w:r>
          <w:r w:rsidR="00DC08B4" w:rsidRPr="00596EFF">
            <w:rPr>
              <w:rFonts w:cs="Times New Roman"/>
              <w:szCs w:val="24"/>
            </w:rPr>
            <w:instrText xml:space="preserve">CITATION Min19 \l 9226 </w:instrText>
          </w:r>
          <w:r w:rsidR="0086231A" w:rsidRPr="00596EFF">
            <w:rPr>
              <w:rFonts w:cs="Times New Roman"/>
              <w:szCs w:val="24"/>
            </w:rPr>
            <w:fldChar w:fldCharType="separate"/>
          </w:r>
          <w:r w:rsidR="00596EFF" w:rsidRPr="00596EFF">
            <w:rPr>
              <w:rFonts w:cs="Times New Roman"/>
              <w:noProof/>
              <w:szCs w:val="24"/>
            </w:rPr>
            <w:t xml:space="preserve"> [1]</w:t>
          </w:r>
          <w:r w:rsidR="0086231A" w:rsidRPr="00596EFF">
            <w:rPr>
              <w:rFonts w:cs="Times New Roman"/>
              <w:szCs w:val="24"/>
            </w:rPr>
            <w:fldChar w:fldCharType="end"/>
          </w:r>
        </w:sdtContent>
      </w:sdt>
      <w:r w:rsidRPr="00596EFF">
        <w:rPr>
          <w:rFonts w:cs="Times New Roman"/>
          <w:szCs w:val="24"/>
        </w:rPr>
        <w:t>, Estándares Mínimos para aplicar en la organización, cuyo objetivo es cuidar y preservar la salud de los trabajadores, estableciendo bases para la mejora continua en cada proceso de la compañía evidenciando las acciones correctivas o preventivas y las oportunidades de mejora para fortalecer a la organización.</w:t>
      </w:r>
    </w:p>
    <w:p w14:paraId="2C77489E" w14:textId="6E40CE44" w:rsidR="007E031F" w:rsidRPr="00596EFF" w:rsidRDefault="007E031F" w:rsidP="007E031F">
      <w:pPr>
        <w:autoSpaceDE w:val="0"/>
        <w:autoSpaceDN w:val="0"/>
        <w:adjustRightInd w:val="0"/>
        <w:spacing w:line="360" w:lineRule="auto"/>
        <w:jc w:val="both"/>
        <w:rPr>
          <w:rFonts w:cs="Times New Roman"/>
          <w:szCs w:val="24"/>
        </w:rPr>
      </w:pPr>
      <w:r w:rsidRPr="00596EFF">
        <w:rPr>
          <w:rFonts w:cs="Times New Roman"/>
        </w:rPr>
        <w:t xml:space="preserve">     </w:t>
      </w:r>
      <w:r w:rsidRPr="00596EFF">
        <w:rPr>
          <w:rFonts w:cs="Times New Roman"/>
          <w:szCs w:val="24"/>
        </w:rPr>
        <w:t>Si las organizaciones no cuentan con un control, un seguimiento o una herramienta que ayude a prevenir o disminuir cualquier tipo de accidente o indecente es donde el tema es aún más complejo, es de vital importancia que las organizaciones implementen diferentes mecanismos para prevenir cualquier situación la cual intervenga con la vida laboral de los empleados.</w:t>
      </w:r>
      <w:sdt>
        <w:sdtPr>
          <w:rPr>
            <w:rFonts w:cs="Times New Roman"/>
            <w:szCs w:val="24"/>
          </w:rPr>
          <w:id w:val="266663472"/>
          <w:citation/>
        </w:sdtPr>
        <w:sdtContent>
          <w:r w:rsidRPr="00596EFF">
            <w:rPr>
              <w:rFonts w:cs="Times New Roman"/>
              <w:szCs w:val="24"/>
            </w:rPr>
            <w:fldChar w:fldCharType="begin"/>
          </w:r>
          <w:r w:rsidRPr="00596EFF">
            <w:rPr>
              <w:rFonts w:cs="Times New Roman"/>
              <w:szCs w:val="24"/>
            </w:rPr>
            <w:instrText xml:space="preserve"> CITATION Cas211 \l 9226 </w:instrText>
          </w:r>
          <w:r w:rsidRPr="00596EFF">
            <w:rPr>
              <w:rFonts w:cs="Times New Roman"/>
              <w:szCs w:val="24"/>
            </w:rPr>
            <w:fldChar w:fldCharType="separate"/>
          </w:r>
          <w:r w:rsidR="00596EFF" w:rsidRPr="00596EFF">
            <w:rPr>
              <w:rFonts w:cs="Times New Roman"/>
              <w:noProof/>
              <w:szCs w:val="24"/>
            </w:rPr>
            <w:t xml:space="preserve"> [5]</w:t>
          </w:r>
          <w:r w:rsidRPr="00596EFF">
            <w:rPr>
              <w:rFonts w:cs="Times New Roman"/>
              <w:szCs w:val="24"/>
            </w:rPr>
            <w:fldChar w:fldCharType="end"/>
          </w:r>
        </w:sdtContent>
      </w:sdt>
    </w:p>
    <w:p w14:paraId="5F6BFE4C" w14:textId="60BCE0C4" w:rsidR="005E4882" w:rsidRPr="005E4882" w:rsidRDefault="005E4882" w:rsidP="005E4882">
      <w:pPr>
        <w:spacing w:line="360" w:lineRule="auto"/>
        <w:jc w:val="both"/>
      </w:pPr>
      <w:r>
        <w:t xml:space="preserve">     </w:t>
      </w:r>
      <w:r w:rsidRPr="005E4882">
        <w:t>La empresa se compromete a cumplir con la normativa colombiana en seguridad y salud, desarrollar el diseño del Sistema de Gestión y llevar a cabo las acciones necesarias para iniciar el proceso. Además, reconoce la importancia de cumplir con las normas vigentes para garantizar el bienestar y priorizar la seguridad al prestar servicios.</w:t>
      </w:r>
    </w:p>
    <w:p w14:paraId="5FA479A7" w14:textId="4E291615" w:rsidR="004C49BD" w:rsidRPr="005E4882" w:rsidRDefault="00B36FB6" w:rsidP="005E4882">
      <w:pPr>
        <w:spacing w:line="360" w:lineRule="auto"/>
        <w:jc w:val="both"/>
      </w:pPr>
      <w:r w:rsidRPr="005E4882">
        <w:t xml:space="preserve">     </w:t>
      </w:r>
      <w:r w:rsidR="005E4882" w:rsidRPr="005E4882">
        <w:t>La ausencia de un Sistema de Gestión puede tener repercusiones económicas significativas, incluyendo posibles multas y el menoscabo de la estructura organizativa y las políticas internas. Para el progreso de la empresa, es crucial proporcionar a los empleados condiciones de trabajo seguras que les permitan desempeñar sus funciones de manera efectiva. Por lo tanto, el diseño e implementación de un Sistema de Gestión responde a las necesidades internas de la organización, garantiza el cumplimiento normativo, promueve el bienestar de los trabajadores y aborda los riesgos laborales cotidianos.</w:t>
      </w:r>
    </w:p>
    <w:p w14:paraId="685AAE32" w14:textId="28191CAC" w:rsidR="004C49BD" w:rsidRPr="00596EFF" w:rsidRDefault="00B36FB6" w:rsidP="00B36FB6">
      <w:pPr>
        <w:pStyle w:val="Ttulo2"/>
        <w:spacing w:line="360" w:lineRule="auto"/>
        <w:rPr>
          <w:rFonts w:cs="Times New Roman"/>
          <w:color w:val="auto"/>
        </w:rPr>
      </w:pPr>
      <w:bookmarkStart w:id="3" w:name="_Toc166589712"/>
      <w:r w:rsidRPr="00596EFF">
        <w:rPr>
          <w:rFonts w:cs="Times New Roman"/>
          <w:color w:val="auto"/>
        </w:rPr>
        <w:t>Pregunta de investigación</w:t>
      </w:r>
      <w:bookmarkEnd w:id="3"/>
    </w:p>
    <w:p w14:paraId="43ED0AC6" w14:textId="25181483" w:rsidR="004C49BD" w:rsidRPr="00596EFF" w:rsidRDefault="00B36FB6" w:rsidP="0009347C">
      <w:pPr>
        <w:autoSpaceDE w:val="0"/>
        <w:autoSpaceDN w:val="0"/>
        <w:adjustRightInd w:val="0"/>
        <w:spacing w:line="360" w:lineRule="auto"/>
        <w:jc w:val="both"/>
        <w:rPr>
          <w:rFonts w:cs="Times New Roman"/>
          <w:szCs w:val="24"/>
        </w:rPr>
      </w:pPr>
      <w:r w:rsidRPr="00596EFF">
        <w:rPr>
          <w:rFonts w:cs="Times New Roman"/>
          <w:szCs w:val="24"/>
        </w:rPr>
        <w:t xml:space="preserve">     ¿Cómo elaborar una propuesta para diseñar el Sistema de Gestión de Seguridad y Salud en el Trabajo a una empresa unipersonal </w:t>
      </w:r>
      <w:r w:rsidR="0009347C" w:rsidRPr="0009347C">
        <w:rPr>
          <w:rFonts w:cs="Times New Roman"/>
          <w:szCs w:val="24"/>
        </w:rPr>
        <w:t xml:space="preserve">EDIMER GUTIERREZ RODRIGUEZ (INGEGR) </w:t>
      </w:r>
      <w:r w:rsidRPr="00596EFF">
        <w:rPr>
          <w:rFonts w:cs="Times New Roman"/>
          <w:szCs w:val="24"/>
        </w:rPr>
        <w:t xml:space="preserve">especializada en consultoría en obras civiles y arquitectónicas en el Departamento del Guaviare </w:t>
      </w:r>
      <w:r w:rsidRPr="00596EFF">
        <w:rPr>
          <w:rFonts w:cs="Times New Roman"/>
          <w:szCs w:val="24"/>
        </w:rPr>
        <w:lastRenderedPageBreak/>
        <w:t>según los requisitos del Decreto Único Reglamentario del Sector Trabajo 1072 de 2015 y la Resolución 0312 del 2019?</w:t>
      </w:r>
    </w:p>
    <w:p w14:paraId="52C288F2" w14:textId="15174C63" w:rsidR="00B36FB6" w:rsidRDefault="004C49BD" w:rsidP="00B01CA4">
      <w:pPr>
        <w:pStyle w:val="Ttulo1"/>
        <w:rPr>
          <w:rFonts w:cs="Times New Roman"/>
          <w:color w:val="auto"/>
        </w:rPr>
      </w:pPr>
      <w:bookmarkStart w:id="4" w:name="_Toc166589713"/>
      <w:r w:rsidRPr="00596EFF">
        <w:rPr>
          <w:rFonts w:cs="Times New Roman"/>
          <w:color w:val="auto"/>
        </w:rPr>
        <w:t>OBJETIVOS</w:t>
      </w:r>
      <w:bookmarkEnd w:id="4"/>
    </w:p>
    <w:p w14:paraId="7E4855B3" w14:textId="77777777" w:rsidR="00B01CA4" w:rsidRPr="00B01CA4" w:rsidRDefault="00B01CA4" w:rsidP="00B01CA4"/>
    <w:p w14:paraId="21ACDE38" w14:textId="6D46BC8F" w:rsidR="00B25A66" w:rsidRPr="00596EFF" w:rsidRDefault="00B36FB6" w:rsidP="00B25A66">
      <w:pPr>
        <w:pStyle w:val="Ttulo2"/>
        <w:spacing w:line="360" w:lineRule="auto"/>
        <w:rPr>
          <w:rFonts w:cs="Times New Roman"/>
          <w:color w:val="auto"/>
        </w:rPr>
      </w:pPr>
      <w:bookmarkStart w:id="5" w:name="_Toc166589714"/>
      <w:r w:rsidRPr="00596EFF">
        <w:rPr>
          <w:rFonts w:cs="Times New Roman"/>
          <w:color w:val="auto"/>
        </w:rPr>
        <w:t>Objetivo General</w:t>
      </w:r>
      <w:bookmarkEnd w:id="5"/>
    </w:p>
    <w:p w14:paraId="4D290085" w14:textId="669A768E" w:rsidR="00B36FB6" w:rsidRPr="005E4882" w:rsidRDefault="00E13B3E" w:rsidP="00B25A66">
      <w:pPr>
        <w:spacing w:line="360" w:lineRule="auto"/>
        <w:jc w:val="both"/>
        <w:rPr>
          <w:rFonts w:cs="Times New Roman"/>
          <w:szCs w:val="24"/>
        </w:rPr>
      </w:pPr>
      <w:r w:rsidRPr="00596EFF">
        <w:rPr>
          <w:rFonts w:cs="Times New Roman"/>
        </w:rPr>
        <w:t xml:space="preserve">     </w:t>
      </w:r>
      <w:r w:rsidR="005E4882" w:rsidRPr="005E4882">
        <w:rPr>
          <w:rFonts w:cs="Times New Roman"/>
          <w:color w:val="0D0D0D"/>
          <w:shd w:val="clear" w:color="auto" w:fill="FFFFFF"/>
        </w:rPr>
        <w:t>Diseñar un Sistema de Gestión en Seguridad y Salud en el Trabajo para los procesos de consultoría en obras civiles y arquitectónicas en el Departamento del Guaviare, cumpliendo con los requisitos establecidos en el Decreto Único Reglamentario del Sector Trabajo 1072 de 2015 y la Resolución 0312 del 2019. Esto se logrará mediante la revisión de la normativa aplicable con el fin de fortalecer los procesos y garantizar el bienestar de los trabajadores</w:t>
      </w:r>
      <w:r w:rsidR="00B36FB6" w:rsidRPr="005E4882">
        <w:rPr>
          <w:rFonts w:cs="Times New Roman"/>
          <w:szCs w:val="24"/>
        </w:rPr>
        <w:t>.</w:t>
      </w:r>
    </w:p>
    <w:p w14:paraId="08C862FB" w14:textId="60A02DAE" w:rsidR="00B36FB6" w:rsidRPr="00596EFF" w:rsidRDefault="00B36FB6" w:rsidP="00B25A66">
      <w:pPr>
        <w:pStyle w:val="Ttulo2"/>
        <w:spacing w:line="360" w:lineRule="auto"/>
        <w:rPr>
          <w:rFonts w:cs="Times New Roman"/>
          <w:color w:val="auto"/>
        </w:rPr>
      </w:pPr>
      <w:bookmarkStart w:id="6" w:name="_Toc166589715"/>
      <w:r w:rsidRPr="00596EFF">
        <w:rPr>
          <w:rFonts w:cs="Times New Roman"/>
          <w:color w:val="auto"/>
        </w:rPr>
        <w:t>Objetivos Específicos</w:t>
      </w:r>
      <w:bookmarkEnd w:id="6"/>
      <w:r w:rsidRPr="00596EFF">
        <w:rPr>
          <w:rFonts w:cs="Times New Roman"/>
          <w:color w:val="auto"/>
        </w:rPr>
        <w:t xml:space="preserve">  </w:t>
      </w:r>
    </w:p>
    <w:p w14:paraId="02DE7409" w14:textId="77777777" w:rsidR="005E4882" w:rsidRDefault="005E4882" w:rsidP="005E4882">
      <w:pPr>
        <w:pStyle w:val="Prrafodelista"/>
        <w:numPr>
          <w:ilvl w:val="0"/>
          <w:numId w:val="22"/>
        </w:numPr>
        <w:spacing w:line="360" w:lineRule="auto"/>
        <w:jc w:val="both"/>
        <w:rPr>
          <w:rFonts w:eastAsia="Times New Roman" w:cs="Times New Roman"/>
          <w:szCs w:val="24"/>
        </w:rPr>
      </w:pPr>
      <w:r w:rsidRPr="005E4882">
        <w:rPr>
          <w:rFonts w:eastAsia="Times New Roman" w:cs="Times New Roman"/>
          <w:szCs w:val="24"/>
        </w:rPr>
        <w:t>Realizar una evaluación inicial de los estándares mínimos establecidos en la Resolución 0312 del 2019, identificando las condiciones organizacionales y de seguridad.</w:t>
      </w:r>
    </w:p>
    <w:p w14:paraId="5B3E4770" w14:textId="77777777" w:rsidR="005E4882" w:rsidRDefault="005E4882" w:rsidP="005E4882">
      <w:pPr>
        <w:pStyle w:val="Prrafodelista"/>
        <w:numPr>
          <w:ilvl w:val="0"/>
          <w:numId w:val="22"/>
        </w:numPr>
        <w:spacing w:line="360" w:lineRule="auto"/>
        <w:jc w:val="both"/>
        <w:rPr>
          <w:rFonts w:eastAsia="Times New Roman" w:cs="Times New Roman"/>
          <w:szCs w:val="24"/>
        </w:rPr>
      </w:pPr>
      <w:r w:rsidRPr="005E4882">
        <w:rPr>
          <w:rFonts w:eastAsia="Times New Roman" w:cs="Times New Roman"/>
          <w:szCs w:val="24"/>
        </w:rPr>
        <w:t>Diseñar los formatos aplicables basados en el Decreto Único Reglamentario del Sector Trabajo 1072 de 2015 y en la Resolución 0312 del 2019, para cumplir con los estándares mínimos establecidos.</w:t>
      </w:r>
    </w:p>
    <w:p w14:paraId="07A75962" w14:textId="222F0727" w:rsidR="005E4882" w:rsidRPr="005E4882" w:rsidRDefault="005E4882" w:rsidP="005E4882">
      <w:pPr>
        <w:pStyle w:val="Prrafodelista"/>
        <w:numPr>
          <w:ilvl w:val="0"/>
          <w:numId w:val="22"/>
        </w:numPr>
        <w:spacing w:line="360" w:lineRule="auto"/>
        <w:jc w:val="both"/>
        <w:rPr>
          <w:rFonts w:eastAsia="Times New Roman" w:cs="Times New Roman"/>
          <w:szCs w:val="24"/>
        </w:rPr>
      </w:pPr>
      <w:r w:rsidRPr="005E4882">
        <w:rPr>
          <w:rFonts w:eastAsia="Times New Roman" w:cs="Times New Roman"/>
          <w:szCs w:val="24"/>
        </w:rPr>
        <w:t>Presentar una propuesta de diseño que siga los lineamientos del Sistema de Gestión en Seguridad y Salud en el Trabajo</w:t>
      </w:r>
      <w:r w:rsidR="00F11B1B">
        <w:rPr>
          <w:rFonts w:eastAsia="Times New Roman" w:cs="Times New Roman"/>
          <w:szCs w:val="24"/>
        </w:rPr>
        <w:t xml:space="preserve"> a través de la evaluación final de los estándares mínimos.</w:t>
      </w:r>
    </w:p>
    <w:p w14:paraId="7E313A38" w14:textId="77777777" w:rsidR="004C49BD" w:rsidRPr="00596EFF" w:rsidRDefault="004C49BD" w:rsidP="004C49BD">
      <w:pPr>
        <w:rPr>
          <w:rFonts w:cs="Times New Roman"/>
        </w:rPr>
      </w:pPr>
    </w:p>
    <w:p w14:paraId="52E11777" w14:textId="77777777" w:rsidR="004C49BD" w:rsidRPr="00596EFF" w:rsidRDefault="004C49BD" w:rsidP="004C49BD">
      <w:pPr>
        <w:rPr>
          <w:rFonts w:cs="Times New Roman"/>
        </w:rPr>
      </w:pPr>
    </w:p>
    <w:p w14:paraId="6E74B43B" w14:textId="77777777" w:rsidR="004C49BD" w:rsidRPr="00596EFF" w:rsidRDefault="004C49BD" w:rsidP="004C49BD">
      <w:pPr>
        <w:rPr>
          <w:rFonts w:cs="Times New Roman"/>
        </w:rPr>
      </w:pPr>
    </w:p>
    <w:p w14:paraId="5ED70A22" w14:textId="77777777" w:rsidR="004C49BD" w:rsidRPr="00596EFF" w:rsidRDefault="004C49BD" w:rsidP="004C49BD">
      <w:pPr>
        <w:rPr>
          <w:rFonts w:cs="Times New Roman"/>
        </w:rPr>
      </w:pPr>
    </w:p>
    <w:p w14:paraId="4EC2D3AA" w14:textId="77777777" w:rsidR="004C49BD" w:rsidRPr="00596EFF" w:rsidRDefault="004C49BD" w:rsidP="004C49BD">
      <w:pPr>
        <w:rPr>
          <w:rFonts w:cs="Times New Roman"/>
        </w:rPr>
      </w:pPr>
    </w:p>
    <w:p w14:paraId="41F85311" w14:textId="77777777" w:rsidR="004C49BD" w:rsidRPr="00596EFF" w:rsidRDefault="004C49BD" w:rsidP="004C49BD">
      <w:pPr>
        <w:rPr>
          <w:rFonts w:cs="Times New Roman"/>
        </w:rPr>
      </w:pPr>
    </w:p>
    <w:p w14:paraId="4777846C" w14:textId="77777777" w:rsidR="00931E3D" w:rsidRPr="00596EFF" w:rsidRDefault="00931E3D" w:rsidP="004C49BD">
      <w:pPr>
        <w:rPr>
          <w:rFonts w:cs="Times New Roman"/>
        </w:rPr>
      </w:pPr>
    </w:p>
    <w:p w14:paraId="19595249" w14:textId="77777777" w:rsidR="00931E3D" w:rsidRPr="00596EFF" w:rsidRDefault="00931E3D" w:rsidP="004C49BD">
      <w:pPr>
        <w:rPr>
          <w:rFonts w:cs="Times New Roman"/>
        </w:rPr>
      </w:pPr>
    </w:p>
    <w:p w14:paraId="2DAF5D1D" w14:textId="0F8ED099" w:rsidR="004C49BD" w:rsidRPr="00596EFF" w:rsidRDefault="004C49BD" w:rsidP="004C49BD">
      <w:pPr>
        <w:rPr>
          <w:rFonts w:cs="Times New Roman"/>
        </w:rPr>
      </w:pPr>
    </w:p>
    <w:p w14:paraId="51644A90" w14:textId="77777777" w:rsidR="00E13B3E" w:rsidRPr="00596EFF" w:rsidRDefault="00E13B3E" w:rsidP="004C49BD">
      <w:pPr>
        <w:rPr>
          <w:rFonts w:cs="Times New Roman"/>
        </w:rPr>
      </w:pPr>
    </w:p>
    <w:p w14:paraId="0FC5577F" w14:textId="37A9887A" w:rsidR="00150C85" w:rsidRPr="00596EFF" w:rsidRDefault="004C49BD" w:rsidP="00E72E26">
      <w:pPr>
        <w:pStyle w:val="Ttulo1"/>
        <w:spacing w:line="360" w:lineRule="auto"/>
        <w:rPr>
          <w:rFonts w:cs="Times New Roman"/>
          <w:color w:val="auto"/>
        </w:rPr>
      </w:pPr>
      <w:bookmarkStart w:id="7" w:name="_Toc166589716"/>
      <w:r w:rsidRPr="00596EFF">
        <w:rPr>
          <w:rFonts w:cs="Times New Roman"/>
          <w:color w:val="auto"/>
        </w:rPr>
        <w:lastRenderedPageBreak/>
        <w:t>JUSTIFICACION</w:t>
      </w:r>
      <w:bookmarkEnd w:id="7"/>
    </w:p>
    <w:p w14:paraId="7EE99751" w14:textId="360AEED0" w:rsidR="00DC00B1" w:rsidRPr="005D08CB" w:rsidRDefault="004E03BB" w:rsidP="005D08CB">
      <w:pPr>
        <w:spacing w:line="360" w:lineRule="auto"/>
        <w:jc w:val="both"/>
      </w:pPr>
      <w:r w:rsidRPr="00596EFF">
        <w:rPr>
          <w:rFonts w:cs="Times New Roman"/>
          <w:szCs w:val="24"/>
        </w:rPr>
        <w:t xml:space="preserve">     </w:t>
      </w:r>
      <w:r w:rsidR="005D08CB" w:rsidRPr="005D08CB">
        <w:t>El Sistema de Gestión de Seguridad y Salud en el Trabajo es fundamental para las organizaciones, ya que permite identificar los riesgos y desarrollar estrategias para minimizarlos, garantizando así un entorno seguro. Además, fomenta la participación de los colaboradores en la toma de decisiones y promueve la mejora continua. La evolución del entorno empresarial requiere que las empresas se adapten para mantener su competitividad en el mercado. Por lo tanto, es esencial llevar a cabo los procesos y mantener actualizada la documentación requerida sobre el Sistema de Gestión, así como establecer procedimientos para cada proceso específico</w:t>
      </w:r>
      <w:r w:rsidRPr="005D08CB">
        <w:t xml:space="preserve">. </w:t>
      </w:r>
    </w:p>
    <w:p w14:paraId="7C7CE58D" w14:textId="3C3B2DB6" w:rsidR="00274337" w:rsidRPr="00596EFF" w:rsidRDefault="00DC00B1" w:rsidP="00274337">
      <w:pPr>
        <w:autoSpaceDE w:val="0"/>
        <w:autoSpaceDN w:val="0"/>
        <w:adjustRightInd w:val="0"/>
        <w:spacing w:line="360" w:lineRule="auto"/>
        <w:jc w:val="both"/>
        <w:rPr>
          <w:rFonts w:cs="Times New Roman"/>
          <w:szCs w:val="24"/>
        </w:rPr>
      </w:pPr>
      <w:r w:rsidRPr="00596EFF">
        <w:rPr>
          <w:rFonts w:cs="Times New Roman"/>
          <w:szCs w:val="24"/>
        </w:rPr>
        <w:t xml:space="preserve">     </w:t>
      </w:r>
      <w:r w:rsidR="00274337" w:rsidRPr="00596EFF">
        <w:rPr>
          <w:rFonts w:cs="Times New Roman"/>
          <w:szCs w:val="24"/>
        </w:rPr>
        <w:t xml:space="preserve">Las empresas </w:t>
      </w:r>
      <w:commentRangeStart w:id="8"/>
      <w:r w:rsidR="00274337" w:rsidRPr="00596EFF">
        <w:rPr>
          <w:rFonts w:cs="Times New Roman"/>
          <w:szCs w:val="24"/>
        </w:rPr>
        <w:t>colombianas</w:t>
      </w:r>
      <w:commentRangeEnd w:id="8"/>
      <w:r w:rsidR="00612134">
        <w:rPr>
          <w:rStyle w:val="Refdecomentario"/>
        </w:rPr>
        <w:commentReference w:id="8"/>
      </w:r>
      <w:r w:rsidR="00274337" w:rsidRPr="00596EFF">
        <w:rPr>
          <w:rFonts w:cs="Times New Roman"/>
          <w:szCs w:val="24"/>
        </w:rPr>
        <w:t xml:space="preserve"> tienen dos razones básicas para la implementación del SG-SST; la primera, por convicción de la alta dirección de la organización de gestionar los peligros de manera que se minimice los riesgos y se establezcan controles para evitar su materialización y la segunda razón es por cumplimiento legal impuesto por el Estado. Es necesario que las empresas desde la alta dirección generen un compromiso por cumplir lo legalmente obligatorio y a su vez gestionar la salud de los trabajadores, donde una vez inicie su diseño se acorde a los requerimientos de la empresa buscando que su implementación maximice la producción y reduzca los gastos asumidos por lesiones o enfermedades en los trabajadores, además de dar una mejor calidad de vida para sus trabajadores.</w:t>
      </w:r>
      <w:sdt>
        <w:sdtPr>
          <w:rPr>
            <w:rFonts w:cs="Times New Roman"/>
            <w:szCs w:val="24"/>
          </w:rPr>
          <w:id w:val="-629323006"/>
          <w:citation/>
        </w:sdtPr>
        <w:sdtContent>
          <w:r w:rsidR="00274337" w:rsidRPr="00596EFF">
            <w:rPr>
              <w:rFonts w:cs="Times New Roman"/>
              <w:szCs w:val="24"/>
            </w:rPr>
            <w:fldChar w:fldCharType="begin"/>
          </w:r>
          <w:r w:rsidR="00274337" w:rsidRPr="00596EFF">
            <w:rPr>
              <w:rFonts w:cs="Times New Roman"/>
              <w:szCs w:val="24"/>
            </w:rPr>
            <w:instrText xml:space="preserve"> CITATION Peñ18 \l 9226 </w:instrText>
          </w:r>
          <w:r w:rsidR="00274337" w:rsidRPr="00596EFF">
            <w:rPr>
              <w:rFonts w:cs="Times New Roman"/>
              <w:szCs w:val="24"/>
            </w:rPr>
            <w:fldChar w:fldCharType="separate"/>
          </w:r>
          <w:r w:rsidR="00596EFF" w:rsidRPr="00596EFF">
            <w:rPr>
              <w:rFonts w:cs="Times New Roman"/>
              <w:noProof/>
              <w:szCs w:val="24"/>
            </w:rPr>
            <w:t xml:space="preserve"> [6]</w:t>
          </w:r>
          <w:r w:rsidR="00274337" w:rsidRPr="00596EFF">
            <w:rPr>
              <w:rFonts w:cs="Times New Roman"/>
              <w:szCs w:val="24"/>
            </w:rPr>
            <w:fldChar w:fldCharType="end"/>
          </w:r>
        </w:sdtContent>
      </w:sdt>
    </w:p>
    <w:p w14:paraId="62F60207" w14:textId="0E5C30E9" w:rsidR="00A0660B" w:rsidRPr="00596EFF" w:rsidRDefault="005D08CB" w:rsidP="004E03BB">
      <w:pPr>
        <w:autoSpaceDE w:val="0"/>
        <w:autoSpaceDN w:val="0"/>
        <w:adjustRightInd w:val="0"/>
        <w:spacing w:line="360" w:lineRule="auto"/>
        <w:jc w:val="both"/>
        <w:rPr>
          <w:rFonts w:cs="Times New Roman"/>
          <w:szCs w:val="24"/>
        </w:rPr>
      </w:pPr>
      <w:r>
        <w:t xml:space="preserve">     </w:t>
      </w:r>
      <w:r w:rsidRPr="005D08CB">
        <w:t>El diseño del Sistema de Gestión se basa en el Decreto 1072 del 2015 y la Resolución 0312 de 2019, los cuales establecen las acciones a cumplir y los estándares mínimos de cumplimiento. La mejora continua y la optimización de procesos mal aplicados contribuyen al diseño del sistema. A partir del diagnóstico de las condiciones actuales de la organización, se establecen lineamientos para desarrollar programas, procedimientos, comités y documentación adaptados a las necesidades y la actividad económica de la empresa. Esto resulta en un producto específico y coherente basado en los peligros y riesgos reales y potenciales asociados</w:t>
      </w:r>
      <w:r w:rsidR="004E03BB" w:rsidRPr="005D08CB">
        <w:t>.</w:t>
      </w:r>
    </w:p>
    <w:p w14:paraId="2EDE3204" w14:textId="7C94F226" w:rsidR="00FC1BB9" w:rsidRPr="005D08CB" w:rsidRDefault="004E03BB" w:rsidP="005D08CB">
      <w:pPr>
        <w:spacing w:line="360" w:lineRule="auto"/>
        <w:jc w:val="both"/>
      </w:pPr>
      <w:r w:rsidRPr="00596EFF">
        <w:rPr>
          <w:rFonts w:cs="Times New Roman"/>
          <w:szCs w:val="24"/>
        </w:rPr>
        <w:t xml:space="preserve">     </w:t>
      </w:r>
      <w:r w:rsidR="005D08CB" w:rsidRPr="005D08CB">
        <w:t xml:space="preserve">Los Sistemas de Gestión de la Seguridad y Salud en el Trabajo (SGSST) tienen como objetivo cuidar la salud de los trabajadores en el lugar de trabajo y fomentar una cultura de autocuidado. Esto incluye hábitos saludables como mantener una dieta equilibrada, hacer ejercicio y descansar adecuadamente. Además, contar con una estructura sólida proporciona a los colaboradores un entorno laboral seguro y estable, lo que contribuye a crear mejores ambientes laborales y procesos </w:t>
      </w:r>
      <w:r w:rsidR="005D08CB" w:rsidRPr="005D08CB">
        <w:lastRenderedPageBreak/>
        <w:t>productivos. La implementación de estas acciones implica la participación de toda la empresa, lo que puede tener un impacto positivo en la sociedad y mejorar la percepción de la organización.</w:t>
      </w:r>
    </w:p>
    <w:p w14:paraId="50B60E21" w14:textId="0081ECE1" w:rsidR="00DC00B1" w:rsidRPr="005D08CB" w:rsidRDefault="005D08CB" w:rsidP="005D08CB">
      <w:pPr>
        <w:spacing w:line="360" w:lineRule="auto"/>
        <w:jc w:val="both"/>
      </w:pPr>
      <w:r>
        <w:t xml:space="preserve">     </w:t>
      </w:r>
      <w:r w:rsidRPr="005D08CB">
        <w:t>El diseño del Sistema de Gestión de Seguridad y Salud en el Trabajo para la empresa unipersonal</w:t>
      </w:r>
      <w:r w:rsidR="0009347C">
        <w:t xml:space="preserve"> </w:t>
      </w:r>
      <w:r w:rsidR="0009347C" w:rsidRPr="0009347C">
        <w:rPr>
          <w:rFonts w:cs="Times New Roman"/>
          <w:szCs w:val="24"/>
        </w:rPr>
        <w:t xml:space="preserve">EDIMER GUTIERREZ RODRIGUEZ (INGEGR) </w:t>
      </w:r>
      <w:r w:rsidRPr="005D08CB">
        <w:t>especializada en consultoría en obras civiles y arquitectónicas en el departamento del Guaviare es un requisito obligatorio por ley. Este diseño mejora el clima organizacional, el bienestar de todos los trabajadores y el rendimiento productivo. Además, ayuda a controlar cualquier riesgo, evita enfermedades y previene accidentes laborales. El incumplimiento de la normativa y los lineamientos establecidos por el Ministerio de Trabajo puede acarrear sanciones económicas e incluso el cierre parcial o definitivo de las empresas</w:t>
      </w:r>
      <w:r w:rsidR="00FC1BB9" w:rsidRPr="005D08CB">
        <w:t>.</w:t>
      </w:r>
    </w:p>
    <w:p w14:paraId="4B14F282" w14:textId="095995AF" w:rsidR="00FC1BB9" w:rsidRPr="00596EFF" w:rsidRDefault="00FC1BB9" w:rsidP="00FC1BB9">
      <w:pPr>
        <w:autoSpaceDE w:val="0"/>
        <w:autoSpaceDN w:val="0"/>
        <w:adjustRightInd w:val="0"/>
        <w:spacing w:line="360" w:lineRule="auto"/>
        <w:jc w:val="both"/>
        <w:rPr>
          <w:rFonts w:cs="Times New Roman"/>
          <w:sz w:val="28"/>
          <w:szCs w:val="28"/>
        </w:rPr>
      </w:pPr>
      <w:r w:rsidRPr="00596EFF">
        <w:rPr>
          <w:rFonts w:cs="Times New Roman"/>
          <w:szCs w:val="24"/>
        </w:rPr>
        <w:t xml:space="preserve">     De lo anterior se debe entender que, aunque la empresa incurra en una sanción por parte de los entes de control, el empleador o su representante legal debe seguir cumpliendo sus obligaciones con el personal operativo-administrativo de la empresa hasta solucionar los incumplimientos descritos en las normas.</w:t>
      </w:r>
      <w:sdt>
        <w:sdtPr>
          <w:rPr>
            <w:rFonts w:cs="Times New Roman"/>
            <w:szCs w:val="24"/>
          </w:rPr>
          <w:id w:val="1101613428"/>
          <w:citation/>
        </w:sdtPr>
        <w:sdtContent>
          <w:r w:rsidR="00036327" w:rsidRPr="00596EFF">
            <w:rPr>
              <w:rFonts w:cs="Times New Roman"/>
              <w:szCs w:val="24"/>
            </w:rPr>
            <w:fldChar w:fldCharType="begin"/>
          </w:r>
          <w:r w:rsidR="00036327" w:rsidRPr="00596EFF">
            <w:rPr>
              <w:rFonts w:cs="Times New Roman"/>
              <w:szCs w:val="24"/>
            </w:rPr>
            <w:instrText xml:space="preserve">CITATION Saf15 \l 9226 </w:instrText>
          </w:r>
          <w:r w:rsidR="00036327" w:rsidRPr="00596EFF">
            <w:rPr>
              <w:rFonts w:cs="Times New Roman"/>
              <w:szCs w:val="24"/>
            </w:rPr>
            <w:fldChar w:fldCharType="separate"/>
          </w:r>
          <w:r w:rsidR="00596EFF" w:rsidRPr="00596EFF">
            <w:rPr>
              <w:rFonts w:cs="Times New Roman"/>
              <w:noProof/>
              <w:szCs w:val="24"/>
            </w:rPr>
            <w:t xml:space="preserve"> [7]</w:t>
          </w:r>
          <w:r w:rsidR="00036327" w:rsidRPr="00596EFF">
            <w:rPr>
              <w:rFonts w:cs="Times New Roman"/>
              <w:szCs w:val="24"/>
            </w:rPr>
            <w:fldChar w:fldCharType="end"/>
          </w:r>
        </w:sdtContent>
      </w:sdt>
    </w:p>
    <w:p w14:paraId="4CF648FF" w14:textId="77777777" w:rsidR="00FC1BB9" w:rsidRPr="00596EFF" w:rsidRDefault="00FC1BB9" w:rsidP="00FC1BB9">
      <w:pPr>
        <w:autoSpaceDE w:val="0"/>
        <w:autoSpaceDN w:val="0"/>
        <w:adjustRightInd w:val="0"/>
        <w:spacing w:line="360" w:lineRule="auto"/>
        <w:jc w:val="both"/>
        <w:rPr>
          <w:rFonts w:cs="Times New Roman"/>
          <w:szCs w:val="24"/>
        </w:rPr>
      </w:pPr>
    </w:p>
    <w:p w14:paraId="45BAACB8" w14:textId="7348E280" w:rsidR="00DC00B1" w:rsidRPr="00596EFF" w:rsidRDefault="00DC00B1" w:rsidP="00DC00B1">
      <w:pPr>
        <w:autoSpaceDE w:val="0"/>
        <w:autoSpaceDN w:val="0"/>
        <w:adjustRightInd w:val="0"/>
        <w:spacing w:line="360" w:lineRule="auto"/>
        <w:jc w:val="both"/>
        <w:rPr>
          <w:rFonts w:cs="Times New Roman"/>
          <w:szCs w:val="24"/>
        </w:rPr>
      </w:pPr>
    </w:p>
    <w:p w14:paraId="2806D1CB" w14:textId="77777777" w:rsidR="00150C85" w:rsidRPr="00596EFF" w:rsidRDefault="00150C85" w:rsidP="00150C85">
      <w:pPr>
        <w:rPr>
          <w:rFonts w:cs="Times New Roman"/>
        </w:rPr>
      </w:pPr>
    </w:p>
    <w:p w14:paraId="7C5D5ECB" w14:textId="77777777" w:rsidR="00150C85" w:rsidRPr="00596EFF" w:rsidRDefault="00150C85" w:rsidP="00150C85">
      <w:pPr>
        <w:rPr>
          <w:rFonts w:cs="Times New Roman"/>
        </w:rPr>
      </w:pPr>
    </w:p>
    <w:p w14:paraId="21C76671" w14:textId="77777777" w:rsidR="00150C85" w:rsidRPr="00596EFF" w:rsidRDefault="00150C85" w:rsidP="00150C85">
      <w:pPr>
        <w:rPr>
          <w:rFonts w:cs="Times New Roman"/>
        </w:rPr>
      </w:pPr>
    </w:p>
    <w:p w14:paraId="30ED9B4B" w14:textId="77777777" w:rsidR="00150C85" w:rsidRPr="00596EFF" w:rsidRDefault="00150C85" w:rsidP="00150C85">
      <w:pPr>
        <w:rPr>
          <w:rFonts w:cs="Times New Roman"/>
        </w:rPr>
      </w:pPr>
    </w:p>
    <w:p w14:paraId="001E7858" w14:textId="77777777" w:rsidR="00150C85" w:rsidRPr="00596EFF" w:rsidRDefault="00150C85" w:rsidP="00150C85">
      <w:pPr>
        <w:rPr>
          <w:rFonts w:cs="Times New Roman"/>
        </w:rPr>
      </w:pPr>
    </w:p>
    <w:p w14:paraId="0F2B6E00" w14:textId="4C135941" w:rsidR="00150C85" w:rsidRPr="00596EFF" w:rsidRDefault="00150C85" w:rsidP="00150C85">
      <w:pPr>
        <w:tabs>
          <w:tab w:val="left" w:pos="5507"/>
        </w:tabs>
        <w:rPr>
          <w:rFonts w:cs="Times New Roman"/>
        </w:rPr>
      </w:pPr>
    </w:p>
    <w:p w14:paraId="699A2C40" w14:textId="77777777" w:rsidR="00274337" w:rsidRPr="00596EFF" w:rsidRDefault="00274337" w:rsidP="00150C85">
      <w:pPr>
        <w:tabs>
          <w:tab w:val="left" w:pos="5507"/>
        </w:tabs>
        <w:rPr>
          <w:rFonts w:cs="Times New Roman"/>
        </w:rPr>
      </w:pPr>
    </w:p>
    <w:p w14:paraId="5D373B75" w14:textId="77777777" w:rsidR="00274337" w:rsidRPr="00596EFF" w:rsidRDefault="00274337" w:rsidP="00150C85">
      <w:pPr>
        <w:tabs>
          <w:tab w:val="left" w:pos="5507"/>
        </w:tabs>
        <w:rPr>
          <w:rFonts w:cs="Times New Roman"/>
        </w:rPr>
      </w:pPr>
    </w:p>
    <w:p w14:paraId="2131AD8C" w14:textId="77777777" w:rsidR="00274337" w:rsidRPr="00596EFF" w:rsidRDefault="00274337" w:rsidP="00150C85">
      <w:pPr>
        <w:tabs>
          <w:tab w:val="left" w:pos="5507"/>
        </w:tabs>
        <w:rPr>
          <w:rFonts w:cs="Times New Roman"/>
        </w:rPr>
      </w:pPr>
    </w:p>
    <w:p w14:paraId="6C29D793" w14:textId="77777777" w:rsidR="00274337" w:rsidRPr="00596EFF" w:rsidRDefault="00274337" w:rsidP="00150C85">
      <w:pPr>
        <w:tabs>
          <w:tab w:val="left" w:pos="5507"/>
        </w:tabs>
        <w:rPr>
          <w:rFonts w:cs="Times New Roman"/>
        </w:rPr>
      </w:pPr>
    </w:p>
    <w:p w14:paraId="686ABCC3" w14:textId="77777777" w:rsidR="00274337" w:rsidRPr="00596EFF" w:rsidRDefault="00274337" w:rsidP="00150C85">
      <w:pPr>
        <w:tabs>
          <w:tab w:val="left" w:pos="5507"/>
        </w:tabs>
        <w:rPr>
          <w:rFonts w:cs="Times New Roman"/>
        </w:rPr>
      </w:pPr>
    </w:p>
    <w:p w14:paraId="54955173" w14:textId="77777777" w:rsidR="00274337" w:rsidRPr="00596EFF" w:rsidRDefault="00274337" w:rsidP="00150C85">
      <w:pPr>
        <w:tabs>
          <w:tab w:val="left" w:pos="5507"/>
        </w:tabs>
        <w:rPr>
          <w:rFonts w:cs="Times New Roman"/>
        </w:rPr>
      </w:pPr>
    </w:p>
    <w:p w14:paraId="4946D6FC" w14:textId="77777777" w:rsidR="00274337" w:rsidRPr="00596EFF" w:rsidRDefault="00274337" w:rsidP="00150C85">
      <w:pPr>
        <w:tabs>
          <w:tab w:val="left" w:pos="5507"/>
        </w:tabs>
        <w:rPr>
          <w:rFonts w:cs="Times New Roman"/>
        </w:rPr>
      </w:pPr>
    </w:p>
    <w:p w14:paraId="51CCBE34" w14:textId="1F7DD2E4" w:rsidR="001F1C17" w:rsidRDefault="00150C85" w:rsidP="00B01CA4">
      <w:pPr>
        <w:pStyle w:val="Ttulo1"/>
        <w:rPr>
          <w:rFonts w:cs="Times New Roman"/>
          <w:color w:val="auto"/>
        </w:rPr>
      </w:pPr>
      <w:bookmarkStart w:id="9" w:name="_Toc166589717"/>
      <w:r w:rsidRPr="00596EFF">
        <w:rPr>
          <w:rFonts w:cs="Times New Roman"/>
          <w:color w:val="auto"/>
        </w:rPr>
        <w:lastRenderedPageBreak/>
        <w:t>ANTECEDENTES</w:t>
      </w:r>
      <w:bookmarkEnd w:id="9"/>
    </w:p>
    <w:p w14:paraId="49AC3481" w14:textId="77777777" w:rsidR="00B01CA4" w:rsidRPr="00B01CA4" w:rsidRDefault="00B01CA4" w:rsidP="00B01CA4"/>
    <w:p w14:paraId="19688809" w14:textId="74A96CE1" w:rsidR="006D3759" w:rsidRPr="00596EFF" w:rsidRDefault="00CF1A2C" w:rsidP="00E569D2">
      <w:pPr>
        <w:pStyle w:val="Ttulo2"/>
        <w:numPr>
          <w:ilvl w:val="0"/>
          <w:numId w:val="2"/>
        </w:numPr>
        <w:spacing w:line="360" w:lineRule="auto"/>
        <w:rPr>
          <w:rFonts w:cs="Times New Roman"/>
          <w:color w:val="auto"/>
        </w:rPr>
      </w:pPr>
      <w:bookmarkStart w:id="10" w:name="_Toc166589718"/>
      <w:r w:rsidRPr="00596EFF">
        <w:rPr>
          <w:rFonts w:cs="Times New Roman"/>
          <w:color w:val="auto"/>
        </w:rPr>
        <w:t>Marco geográfico.</w:t>
      </w:r>
      <w:bookmarkEnd w:id="10"/>
    </w:p>
    <w:p w14:paraId="2CA70E40" w14:textId="77777777" w:rsidR="005D08CB" w:rsidRPr="005D08CB" w:rsidRDefault="006D3759" w:rsidP="005D08CB">
      <w:pPr>
        <w:spacing w:line="360" w:lineRule="auto"/>
        <w:jc w:val="both"/>
      </w:pPr>
      <w:r w:rsidRPr="005D08CB">
        <w:t xml:space="preserve">     </w:t>
      </w:r>
      <w:r w:rsidR="005D08CB" w:rsidRPr="005D08CB">
        <w:t xml:space="preserve">El Departamento del Guaviare, situado en un punto de confluencia entre la Orinoquía (con un 30% de sabanas naturales) y la Amazonía (con un 70% de bosque húmedo tropical), abarca una extensión de 55.606 km². El área efectivamente ocupada en el departamento es de 13.043 km². La delimitación del departamento tiene como objetivo definir espacios socialmente construidos con diversas manifestaciones, considerando el espacio como la suma de la riqueza social creada por el hombre, resultado de la intervención y apropiación del espacio natural. </w:t>
      </w:r>
    </w:p>
    <w:p w14:paraId="464CD381" w14:textId="229FF0A8" w:rsidR="0097216B" w:rsidRPr="00596EFF" w:rsidRDefault="005D08CB" w:rsidP="005D08CB">
      <w:pPr>
        <w:spacing w:line="360" w:lineRule="auto"/>
        <w:jc w:val="both"/>
        <w:rPr>
          <w:rFonts w:cs="Times New Roman"/>
          <w:szCs w:val="24"/>
        </w:rPr>
      </w:pPr>
      <w:r>
        <w:t xml:space="preserve">     </w:t>
      </w:r>
      <w:r w:rsidRPr="005D08CB">
        <w:t>En cuanto a la población, según el censo del DANE de 2001 (proyectada a partir de los datos del censo de 1993), el departamento cuenta con una población de 120.361 habitantes. Este número refleja un proceso constante de colonización que ha resultado en una amplia composición cultural y étnica. Del total de la población, el 75.09% reside en áreas rurales y el 24.91% en zonas urbanas. Sin embargo, la situación de orden público en la región ha ocasionado desplazamientos, especialmente hacia las cabeceras municipales. La diversidad poblacional se atribuye al asentamiento de grupos indígenas y colonos procedentes de diferentes partes del país. La población indígena, compuesta por cerca de 5000 habitantes, representa aproximadamente el 3.6% del total de la población del departamento</w:t>
      </w:r>
      <w:r w:rsidR="006D3759" w:rsidRPr="00596EFF">
        <w:rPr>
          <w:rFonts w:cs="Times New Roman"/>
          <w:szCs w:val="24"/>
        </w:rPr>
        <w:t>.</w:t>
      </w:r>
      <w:sdt>
        <w:sdtPr>
          <w:rPr>
            <w:rFonts w:cs="Times New Roman"/>
            <w:szCs w:val="24"/>
          </w:rPr>
          <w:id w:val="-1126007564"/>
          <w:citation/>
        </w:sdtPr>
        <w:sdtContent>
          <w:r w:rsidR="00F60A59" w:rsidRPr="00596EFF">
            <w:rPr>
              <w:rFonts w:cs="Times New Roman"/>
              <w:szCs w:val="24"/>
            </w:rPr>
            <w:fldChar w:fldCharType="begin"/>
          </w:r>
          <w:r w:rsidR="006D40BC" w:rsidRPr="00596EFF">
            <w:rPr>
              <w:rFonts w:cs="Times New Roman"/>
              <w:szCs w:val="24"/>
            </w:rPr>
            <w:instrText xml:space="preserve">CITATION Dep01 \l 9226 </w:instrText>
          </w:r>
          <w:r w:rsidR="00F60A59" w:rsidRPr="00596EFF">
            <w:rPr>
              <w:rFonts w:cs="Times New Roman"/>
              <w:szCs w:val="24"/>
            </w:rPr>
            <w:fldChar w:fldCharType="separate"/>
          </w:r>
          <w:r w:rsidR="00596EFF" w:rsidRPr="00596EFF">
            <w:rPr>
              <w:rFonts w:cs="Times New Roman"/>
              <w:noProof/>
              <w:szCs w:val="24"/>
            </w:rPr>
            <w:t xml:space="preserve"> [8]</w:t>
          </w:r>
          <w:r w:rsidR="00F60A59" w:rsidRPr="00596EFF">
            <w:rPr>
              <w:rFonts w:cs="Times New Roman"/>
              <w:szCs w:val="24"/>
            </w:rPr>
            <w:fldChar w:fldCharType="end"/>
          </w:r>
        </w:sdtContent>
      </w:sdt>
    </w:p>
    <w:p w14:paraId="412516B0" w14:textId="77777777" w:rsidR="00C42891" w:rsidRPr="00596EFF" w:rsidRDefault="00C42891" w:rsidP="006D3759">
      <w:pPr>
        <w:spacing w:line="360" w:lineRule="auto"/>
        <w:jc w:val="both"/>
        <w:rPr>
          <w:rFonts w:cs="Times New Roman"/>
          <w:szCs w:val="24"/>
        </w:rPr>
      </w:pPr>
    </w:p>
    <w:p w14:paraId="3442B054" w14:textId="77777777" w:rsidR="00C42891" w:rsidRPr="00596EFF" w:rsidRDefault="00C42891" w:rsidP="006D3759">
      <w:pPr>
        <w:spacing w:line="360" w:lineRule="auto"/>
        <w:jc w:val="both"/>
        <w:rPr>
          <w:rFonts w:cs="Times New Roman"/>
          <w:szCs w:val="24"/>
        </w:rPr>
      </w:pPr>
    </w:p>
    <w:p w14:paraId="531EBEDE" w14:textId="77777777" w:rsidR="00C42891" w:rsidRPr="00596EFF" w:rsidRDefault="00C42891" w:rsidP="006D3759">
      <w:pPr>
        <w:spacing w:line="360" w:lineRule="auto"/>
        <w:jc w:val="both"/>
        <w:rPr>
          <w:rFonts w:cs="Times New Roman"/>
          <w:szCs w:val="24"/>
        </w:rPr>
      </w:pPr>
    </w:p>
    <w:p w14:paraId="4B0EEE96" w14:textId="77777777" w:rsidR="00C42891" w:rsidRPr="00596EFF" w:rsidRDefault="00C42891" w:rsidP="006D3759">
      <w:pPr>
        <w:spacing w:line="360" w:lineRule="auto"/>
        <w:jc w:val="both"/>
        <w:rPr>
          <w:rFonts w:cs="Times New Roman"/>
          <w:szCs w:val="24"/>
        </w:rPr>
      </w:pPr>
    </w:p>
    <w:p w14:paraId="61402B88" w14:textId="2589618B" w:rsidR="006B73E0" w:rsidRDefault="006B73E0" w:rsidP="006D3759">
      <w:pPr>
        <w:spacing w:line="360" w:lineRule="auto"/>
        <w:jc w:val="both"/>
        <w:rPr>
          <w:rFonts w:cs="Times New Roman"/>
          <w:szCs w:val="24"/>
        </w:rPr>
      </w:pPr>
    </w:p>
    <w:p w14:paraId="39FD5B6A" w14:textId="77777777" w:rsidR="006B73E0" w:rsidRDefault="006B73E0" w:rsidP="006D3759">
      <w:pPr>
        <w:spacing w:line="360" w:lineRule="auto"/>
        <w:jc w:val="both"/>
        <w:rPr>
          <w:rFonts w:cs="Times New Roman"/>
          <w:szCs w:val="24"/>
        </w:rPr>
      </w:pPr>
    </w:p>
    <w:p w14:paraId="32CFD885" w14:textId="77777777" w:rsidR="006B73E0" w:rsidRDefault="006B73E0" w:rsidP="006D3759">
      <w:pPr>
        <w:spacing w:line="360" w:lineRule="auto"/>
        <w:jc w:val="both"/>
        <w:rPr>
          <w:rFonts w:cs="Times New Roman"/>
          <w:szCs w:val="24"/>
        </w:rPr>
      </w:pPr>
    </w:p>
    <w:p w14:paraId="584605CE" w14:textId="77777777" w:rsidR="00B01CA4" w:rsidRPr="00596EFF" w:rsidRDefault="00B01CA4" w:rsidP="006D3759">
      <w:pPr>
        <w:spacing w:line="360" w:lineRule="auto"/>
        <w:jc w:val="both"/>
        <w:rPr>
          <w:rFonts w:cs="Times New Roman"/>
          <w:szCs w:val="24"/>
        </w:rPr>
      </w:pPr>
    </w:p>
    <w:p w14:paraId="552C1248" w14:textId="77777777" w:rsidR="00C42891" w:rsidRPr="00596EFF" w:rsidRDefault="00C42891" w:rsidP="006D3759">
      <w:pPr>
        <w:spacing w:line="360" w:lineRule="auto"/>
        <w:jc w:val="both"/>
        <w:rPr>
          <w:rFonts w:cs="Times New Roman"/>
          <w:szCs w:val="24"/>
        </w:rPr>
      </w:pPr>
    </w:p>
    <w:p w14:paraId="2CDE5366" w14:textId="07573746" w:rsidR="00EB54D1" w:rsidRPr="00596EFF" w:rsidRDefault="00CF1A2C" w:rsidP="00E569D2">
      <w:pPr>
        <w:pStyle w:val="Ttulo2"/>
        <w:numPr>
          <w:ilvl w:val="0"/>
          <w:numId w:val="2"/>
        </w:numPr>
        <w:spacing w:line="360" w:lineRule="auto"/>
        <w:rPr>
          <w:rFonts w:cs="Times New Roman"/>
          <w:color w:val="auto"/>
        </w:rPr>
      </w:pPr>
      <w:bookmarkStart w:id="11" w:name="_Toc166589719"/>
      <w:r w:rsidRPr="00596EFF">
        <w:rPr>
          <w:rFonts w:cs="Times New Roman"/>
          <w:color w:val="auto"/>
        </w:rPr>
        <w:lastRenderedPageBreak/>
        <w:t>Marco histórico.</w:t>
      </w:r>
      <w:bookmarkEnd w:id="11"/>
    </w:p>
    <w:p w14:paraId="4F8AE84D" w14:textId="496D2B70" w:rsidR="000C0427" w:rsidRPr="00596EFF" w:rsidRDefault="00EB54D1" w:rsidP="00E569D2">
      <w:pPr>
        <w:spacing w:line="360" w:lineRule="auto"/>
        <w:jc w:val="both"/>
        <w:rPr>
          <w:rFonts w:cs="Times New Roman"/>
          <w:szCs w:val="24"/>
        </w:rPr>
      </w:pPr>
      <w:r w:rsidRPr="00596EFF">
        <w:rPr>
          <w:rFonts w:cs="Times New Roman"/>
        </w:rPr>
        <w:t xml:space="preserve">     </w:t>
      </w:r>
      <w:r w:rsidRPr="00596EFF">
        <w:rPr>
          <w:rFonts w:cs="Times New Roman"/>
          <w:szCs w:val="24"/>
        </w:rPr>
        <w:t>La salud ocupacional para Colombia se comenzó a gestar primordialmente en el año de 1904, cuando el General Rafael Uribe presentó una plática encaminada hacia la salud de los trabajadores, convirtiéndose en el primer interlocutor y defensor de la protección de los trabajadores ante los accidentes de trabajo y enfermedades laborales; en 1910, Uribe pidió también la indemnización para dichas víctimas de accidentes de trabajo.</w:t>
      </w:r>
      <w:sdt>
        <w:sdtPr>
          <w:rPr>
            <w:rFonts w:cs="Times New Roman"/>
            <w:szCs w:val="24"/>
          </w:rPr>
          <w:id w:val="-1367052122"/>
          <w:citation/>
        </w:sdtPr>
        <w:sdtContent>
          <w:r w:rsidRPr="00596EFF">
            <w:rPr>
              <w:rFonts w:cs="Times New Roman"/>
              <w:szCs w:val="24"/>
            </w:rPr>
            <w:fldChar w:fldCharType="begin"/>
          </w:r>
          <w:r w:rsidRPr="00596EFF">
            <w:rPr>
              <w:rFonts w:cs="Times New Roman"/>
              <w:szCs w:val="24"/>
            </w:rPr>
            <w:instrText xml:space="preserve"> CITATION Cha19 \l 9226 </w:instrText>
          </w:r>
          <w:r w:rsidRPr="00596EFF">
            <w:rPr>
              <w:rFonts w:cs="Times New Roman"/>
              <w:szCs w:val="24"/>
            </w:rPr>
            <w:fldChar w:fldCharType="separate"/>
          </w:r>
          <w:r w:rsidR="00596EFF" w:rsidRPr="00596EFF">
            <w:rPr>
              <w:rFonts w:cs="Times New Roman"/>
              <w:noProof/>
              <w:szCs w:val="24"/>
            </w:rPr>
            <w:t xml:space="preserve"> [9]</w:t>
          </w:r>
          <w:r w:rsidRPr="00596EFF">
            <w:rPr>
              <w:rFonts w:cs="Times New Roman"/>
              <w:szCs w:val="24"/>
            </w:rPr>
            <w:fldChar w:fldCharType="end"/>
          </w:r>
        </w:sdtContent>
      </w:sdt>
    </w:p>
    <w:p w14:paraId="1634D3C0" w14:textId="3D65D8D3" w:rsidR="000C0427" w:rsidRPr="00596EFF" w:rsidRDefault="000C0427" w:rsidP="000C0427">
      <w:pPr>
        <w:spacing w:line="360" w:lineRule="auto"/>
        <w:jc w:val="both"/>
        <w:rPr>
          <w:rFonts w:cs="Times New Roman"/>
          <w:szCs w:val="24"/>
        </w:rPr>
      </w:pPr>
      <w:r w:rsidRPr="00596EFF">
        <w:rPr>
          <w:rFonts w:cs="Times New Roman"/>
          <w:szCs w:val="24"/>
        </w:rPr>
        <w:t xml:space="preserve">     Tiempo después apareció la Ley 46 de 1918, que dio unas medidas iniciales de higiene y sanidad para las empresas; la Ley 37 de 1921, estableció un seguro de vida colectivo para empleados; la Ley 10 de 1934, reglamentó la enfermedad profesional, las cesantías, las vacaciones y la contratación laboral; la Ley 96 de 1938 creó la entidad reguladora que hoy es conocida como Ministerio de la Protección Social; la Ley 44 de 1939, creó el Seguro Obligatorio y reglamentó las indemnizaciones para accidentes de trabajo; y el Decreto 2350 de 1944, cimentó el del Código Sustantivo del Trabajo y la obligación de proteger a los trabajadores en su trabajo.</w:t>
      </w:r>
      <w:sdt>
        <w:sdtPr>
          <w:rPr>
            <w:rFonts w:cs="Times New Roman"/>
            <w:szCs w:val="24"/>
          </w:rPr>
          <w:id w:val="974565916"/>
          <w:citation/>
        </w:sdtPr>
        <w:sdtContent>
          <w:r w:rsidRPr="00596EFF">
            <w:rPr>
              <w:rFonts w:cs="Times New Roman"/>
              <w:szCs w:val="24"/>
            </w:rPr>
            <w:fldChar w:fldCharType="begin"/>
          </w:r>
          <w:r w:rsidRPr="00596EFF">
            <w:rPr>
              <w:rFonts w:cs="Times New Roman"/>
              <w:szCs w:val="24"/>
            </w:rPr>
            <w:instrText xml:space="preserve"> CITATION Liz11 \l 9226 </w:instrText>
          </w:r>
          <w:r w:rsidRPr="00596EFF">
            <w:rPr>
              <w:rFonts w:cs="Times New Roman"/>
              <w:szCs w:val="24"/>
            </w:rPr>
            <w:fldChar w:fldCharType="separate"/>
          </w:r>
          <w:r w:rsidR="00596EFF" w:rsidRPr="00596EFF">
            <w:rPr>
              <w:rFonts w:cs="Times New Roman"/>
              <w:noProof/>
              <w:szCs w:val="24"/>
            </w:rPr>
            <w:t xml:space="preserve"> [10]</w:t>
          </w:r>
          <w:r w:rsidRPr="00596EFF">
            <w:rPr>
              <w:rFonts w:cs="Times New Roman"/>
              <w:szCs w:val="24"/>
            </w:rPr>
            <w:fldChar w:fldCharType="end"/>
          </w:r>
        </w:sdtContent>
      </w:sdt>
    </w:p>
    <w:p w14:paraId="580FE9BD" w14:textId="49035945" w:rsidR="000C0427" w:rsidRPr="00596EFF" w:rsidRDefault="000C0427" w:rsidP="000C0427">
      <w:pPr>
        <w:spacing w:line="360" w:lineRule="auto"/>
        <w:jc w:val="both"/>
        <w:rPr>
          <w:rFonts w:cs="Times New Roman"/>
          <w:szCs w:val="24"/>
        </w:rPr>
      </w:pPr>
      <w:r w:rsidRPr="00596EFF">
        <w:rPr>
          <w:rFonts w:cs="Times New Roman"/>
          <w:szCs w:val="24"/>
        </w:rPr>
        <w:t xml:space="preserve">     En el año 1965, en Colombia ya se contaba con una sección de Salud Ocupacional del Instituto de Seguros Sociales que se incorporó para atención de accidentes de trabajo y enfermedad profesional. A partir de esta época hasta la actualidad, el gobierno ha establecido diferentes Decretos, Leyes, Resoluciones y Circulares tendientes a beneficiar el bienestar físico, social y mental del trabajador en su entorno laboral.</w:t>
      </w:r>
      <w:sdt>
        <w:sdtPr>
          <w:rPr>
            <w:rFonts w:cs="Times New Roman"/>
            <w:szCs w:val="24"/>
          </w:rPr>
          <w:id w:val="-1405601252"/>
          <w:citation/>
        </w:sdtPr>
        <w:sdtContent>
          <w:r w:rsidRPr="00596EFF">
            <w:rPr>
              <w:rFonts w:cs="Times New Roman"/>
              <w:szCs w:val="24"/>
            </w:rPr>
            <w:fldChar w:fldCharType="begin"/>
          </w:r>
          <w:r w:rsidRPr="00596EFF">
            <w:rPr>
              <w:rFonts w:cs="Times New Roman"/>
              <w:szCs w:val="24"/>
            </w:rPr>
            <w:instrText xml:space="preserve"> CITATION Hen10 \l 9226 </w:instrText>
          </w:r>
          <w:r w:rsidRPr="00596EFF">
            <w:rPr>
              <w:rFonts w:cs="Times New Roman"/>
              <w:szCs w:val="24"/>
            </w:rPr>
            <w:fldChar w:fldCharType="separate"/>
          </w:r>
          <w:r w:rsidR="00596EFF" w:rsidRPr="00596EFF">
            <w:rPr>
              <w:rFonts w:cs="Times New Roman"/>
              <w:noProof/>
              <w:szCs w:val="24"/>
            </w:rPr>
            <w:t xml:space="preserve"> [11]</w:t>
          </w:r>
          <w:r w:rsidRPr="00596EFF">
            <w:rPr>
              <w:rFonts w:cs="Times New Roman"/>
              <w:szCs w:val="24"/>
            </w:rPr>
            <w:fldChar w:fldCharType="end"/>
          </w:r>
        </w:sdtContent>
      </w:sdt>
    </w:p>
    <w:p w14:paraId="54E57CA6" w14:textId="6D4F5379" w:rsidR="004054B2" w:rsidRPr="00596EFF" w:rsidRDefault="004054B2" w:rsidP="004054B2">
      <w:pPr>
        <w:spacing w:line="360" w:lineRule="auto"/>
        <w:jc w:val="both"/>
        <w:rPr>
          <w:rFonts w:cs="Times New Roman"/>
          <w:szCs w:val="24"/>
        </w:rPr>
      </w:pPr>
      <w:r w:rsidRPr="00596EFF">
        <w:rPr>
          <w:rFonts w:cs="Times New Roman"/>
          <w:szCs w:val="24"/>
        </w:rPr>
        <w:t xml:space="preserve">     En 1993 con la Ley 100, la Ley de Seguridad Social; se tuvo como objetivo principal mejorar la calidad en salud, dando la oportunidad de abrir capacidad de atención o cobertura en salud, pensión y ARL a otras entidades para dar mejor cubrimiento. Quedando así, el seguro social como una entidad más de prestación de servicios; igualmente, que los últimos cambios en el encaminamiento de la Salud Ocupacional en Colombia se dieron en el año de 1994 con el decreto 1295 refiriéndose a la seguridad industrial y con la finalidad de definir qué aspectos laborales rigen el Sistema General de las empresas consideradas de alto riesgo, expedido por el Ministerio de la Protección Social que fue complementado por la resolución 1016 de 1989 donde se obligaba a todas las empresas a diseñar programas y actividades en Salud Ocupacional. En el año 2012 el Gobierno promulgó la Ley 1562 donde se realizaron las modificaciones al Sistema de Riesgos Laborales expuestas en el decreto 1295, igualmente a partir de este decreto cambia el nombre de la disciplina de Salud Ocupacional a Seguridad y Salud en el trabajo. Así mismo el gobierno solicitó </w:t>
      </w:r>
      <w:r w:rsidRPr="00596EFF">
        <w:rPr>
          <w:rFonts w:cs="Times New Roman"/>
          <w:szCs w:val="24"/>
        </w:rPr>
        <w:lastRenderedPageBreak/>
        <w:t xml:space="preserve">a las empresas transformar sus programas de Salud Ocupacional a Sistemas de Gestión en Seguridad y Salud en el Trabajo (SGSST). El gobierno expide posteriormente el decreto 1443 de 2014 dónde se dictaron los parámetros y metodologías para diseñar e implementar el SG-SST, el cual es de obligatorio cumplimiento para todas las empresas en Colombia. Actualmente la última normatividad representativa en Seguridad y Salud en el trabajo se dio en el año 2015 donde el gobierno expidió el decreto 1072, el cual es una compilación de todas las normas relacionadas con la Seguridad y Salud en el Trabajo que salieron anteriormente, no modifica el decreto inmediatamente anterior (1443) sino que lo incluye además de todos los demás que no hayan sido modificados. </w:t>
      </w:r>
      <w:sdt>
        <w:sdtPr>
          <w:rPr>
            <w:rFonts w:cs="Times New Roman"/>
            <w:szCs w:val="24"/>
          </w:rPr>
          <w:id w:val="255718236"/>
          <w:citation/>
        </w:sdtPr>
        <w:sdtContent>
          <w:r w:rsidRPr="00596EFF">
            <w:rPr>
              <w:rFonts w:cs="Times New Roman"/>
              <w:szCs w:val="24"/>
            </w:rPr>
            <w:fldChar w:fldCharType="begin"/>
          </w:r>
          <w:r w:rsidRPr="00596EFF">
            <w:rPr>
              <w:rFonts w:cs="Times New Roman"/>
              <w:szCs w:val="24"/>
            </w:rPr>
            <w:instrText xml:space="preserve"> CITATION Cha19 \l 9226 </w:instrText>
          </w:r>
          <w:r w:rsidRPr="00596EFF">
            <w:rPr>
              <w:rFonts w:cs="Times New Roman"/>
              <w:szCs w:val="24"/>
            </w:rPr>
            <w:fldChar w:fldCharType="separate"/>
          </w:r>
          <w:r w:rsidR="00596EFF" w:rsidRPr="00596EFF">
            <w:rPr>
              <w:rFonts w:cs="Times New Roman"/>
              <w:noProof/>
              <w:szCs w:val="24"/>
            </w:rPr>
            <w:t>[9]</w:t>
          </w:r>
          <w:r w:rsidRPr="00596EFF">
            <w:rPr>
              <w:rFonts w:cs="Times New Roman"/>
              <w:szCs w:val="24"/>
            </w:rPr>
            <w:fldChar w:fldCharType="end"/>
          </w:r>
        </w:sdtContent>
      </w:sdt>
    </w:p>
    <w:p w14:paraId="596E14ED" w14:textId="51CA47BA" w:rsidR="006D40BC" w:rsidRPr="00596EFF" w:rsidRDefault="00D40511" w:rsidP="00D40511">
      <w:pPr>
        <w:spacing w:line="360" w:lineRule="auto"/>
        <w:jc w:val="both"/>
        <w:rPr>
          <w:rFonts w:cs="Times New Roman"/>
          <w:szCs w:val="24"/>
        </w:rPr>
      </w:pPr>
      <w:r w:rsidRPr="00596EFF">
        <w:rPr>
          <w:rFonts w:cs="Times New Roman"/>
          <w:szCs w:val="24"/>
        </w:rPr>
        <w:t xml:space="preserve">     En el 2019, la resolución 0312 del 2019 establece los estándares mínimos del SG-SST y unas fases de adecuación y transición del SG-SST con estándares mínimos</w:t>
      </w:r>
      <w:r w:rsidRPr="00596EFF">
        <w:rPr>
          <w:rFonts w:cs="Times New Roman"/>
        </w:rPr>
        <w:t>.</w:t>
      </w:r>
      <w:r w:rsidRPr="00596EFF">
        <w:rPr>
          <w:rFonts w:cs="Times New Roman"/>
          <w:szCs w:val="24"/>
        </w:rPr>
        <w:t xml:space="preserve"> La Fase 1 es la evaluación inicial, en el artículo 25 de la Resolución 0312 de 2019 se explica en qué consiste esta fase: «Evaluación inicial, es la autoevaluación realizada por la empresa con el fin de identificar las prioridades y necesidades en Seguridad y Salud en el Trabajo para establecer el plan de trabajo anual de la empresa del año 2018, conforme al artículo 2.2.4.6.16 del Decreto 1072 de 2015».</w:t>
      </w:r>
      <w:sdt>
        <w:sdtPr>
          <w:rPr>
            <w:rFonts w:cs="Times New Roman"/>
            <w:szCs w:val="24"/>
          </w:rPr>
          <w:id w:val="-1491865887"/>
          <w:citation/>
        </w:sdtPr>
        <w:sdtContent>
          <w:r w:rsidRPr="00596EFF">
            <w:rPr>
              <w:rFonts w:cs="Times New Roman"/>
              <w:szCs w:val="24"/>
            </w:rPr>
            <w:fldChar w:fldCharType="begin"/>
          </w:r>
          <w:r w:rsidRPr="00596EFF">
            <w:rPr>
              <w:rFonts w:cs="Times New Roman"/>
              <w:szCs w:val="24"/>
            </w:rPr>
            <w:instrText xml:space="preserve"> CITATION Saf23 \l 9226 </w:instrText>
          </w:r>
          <w:r w:rsidRPr="00596EFF">
            <w:rPr>
              <w:rFonts w:cs="Times New Roman"/>
              <w:szCs w:val="24"/>
            </w:rPr>
            <w:fldChar w:fldCharType="separate"/>
          </w:r>
          <w:r w:rsidR="00596EFF" w:rsidRPr="00596EFF">
            <w:rPr>
              <w:rFonts w:cs="Times New Roman"/>
              <w:noProof/>
              <w:szCs w:val="24"/>
            </w:rPr>
            <w:t xml:space="preserve"> [12]</w:t>
          </w:r>
          <w:r w:rsidRPr="00596EFF">
            <w:rPr>
              <w:rFonts w:cs="Times New Roman"/>
              <w:szCs w:val="24"/>
            </w:rPr>
            <w:fldChar w:fldCharType="end"/>
          </w:r>
        </w:sdtContent>
      </w:sdt>
    </w:p>
    <w:p w14:paraId="31DCCC1A" w14:textId="7E4EEC76" w:rsidR="006D40BC" w:rsidRPr="00596EFF" w:rsidRDefault="006D40BC" w:rsidP="006D40BC">
      <w:pPr>
        <w:autoSpaceDE w:val="0"/>
        <w:autoSpaceDN w:val="0"/>
        <w:adjustRightInd w:val="0"/>
        <w:spacing w:line="360" w:lineRule="auto"/>
        <w:jc w:val="both"/>
        <w:rPr>
          <w:rFonts w:cs="Times New Roman"/>
          <w:szCs w:val="24"/>
        </w:rPr>
      </w:pPr>
      <w:r w:rsidRPr="00596EFF">
        <w:rPr>
          <w:rFonts w:cs="Times New Roman"/>
          <w:szCs w:val="24"/>
        </w:rPr>
        <w:t xml:space="preserve">     La construcción hace parte de los sectores productivos que presenta mayores factores de riesgo de accidentes laborales en la población empleada a nivel internacional y nacional, dado que “durante la ejecución de las obras, la complejidad de algunas labores y actividades de alto riesgo son fuentes generadoras de peligros y riesgos que pueden causar lesiones a los trabajadores y generar pérdidas para las organizaciones”</w:t>
      </w:r>
      <w:sdt>
        <w:sdtPr>
          <w:rPr>
            <w:rFonts w:cs="Times New Roman"/>
            <w:szCs w:val="24"/>
          </w:rPr>
          <w:id w:val="1057282753"/>
          <w:citation/>
        </w:sdtPr>
        <w:sdtContent>
          <w:r w:rsidRPr="00596EFF">
            <w:rPr>
              <w:rFonts w:cs="Times New Roman"/>
              <w:szCs w:val="24"/>
            </w:rPr>
            <w:fldChar w:fldCharType="begin"/>
          </w:r>
          <w:r w:rsidRPr="00596EFF">
            <w:rPr>
              <w:rFonts w:cs="Times New Roman"/>
              <w:szCs w:val="24"/>
            </w:rPr>
            <w:instrText xml:space="preserve">CITATION Pau16 \l 9226 </w:instrText>
          </w:r>
          <w:r w:rsidRPr="00596EFF">
            <w:rPr>
              <w:rFonts w:cs="Times New Roman"/>
              <w:szCs w:val="24"/>
            </w:rPr>
            <w:fldChar w:fldCharType="separate"/>
          </w:r>
          <w:r w:rsidR="00596EFF" w:rsidRPr="00596EFF">
            <w:rPr>
              <w:rFonts w:cs="Times New Roman"/>
              <w:noProof/>
              <w:szCs w:val="24"/>
            </w:rPr>
            <w:t xml:space="preserve"> [13]</w:t>
          </w:r>
          <w:r w:rsidRPr="00596EFF">
            <w:rPr>
              <w:rFonts w:cs="Times New Roman"/>
              <w:szCs w:val="24"/>
            </w:rPr>
            <w:fldChar w:fldCharType="end"/>
          </w:r>
        </w:sdtContent>
      </w:sdt>
    </w:p>
    <w:p w14:paraId="7E8EBD4F" w14:textId="7F186A7F" w:rsidR="006D40BC" w:rsidRPr="00596EFF" w:rsidRDefault="006D40BC" w:rsidP="006D40BC">
      <w:pPr>
        <w:autoSpaceDE w:val="0"/>
        <w:autoSpaceDN w:val="0"/>
        <w:adjustRightInd w:val="0"/>
        <w:spacing w:line="360" w:lineRule="auto"/>
        <w:jc w:val="both"/>
        <w:rPr>
          <w:rFonts w:cs="Times New Roman"/>
          <w:szCs w:val="24"/>
        </w:rPr>
      </w:pPr>
      <w:r w:rsidRPr="00596EFF">
        <w:rPr>
          <w:rFonts w:cs="Times New Roman"/>
          <w:szCs w:val="24"/>
        </w:rPr>
        <w:t xml:space="preserve">     Mediante el sistema de gestión se elabora una estructura donde se pueda desarrollar y obtener los resultados para la organización, se fundamenta una mejora de desempeño para la calidad en seguridad y salud. En la aplicación de los estándares necesarios aumentan los índices de productividad, la seguridad de los trabajadores y el bienestar. Internacionalmente, se han realizado diferentes investigaciones en el sector como ejemplo, un estudio realizado en dos empresas de construcción en la ciudad de Lima Perú; donde se buscó comprender “los factores de riesgo que inciden en los accidentes de trabajo a partir de 22 las condiciones de la organización, individuales, psicosociales, y las de puesto de trabajo” </w:t>
      </w:r>
      <w:sdt>
        <w:sdtPr>
          <w:rPr>
            <w:rFonts w:cs="Times New Roman"/>
            <w:szCs w:val="24"/>
          </w:rPr>
          <w:id w:val="451761490"/>
          <w:citation/>
        </w:sdtPr>
        <w:sdtContent>
          <w:r w:rsidRPr="00596EFF">
            <w:rPr>
              <w:rFonts w:cs="Times New Roman"/>
              <w:szCs w:val="24"/>
            </w:rPr>
            <w:fldChar w:fldCharType="begin"/>
          </w:r>
          <w:r w:rsidRPr="00596EFF">
            <w:rPr>
              <w:rFonts w:cs="Times New Roman"/>
              <w:szCs w:val="24"/>
            </w:rPr>
            <w:instrText xml:space="preserve"> CITATION Jua20 \l 9226 </w:instrText>
          </w:r>
          <w:r w:rsidRPr="00596EFF">
            <w:rPr>
              <w:rFonts w:cs="Times New Roman"/>
              <w:szCs w:val="24"/>
            </w:rPr>
            <w:fldChar w:fldCharType="separate"/>
          </w:r>
          <w:r w:rsidR="00596EFF" w:rsidRPr="00596EFF">
            <w:rPr>
              <w:rFonts w:cs="Times New Roman"/>
              <w:noProof/>
              <w:szCs w:val="24"/>
            </w:rPr>
            <w:t>[14]</w:t>
          </w:r>
          <w:r w:rsidRPr="00596EFF">
            <w:rPr>
              <w:rFonts w:cs="Times New Roman"/>
              <w:szCs w:val="24"/>
            </w:rPr>
            <w:fldChar w:fldCharType="end"/>
          </w:r>
        </w:sdtContent>
      </w:sdt>
      <w:r w:rsidRPr="00596EFF">
        <w:rPr>
          <w:rFonts w:cs="Times New Roman"/>
          <w:szCs w:val="24"/>
        </w:rPr>
        <w:t xml:space="preserve">. Se aplican una investigación cualitativa con el empleo de técnicas e instrumentos estandarizados, donde se obtuvo como resultado que el personal de construcción está expuesto a diferentes riesgos laborales y accidentes, “debido a la ausencia de </w:t>
      </w:r>
      <w:r w:rsidRPr="00596EFF">
        <w:rPr>
          <w:rFonts w:cs="Times New Roman"/>
          <w:szCs w:val="24"/>
        </w:rPr>
        <w:lastRenderedPageBreak/>
        <w:t>capacitaciones y de información en el plan de seguridad, malas prácticas como el exceso de confianza por parte de los trabajadores a la hora de realizar sus labores, y por el estado deficiente de equipos y maquinaria; con lo que concluyó que es necesario que las empresas contemplen medidas preventivas de SST”.</w:t>
      </w:r>
      <w:sdt>
        <w:sdtPr>
          <w:rPr>
            <w:rFonts w:cs="Times New Roman"/>
            <w:szCs w:val="24"/>
          </w:rPr>
          <w:id w:val="682639598"/>
          <w:citation/>
        </w:sdtPr>
        <w:sdtContent>
          <w:r w:rsidRPr="00596EFF">
            <w:rPr>
              <w:rFonts w:cs="Times New Roman"/>
              <w:szCs w:val="24"/>
            </w:rPr>
            <w:fldChar w:fldCharType="begin"/>
          </w:r>
          <w:r w:rsidRPr="00596EFF">
            <w:rPr>
              <w:rFonts w:cs="Times New Roman"/>
              <w:szCs w:val="24"/>
            </w:rPr>
            <w:instrText xml:space="preserve"> CITATION Jua20 \l 9226 </w:instrText>
          </w:r>
          <w:r w:rsidRPr="00596EFF">
            <w:rPr>
              <w:rFonts w:cs="Times New Roman"/>
              <w:szCs w:val="24"/>
            </w:rPr>
            <w:fldChar w:fldCharType="separate"/>
          </w:r>
          <w:r w:rsidR="00596EFF" w:rsidRPr="00596EFF">
            <w:rPr>
              <w:rFonts w:cs="Times New Roman"/>
              <w:noProof/>
              <w:szCs w:val="24"/>
            </w:rPr>
            <w:t xml:space="preserve"> [14]</w:t>
          </w:r>
          <w:r w:rsidRPr="00596EFF">
            <w:rPr>
              <w:rFonts w:cs="Times New Roman"/>
              <w:szCs w:val="24"/>
            </w:rPr>
            <w:fldChar w:fldCharType="end"/>
          </w:r>
        </w:sdtContent>
      </w:sdt>
    </w:p>
    <w:p w14:paraId="450184EC" w14:textId="11E6A1F6" w:rsidR="006D40BC" w:rsidRPr="00596EFF" w:rsidRDefault="006D40BC" w:rsidP="00B57BB1">
      <w:pPr>
        <w:autoSpaceDE w:val="0"/>
        <w:autoSpaceDN w:val="0"/>
        <w:adjustRightInd w:val="0"/>
        <w:spacing w:line="360" w:lineRule="auto"/>
        <w:jc w:val="both"/>
        <w:rPr>
          <w:rFonts w:cs="Times New Roman"/>
          <w:szCs w:val="24"/>
        </w:rPr>
      </w:pPr>
      <w:r w:rsidRPr="00596EFF">
        <w:rPr>
          <w:rFonts w:cs="Times New Roman"/>
          <w:szCs w:val="24"/>
        </w:rPr>
        <w:t xml:space="preserve">     Cualquier empresa dedicada a la construcción, necesita evaluar y controlar los riesgos laborales a través de diferentes métodos, instrumentos y herramientas; el Decreto1072 del 2015</w:t>
      </w:r>
      <w:sdt>
        <w:sdtPr>
          <w:rPr>
            <w:rFonts w:cs="Times New Roman"/>
            <w:szCs w:val="24"/>
          </w:rPr>
          <w:id w:val="1599595840"/>
          <w:citation/>
        </w:sdtPr>
        <w:sdtContent>
          <w:r w:rsidRPr="00596EFF">
            <w:rPr>
              <w:rFonts w:cs="Times New Roman"/>
              <w:szCs w:val="24"/>
            </w:rPr>
            <w:fldChar w:fldCharType="begin"/>
          </w:r>
          <w:r w:rsidRPr="00596EFF">
            <w:rPr>
              <w:rFonts w:cs="Times New Roman"/>
              <w:szCs w:val="24"/>
            </w:rPr>
            <w:instrText xml:space="preserve">CITATION Min15 \l 9226 </w:instrText>
          </w:r>
          <w:r w:rsidRPr="00596EFF">
            <w:rPr>
              <w:rFonts w:cs="Times New Roman"/>
              <w:szCs w:val="24"/>
            </w:rPr>
            <w:fldChar w:fldCharType="separate"/>
          </w:r>
          <w:r w:rsidR="00596EFF" w:rsidRPr="00596EFF">
            <w:rPr>
              <w:rFonts w:cs="Times New Roman"/>
              <w:noProof/>
              <w:szCs w:val="24"/>
            </w:rPr>
            <w:t xml:space="preserve"> [2]</w:t>
          </w:r>
          <w:r w:rsidRPr="00596EFF">
            <w:rPr>
              <w:rFonts w:cs="Times New Roman"/>
              <w:szCs w:val="24"/>
            </w:rPr>
            <w:fldChar w:fldCharType="end"/>
          </w:r>
        </w:sdtContent>
      </w:sdt>
      <w:r w:rsidRPr="00596EFF">
        <w:rPr>
          <w:rFonts w:cs="Times New Roman"/>
          <w:szCs w:val="24"/>
        </w:rPr>
        <w:t xml:space="preserve">, como instrumento reglamentario como el Sistema de Gestión de la Seguridad y Salud en el Trabajo, donde se elimina de todo acto y condiciones inseguras en las empresas y adecue a las diferentes circunstancias y se retroalimente para la mejora continua </w:t>
      </w:r>
      <w:sdt>
        <w:sdtPr>
          <w:rPr>
            <w:rFonts w:cs="Times New Roman"/>
            <w:szCs w:val="24"/>
          </w:rPr>
          <w:id w:val="-869612365"/>
          <w:citation/>
        </w:sdtPr>
        <w:sdtContent>
          <w:r w:rsidRPr="00596EFF">
            <w:rPr>
              <w:rFonts w:cs="Times New Roman"/>
              <w:szCs w:val="24"/>
            </w:rPr>
            <w:fldChar w:fldCharType="begin"/>
          </w:r>
          <w:r w:rsidRPr="00596EFF">
            <w:rPr>
              <w:rFonts w:cs="Times New Roman"/>
              <w:szCs w:val="24"/>
            </w:rPr>
            <w:instrText xml:space="preserve">CITATION Lui09 \l 9226 </w:instrText>
          </w:r>
          <w:r w:rsidRPr="00596EFF">
            <w:rPr>
              <w:rFonts w:cs="Times New Roman"/>
              <w:szCs w:val="24"/>
            </w:rPr>
            <w:fldChar w:fldCharType="separate"/>
          </w:r>
          <w:r w:rsidR="00596EFF" w:rsidRPr="00596EFF">
            <w:rPr>
              <w:rFonts w:cs="Times New Roman"/>
              <w:noProof/>
              <w:szCs w:val="24"/>
            </w:rPr>
            <w:t>[15]</w:t>
          </w:r>
          <w:r w:rsidRPr="00596EFF">
            <w:rPr>
              <w:rFonts w:cs="Times New Roman"/>
              <w:szCs w:val="24"/>
            </w:rPr>
            <w:fldChar w:fldCharType="end"/>
          </w:r>
        </w:sdtContent>
      </w:sdt>
      <w:r w:rsidRPr="00596EFF">
        <w:rPr>
          <w:rFonts w:cs="Times New Roman"/>
          <w:szCs w:val="24"/>
        </w:rPr>
        <w:t xml:space="preserve">, allí se evalúa la evolución de la seguridad y salud en Colombia hasta el año 2009, donde se encontró que el sector tiene incidencia en la siniestralidad laboral debido a una baja cultura de seguridad y de integridad en el área de construcción. </w:t>
      </w:r>
    </w:p>
    <w:p w14:paraId="66552A13" w14:textId="2CF0CE9E" w:rsidR="006D40BC" w:rsidRPr="00596EFF" w:rsidRDefault="006D40BC" w:rsidP="00B57BB1">
      <w:pPr>
        <w:autoSpaceDE w:val="0"/>
        <w:autoSpaceDN w:val="0"/>
        <w:adjustRightInd w:val="0"/>
        <w:spacing w:line="360" w:lineRule="auto"/>
        <w:jc w:val="both"/>
        <w:rPr>
          <w:rFonts w:cs="Times New Roman"/>
          <w:szCs w:val="24"/>
        </w:rPr>
      </w:pPr>
      <w:r w:rsidRPr="00596EFF">
        <w:rPr>
          <w:rFonts w:cs="Times New Roman"/>
          <w:szCs w:val="24"/>
        </w:rPr>
        <w:t xml:space="preserve">     Ante esto cobra importancia los estudios que se ha realizado donde se propuso una “guía para implementar el SG-SST en las pequeñas y medianas empresas de construcción”</w:t>
      </w:r>
      <w:sdt>
        <w:sdtPr>
          <w:rPr>
            <w:rFonts w:cs="Times New Roman"/>
            <w:szCs w:val="24"/>
          </w:rPr>
          <w:id w:val="413663226"/>
          <w:citation/>
        </w:sdtPr>
        <w:sdtContent>
          <w:r w:rsidRPr="00596EFF">
            <w:rPr>
              <w:rFonts w:cs="Times New Roman"/>
              <w:szCs w:val="24"/>
            </w:rPr>
            <w:fldChar w:fldCharType="begin"/>
          </w:r>
          <w:r w:rsidRPr="00596EFF">
            <w:rPr>
              <w:rFonts w:cs="Times New Roman"/>
              <w:szCs w:val="24"/>
            </w:rPr>
            <w:instrText xml:space="preserve"> CITATION Loa17 \l 9226 </w:instrText>
          </w:r>
          <w:r w:rsidRPr="00596EFF">
            <w:rPr>
              <w:rFonts w:cs="Times New Roman"/>
              <w:szCs w:val="24"/>
            </w:rPr>
            <w:fldChar w:fldCharType="separate"/>
          </w:r>
          <w:r w:rsidR="00596EFF" w:rsidRPr="00596EFF">
            <w:rPr>
              <w:rFonts w:cs="Times New Roman"/>
              <w:noProof/>
              <w:szCs w:val="24"/>
            </w:rPr>
            <w:t xml:space="preserve"> [16]</w:t>
          </w:r>
          <w:r w:rsidRPr="00596EFF">
            <w:rPr>
              <w:rFonts w:cs="Times New Roman"/>
              <w:szCs w:val="24"/>
            </w:rPr>
            <w:fldChar w:fldCharType="end"/>
          </w:r>
        </w:sdtContent>
      </w:sdt>
      <w:r w:rsidRPr="00596EFF">
        <w:rPr>
          <w:rFonts w:cs="Times New Roman"/>
          <w:szCs w:val="24"/>
        </w:rPr>
        <w:t>. Esta guía cuenta con formatos, procedimientos y recomendaciones basados en el Decreto 1072 del 2015</w:t>
      </w:r>
      <w:sdt>
        <w:sdtPr>
          <w:rPr>
            <w:rFonts w:cs="Times New Roman"/>
            <w:szCs w:val="24"/>
          </w:rPr>
          <w:id w:val="506030782"/>
          <w:citation/>
        </w:sdtPr>
        <w:sdtContent>
          <w:r w:rsidRPr="00596EFF">
            <w:rPr>
              <w:rFonts w:cs="Times New Roman"/>
              <w:szCs w:val="24"/>
            </w:rPr>
            <w:fldChar w:fldCharType="begin"/>
          </w:r>
          <w:r w:rsidRPr="00596EFF">
            <w:rPr>
              <w:rFonts w:cs="Times New Roman"/>
              <w:szCs w:val="24"/>
            </w:rPr>
            <w:instrText xml:space="preserve">CITATION Min15 \l 9226 </w:instrText>
          </w:r>
          <w:r w:rsidRPr="00596EFF">
            <w:rPr>
              <w:rFonts w:cs="Times New Roman"/>
              <w:szCs w:val="24"/>
            </w:rPr>
            <w:fldChar w:fldCharType="separate"/>
          </w:r>
          <w:r w:rsidR="00596EFF" w:rsidRPr="00596EFF">
            <w:rPr>
              <w:rFonts w:cs="Times New Roman"/>
              <w:noProof/>
              <w:szCs w:val="24"/>
            </w:rPr>
            <w:t xml:space="preserve"> [2]</w:t>
          </w:r>
          <w:r w:rsidRPr="00596EFF">
            <w:rPr>
              <w:rFonts w:cs="Times New Roman"/>
              <w:szCs w:val="24"/>
            </w:rPr>
            <w:fldChar w:fldCharType="end"/>
          </w:r>
        </w:sdtContent>
      </w:sdt>
      <w:r w:rsidRPr="00596EFF">
        <w:rPr>
          <w:rFonts w:cs="Times New Roman"/>
          <w:szCs w:val="24"/>
        </w:rPr>
        <w:t>, que combinan información técnica de la SST con recomendaciones para las empresas del sector de construcción, y estos pueden adaptarse y documentarse dentro del diseño de un SG-SST para mayor eficiencia convirtiéndose en una herramienta de fácil entendimiento e implementación.</w:t>
      </w:r>
    </w:p>
    <w:p w14:paraId="445B4185" w14:textId="6F536B50" w:rsidR="00C42891" w:rsidRPr="00D766C5" w:rsidRDefault="006D40BC" w:rsidP="00B57BB1">
      <w:pPr>
        <w:autoSpaceDE w:val="0"/>
        <w:autoSpaceDN w:val="0"/>
        <w:adjustRightInd w:val="0"/>
        <w:spacing w:line="360" w:lineRule="auto"/>
        <w:jc w:val="both"/>
        <w:rPr>
          <w:rFonts w:cs="Times New Roman"/>
          <w:szCs w:val="24"/>
        </w:rPr>
      </w:pPr>
      <w:r w:rsidRPr="00596EFF">
        <w:rPr>
          <w:rFonts w:cs="Times New Roman"/>
          <w:szCs w:val="24"/>
        </w:rPr>
        <w:t xml:space="preserve">     </w:t>
      </w:r>
      <w:r w:rsidR="00D766C5" w:rsidRPr="00D766C5">
        <w:rPr>
          <w:rFonts w:cs="Times New Roman"/>
          <w:color w:val="0D0D0D"/>
          <w:shd w:val="clear" w:color="auto" w:fill="FFFFFF"/>
        </w:rPr>
        <w:t xml:space="preserve">Considerando lo expuesto, los desafíos que enfrentan las </w:t>
      </w:r>
      <w:r w:rsidR="00D766C5">
        <w:rPr>
          <w:rFonts w:cs="Times New Roman"/>
          <w:color w:val="0D0D0D"/>
          <w:shd w:val="clear" w:color="auto" w:fill="FFFFFF"/>
        </w:rPr>
        <w:t>empresas</w:t>
      </w:r>
      <w:r w:rsidR="00D766C5" w:rsidRPr="00D766C5">
        <w:rPr>
          <w:rFonts w:cs="Times New Roman"/>
          <w:color w:val="0D0D0D"/>
          <w:shd w:val="clear" w:color="auto" w:fill="FFFFFF"/>
        </w:rPr>
        <w:t xml:space="preserve"> en relación con su capital humano son p</w:t>
      </w:r>
      <w:r w:rsidR="00D766C5">
        <w:rPr>
          <w:rFonts w:cs="Times New Roman"/>
          <w:color w:val="0D0D0D"/>
          <w:shd w:val="clear" w:color="auto" w:fill="FFFFFF"/>
        </w:rPr>
        <w:t>ersistentes.</w:t>
      </w:r>
      <w:r w:rsidR="00D766C5" w:rsidRPr="00D766C5">
        <w:rPr>
          <w:rFonts w:cs="Times New Roman"/>
          <w:color w:val="0D0D0D"/>
          <w:shd w:val="clear" w:color="auto" w:fill="FFFFFF"/>
        </w:rPr>
        <w:t xml:space="preserve"> Por lo tanto, resulta crucial fomentar entornos laborales que promuevan la salud y eviten los accidentes, garantizando así el bienestar de los colaboradores.</w:t>
      </w:r>
    </w:p>
    <w:p w14:paraId="5B6B96EE" w14:textId="77777777" w:rsidR="00C42891" w:rsidRPr="00596EFF" w:rsidRDefault="00C42891" w:rsidP="00B57BB1">
      <w:pPr>
        <w:autoSpaceDE w:val="0"/>
        <w:autoSpaceDN w:val="0"/>
        <w:adjustRightInd w:val="0"/>
        <w:spacing w:line="360" w:lineRule="auto"/>
        <w:jc w:val="both"/>
        <w:rPr>
          <w:rFonts w:cs="Times New Roman"/>
          <w:szCs w:val="24"/>
        </w:rPr>
      </w:pPr>
    </w:p>
    <w:p w14:paraId="5D9DFDF1" w14:textId="77777777" w:rsidR="00C42891" w:rsidRPr="00596EFF" w:rsidRDefault="00C42891" w:rsidP="00B57BB1">
      <w:pPr>
        <w:autoSpaceDE w:val="0"/>
        <w:autoSpaceDN w:val="0"/>
        <w:adjustRightInd w:val="0"/>
        <w:spacing w:line="360" w:lineRule="auto"/>
        <w:jc w:val="both"/>
        <w:rPr>
          <w:rFonts w:cs="Times New Roman"/>
          <w:szCs w:val="24"/>
        </w:rPr>
      </w:pPr>
    </w:p>
    <w:p w14:paraId="4D1A25C8" w14:textId="77777777" w:rsidR="00C42891" w:rsidRDefault="00C42891" w:rsidP="00B57BB1">
      <w:pPr>
        <w:autoSpaceDE w:val="0"/>
        <w:autoSpaceDN w:val="0"/>
        <w:adjustRightInd w:val="0"/>
        <w:spacing w:line="360" w:lineRule="auto"/>
        <w:jc w:val="both"/>
        <w:rPr>
          <w:rFonts w:cs="Times New Roman"/>
          <w:szCs w:val="24"/>
        </w:rPr>
      </w:pPr>
    </w:p>
    <w:p w14:paraId="795CCF4C" w14:textId="77777777" w:rsidR="00D766C5" w:rsidRPr="00596EFF" w:rsidRDefault="00D766C5" w:rsidP="00B57BB1">
      <w:pPr>
        <w:autoSpaceDE w:val="0"/>
        <w:autoSpaceDN w:val="0"/>
        <w:adjustRightInd w:val="0"/>
        <w:spacing w:line="360" w:lineRule="auto"/>
        <w:jc w:val="both"/>
        <w:rPr>
          <w:rFonts w:cs="Times New Roman"/>
          <w:szCs w:val="24"/>
        </w:rPr>
      </w:pPr>
    </w:p>
    <w:p w14:paraId="7340E14F" w14:textId="7CC692D5" w:rsidR="00B57BB1" w:rsidRPr="00596EFF" w:rsidRDefault="00CF1A2C" w:rsidP="00F427C9">
      <w:pPr>
        <w:pStyle w:val="Ttulo2"/>
        <w:numPr>
          <w:ilvl w:val="0"/>
          <w:numId w:val="2"/>
        </w:numPr>
        <w:spacing w:line="360" w:lineRule="auto"/>
        <w:rPr>
          <w:rFonts w:cs="Times New Roman"/>
          <w:color w:val="auto"/>
        </w:rPr>
      </w:pPr>
      <w:bookmarkStart w:id="12" w:name="_Toc166589720"/>
      <w:r w:rsidRPr="00596EFF">
        <w:rPr>
          <w:rFonts w:cs="Times New Roman"/>
          <w:color w:val="auto"/>
        </w:rPr>
        <w:lastRenderedPageBreak/>
        <w:t>Marco teórico</w:t>
      </w:r>
      <w:r w:rsidR="00B57BB1" w:rsidRPr="00596EFF">
        <w:rPr>
          <w:rFonts w:cs="Times New Roman"/>
          <w:color w:val="auto"/>
        </w:rPr>
        <w:t>.</w:t>
      </w:r>
      <w:bookmarkEnd w:id="12"/>
    </w:p>
    <w:p w14:paraId="2276FC1A" w14:textId="0596AD64" w:rsidR="00B57BB1" w:rsidRPr="00596EFF" w:rsidRDefault="00B57BB1" w:rsidP="00F427C9">
      <w:pPr>
        <w:pStyle w:val="Ttulo3"/>
        <w:numPr>
          <w:ilvl w:val="1"/>
          <w:numId w:val="2"/>
        </w:numPr>
        <w:spacing w:line="360" w:lineRule="auto"/>
        <w:rPr>
          <w:rFonts w:cs="Times New Roman"/>
          <w:color w:val="auto"/>
        </w:rPr>
      </w:pPr>
      <w:bookmarkStart w:id="13" w:name="_Toc166589721"/>
      <w:r w:rsidRPr="00596EFF">
        <w:rPr>
          <w:rFonts w:cs="Times New Roman"/>
          <w:color w:val="auto"/>
        </w:rPr>
        <w:t>Seguridad y salud en el trabajo</w:t>
      </w:r>
      <w:bookmarkEnd w:id="13"/>
    </w:p>
    <w:p w14:paraId="45DBE5C1" w14:textId="2A4FADC2" w:rsidR="00B57BB1" w:rsidRPr="00596EFF" w:rsidRDefault="00F427C9" w:rsidP="00F427C9">
      <w:pPr>
        <w:spacing w:line="360" w:lineRule="auto"/>
        <w:jc w:val="both"/>
        <w:rPr>
          <w:rFonts w:cs="Times New Roman"/>
          <w:szCs w:val="24"/>
        </w:rPr>
      </w:pPr>
      <w:r w:rsidRPr="00596EFF">
        <w:rPr>
          <w:rFonts w:cs="Times New Roman"/>
          <w:szCs w:val="24"/>
        </w:rPr>
        <w:t xml:space="preserve">     La seguridad y salud en el trabajo (SST)</w:t>
      </w:r>
      <w:r w:rsidR="00B57BB1" w:rsidRPr="00596EFF">
        <w:rPr>
          <w:rFonts w:cs="Times New Roman"/>
          <w:szCs w:val="24"/>
        </w:rPr>
        <w:t xml:space="preserve"> es una disciplina que busca prevenir lesiones y enfermedades causadas por las condiciones laborales, consiste en desarrollar un proceso de manera lógica, que se basa en el mejoramiento continuo, lo cual incorpora la política, la planificación, la organización, la aplicación, la auditoría, la evaluación, y las actividades de mejora con el fin de adelantar, reconocer, evaluar y llevar a cabo un control de los riesgos que afecten la seguridad y la salud de los trabajadores. Tiene el objetivo de adecuar las condiciones de trabajo y el ambiente laboral, además de la salud en el trabajo, que conlleva la promoción del sostenimiento tanto del bienestar físico, como el social y mental de los trabajadores.</w:t>
      </w:r>
      <w:sdt>
        <w:sdtPr>
          <w:rPr>
            <w:rFonts w:cs="Times New Roman"/>
            <w:szCs w:val="24"/>
          </w:rPr>
          <w:id w:val="358399812"/>
          <w:citation/>
        </w:sdtPr>
        <w:sdtContent>
          <w:r w:rsidR="00B57BB1" w:rsidRPr="00596EFF">
            <w:rPr>
              <w:rFonts w:cs="Times New Roman"/>
              <w:szCs w:val="24"/>
            </w:rPr>
            <w:fldChar w:fldCharType="begin"/>
          </w:r>
          <w:r w:rsidR="00B57BB1" w:rsidRPr="00596EFF">
            <w:rPr>
              <w:rFonts w:cs="Times New Roman"/>
              <w:szCs w:val="24"/>
            </w:rPr>
            <w:instrText xml:space="preserve"> CITATION Mel22 \l 9226 </w:instrText>
          </w:r>
          <w:r w:rsidR="00B57BB1" w:rsidRPr="00596EFF">
            <w:rPr>
              <w:rFonts w:cs="Times New Roman"/>
              <w:szCs w:val="24"/>
            </w:rPr>
            <w:fldChar w:fldCharType="separate"/>
          </w:r>
          <w:r w:rsidR="00596EFF" w:rsidRPr="00596EFF">
            <w:rPr>
              <w:rFonts w:cs="Times New Roman"/>
              <w:noProof/>
              <w:szCs w:val="24"/>
            </w:rPr>
            <w:t xml:space="preserve"> [17]</w:t>
          </w:r>
          <w:r w:rsidR="00B57BB1" w:rsidRPr="00596EFF">
            <w:rPr>
              <w:rFonts w:cs="Times New Roman"/>
              <w:szCs w:val="24"/>
            </w:rPr>
            <w:fldChar w:fldCharType="end"/>
          </w:r>
        </w:sdtContent>
      </w:sdt>
    </w:p>
    <w:p w14:paraId="17AA22EF" w14:textId="3655F9A6" w:rsidR="004F1289" w:rsidRPr="00596EFF" w:rsidRDefault="0060444A" w:rsidP="00F427C9">
      <w:pPr>
        <w:spacing w:line="360" w:lineRule="auto"/>
        <w:jc w:val="both"/>
        <w:rPr>
          <w:rFonts w:cs="Times New Roman"/>
          <w:szCs w:val="24"/>
        </w:rPr>
      </w:pPr>
      <w:r w:rsidRPr="00596EFF">
        <w:rPr>
          <w:rFonts w:cs="Times New Roman"/>
          <w:szCs w:val="24"/>
        </w:rPr>
        <w:t xml:space="preserve">     En la seguridad y salud se requiere contemplar los beneficios; “existe una relación entre el trabajo y la salud que comprende algunos beneficios como la adquisición de recursos, la función socializadora, mejoras del nivel de vida y desarrollo de habilidades”. Por su parte, en las desventajas se encuentran la exposición del trabajador a situaciones laborales que pueden afectar de su salud física y mental. Atendiendo a esta desventaja existente en el ambiente laboral, se encuentra la Seguridad y Salud en el Trabajo (SST) la cual según la Organización Mundial de la Salud OMS (1998) “es una actividad multidisciplinaria que controla y realiza medidas de prevención para cuidar la salud de todos los trabajadores”.</w:t>
      </w:r>
      <w:sdt>
        <w:sdtPr>
          <w:rPr>
            <w:rFonts w:cs="Times New Roman"/>
            <w:szCs w:val="24"/>
          </w:rPr>
          <w:id w:val="-750112058"/>
          <w:citation/>
        </w:sdtPr>
        <w:sdtContent>
          <w:r w:rsidRPr="00596EFF">
            <w:rPr>
              <w:rFonts w:cs="Times New Roman"/>
              <w:szCs w:val="24"/>
            </w:rPr>
            <w:fldChar w:fldCharType="begin"/>
          </w:r>
          <w:r w:rsidRPr="00596EFF">
            <w:rPr>
              <w:rFonts w:cs="Times New Roman"/>
              <w:szCs w:val="24"/>
            </w:rPr>
            <w:instrText xml:space="preserve"> CITATION Ari17 \l 9226 </w:instrText>
          </w:r>
          <w:r w:rsidRPr="00596EFF">
            <w:rPr>
              <w:rFonts w:cs="Times New Roman"/>
              <w:szCs w:val="24"/>
            </w:rPr>
            <w:fldChar w:fldCharType="separate"/>
          </w:r>
          <w:r w:rsidR="00596EFF" w:rsidRPr="00596EFF">
            <w:rPr>
              <w:rFonts w:cs="Times New Roman"/>
              <w:noProof/>
              <w:szCs w:val="24"/>
            </w:rPr>
            <w:t xml:space="preserve"> [18]</w:t>
          </w:r>
          <w:r w:rsidRPr="00596EFF">
            <w:rPr>
              <w:rFonts w:cs="Times New Roman"/>
              <w:szCs w:val="24"/>
            </w:rPr>
            <w:fldChar w:fldCharType="end"/>
          </w:r>
        </w:sdtContent>
      </w:sdt>
    </w:p>
    <w:p w14:paraId="0E608E95" w14:textId="3814BD14" w:rsidR="004F1289" w:rsidRPr="00596EFF" w:rsidRDefault="004F1289" w:rsidP="00F427C9">
      <w:pPr>
        <w:pStyle w:val="Ttulo3"/>
        <w:numPr>
          <w:ilvl w:val="1"/>
          <w:numId w:val="2"/>
        </w:numPr>
        <w:spacing w:line="360" w:lineRule="auto"/>
        <w:jc w:val="both"/>
        <w:rPr>
          <w:rFonts w:cs="Times New Roman"/>
          <w:color w:val="auto"/>
        </w:rPr>
      </w:pPr>
      <w:bookmarkStart w:id="14" w:name="_Toc166589722"/>
      <w:r w:rsidRPr="00596EFF">
        <w:rPr>
          <w:rFonts w:cs="Times New Roman"/>
          <w:color w:val="auto"/>
        </w:rPr>
        <w:t>Higiene, seguridad industrial y medicina preventiva y del trabajo</w:t>
      </w:r>
      <w:bookmarkEnd w:id="14"/>
    </w:p>
    <w:p w14:paraId="4E0D4D01" w14:textId="66CAC47B" w:rsidR="004F1289" w:rsidRPr="00596EFF" w:rsidRDefault="004F1289" w:rsidP="00F427C9">
      <w:pPr>
        <w:spacing w:line="360" w:lineRule="auto"/>
        <w:jc w:val="both"/>
        <w:rPr>
          <w:rFonts w:cs="Times New Roman"/>
          <w:szCs w:val="24"/>
        </w:rPr>
      </w:pPr>
      <w:r w:rsidRPr="00596EFF">
        <w:rPr>
          <w:rFonts w:cs="Times New Roman"/>
          <w:szCs w:val="24"/>
        </w:rPr>
        <w:t xml:space="preserve">     La higiene, seguridad y medicina preventiva según “La American Industrial </w:t>
      </w:r>
      <w:proofErr w:type="spellStart"/>
      <w:r w:rsidRPr="00596EFF">
        <w:rPr>
          <w:rFonts w:cs="Times New Roman"/>
          <w:szCs w:val="24"/>
        </w:rPr>
        <w:t>Hygiene</w:t>
      </w:r>
      <w:proofErr w:type="spellEnd"/>
      <w:r w:rsidRPr="00596EFF">
        <w:rPr>
          <w:rFonts w:cs="Times New Roman"/>
          <w:szCs w:val="24"/>
        </w:rPr>
        <w:t xml:space="preserve"> </w:t>
      </w:r>
      <w:proofErr w:type="spellStart"/>
      <w:r w:rsidRPr="00596EFF">
        <w:rPr>
          <w:rFonts w:cs="Times New Roman"/>
          <w:szCs w:val="24"/>
        </w:rPr>
        <w:t>Association</w:t>
      </w:r>
      <w:proofErr w:type="spellEnd"/>
      <w:r w:rsidRPr="00596EFF">
        <w:rPr>
          <w:rFonts w:cs="Times New Roman"/>
          <w:szCs w:val="24"/>
        </w:rPr>
        <w:t>, la Higiene Industrial es la ciencia y arte dedicada al conocimiento, evaluación y control de aquellos factores ambientales o tensiones provocadas por el lugar de trabajo que pueden, destruir el bienestar y la salud de las personas o crear algún malestar significativo entre los trabajadores y los ciudadanos de una comunidad”</w:t>
      </w:r>
      <w:sdt>
        <w:sdtPr>
          <w:rPr>
            <w:rFonts w:cs="Times New Roman"/>
            <w:szCs w:val="24"/>
          </w:rPr>
          <w:id w:val="-371303188"/>
          <w:citation/>
        </w:sdtPr>
        <w:sdtContent>
          <w:r w:rsidR="00F07BB6" w:rsidRPr="00596EFF">
            <w:rPr>
              <w:rFonts w:cs="Times New Roman"/>
              <w:szCs w:val="24"/>
            </w:rPr>
            <w:fldChar w:fldCharType="begin"/>
          </w:r>
          <w:r w:rsidR="00F07BB6" w:rsidRPr="00596EFF">
            <w:rPr>
              <w:rFonts w:cs="Times New Roman"/>
              <w:szCs w:val="24"/>
            </w:rPr>
            <w:instrText xml:space="preserve"> CITATION Cor09 \l 9226 </w:instrText>
          </w:r>
          <w:r w:rsidR="00F07BB6" w:rsidRPr="00596EFF">
            <w:rPr>
              <w:rFonts w:cs="Times New Roman"/>
              <w:szCs w:val="24"/>
            </w:rPr>
            <w:fldChar w:fldCharType="separate"/>
          </w:r>
          <w:r w:rsidR="00596EFF" w:rsidRPr="00596EFF">
            <w:rPr>
              <w:rFonts w:cs="Times New Roman"/>
              <w:noProof/>
              <w:szCs w:val="24"/>
            </w:rPr>
            <w:t xml:space="preserve"> [19]</w:t>
          </w:r>
          <w:r w:rsidR="00F07BB6" w:rsidRPr="00596EFF">
            <w:rPr>
              <w:rFonts w:cs="Times New Roman"/>
              <w:szCs w:val="24"/>
            </w:rPr>
            <w:fldChar w:fldCharType="end"/>
          </w:r>
        </w:sdtContent>
      </w:sdt>
    </w:p>
    <w:p w14:paraId="35991729" w14:textId="7C58656C" w:rsidR="00B57BB1" w:rsidRPr="00596EFF" w:rsidRDefault="00767AD1" w:rsidP="00F427C9">
      <w:pPr>
        <w:spacing w:line="360" w:lineRule="auto"/>
        <w:jc w:val="both"/>
        <w:rPr>
          <w:rFonts w:cs="Times New Roman"/>
          <w:sz w:val="28"/>
          <w:szCs w:val="28"/>
        </w:rPr>
      </w:pPr>
      <w:r w:rsidRPr="00596EFF">
        <w:rPr>
          <w:rFonts w:cs="Times New Roman"/>
          <w:szCs w:val="24"/>
        </w:rPr>
        <w:t xml:space="preserve">     Esta disciplina no médica, se encarga de prevenir las enfermedades provocadas por la exposición a peligros que afectan la salud de los colaboradores, por tal motivo es necesario implementar una metodología que permita establecer la identificación, medición, evaluación y control o eliminación de los agentes o contaminantes producidos por los factores de riesgos (físicos, químicos, biológicos) y (Ergonómicos y psicosociales) entre los cuales están las condiciones físicas, mentales y análisis de puesto de trabajo.</w:t>
      </w:r>
      <w:sdt>
        <w:sdtPr>
          <w:rPr>
            <w:rFonts w:cs="Times New Roman"/>
            <w:szCs w:val="24"/>
          </w:rPr>
          <w:id w:val="5489146"/>
          <w:citation/>
        </w:sdtPr>
        <w:sdtContent>
          <w:r w:rsidRPr="00596EFF">
            <w:rPr>
              <w:rFonts w:cs="Times New Roman"/>
              <w:szCs w:val="24"/>
            </w:rPr>
            <w:fldChar w:fldCharType="begin"/>
          </w:r>
          <w:r w:rsidRPr="00596EFF">
            <w:rPr>
              <w:rFonts w:cs="Times New Roman"/>
              <w:szCs w:val="24"/>
            </w:rPr>
            <w:instrText xml:space="preserve"> CITATION Cab20 \l 9226 </w:instrText>
          </w:r>
          <w:r w:rsidRPr="00596EFF">
            <w:rPr>
              <w:rFonts w:cs="Times New Roman"/>
              <w:szCs w:val="24"/>
            </w:rPr>
            <w:fldChar w:fldCharType="separate"/>
          </w:r>
          <w:r w:rsidR="00596EFF" w:rsidRPr="00596EFF">
            <w:rPr>
              <w:rFonts w:cs="Times New Roman"/>
              <w:noProof/>
              <w:szCs w:val="24"/>
            </w:rPr>
            <w:t xml:space="preserve"> [20]</w:t>
          </w:r>
          <w:r w:rsidRPr="00596EFF">
            <w:rPr>
              <w:rFonts w:cs="Times New Roman"/>
              <w:szCs w:val="24"/>
            </w:rPr>
            <w:fldChar w:fldCharType="end"/>
          </w:r>
        </w:sdtContent>
      </w:sdt>
    </w:p>
    <w:p w14:paraId="3FB1E87A" w14:textId="79334F4B" w:rsidR="00B57BB1" w:rsidRPr="00596EFF" w:rsidRDefault="00314197" w:rsidP="00F427C9">
      <w:pPr>
        <w:spacing w:line="360" w:lineRule="auto"/>
        <w:jc w:val="both"/>
        <w:rPr>
          <w:rFonts w:cs="Times New Roman"/>
          <w:szCs w:val="24"/>
        </w:rPr>
      </w:pPr>
      <w:r w:rsidRPr="00596EFF">
        <w:rPr>
          <w:rFonts w:cs="Times New Roman"/>
          <w:b/>
          <w:bCs/>
          <w:szCs w:val="24"/>
        </w:rPr>
        <w:lastRenderedPageBreak/>
        <w:t xml:space="preserve">     Riesgos y peligros laborales en el sector construcción</w:t>
      </w:r>
      <w:r w:rsidRPr="00596EFF">
        <w:rPr>
          <w:rFonts w:cs="Times New Roman"/>
          <w:szCs w:val="24"/>
        </w:rPr>
        <w:t>. “La industria de la construcción ha sido siempre considerada una actividad peligrosa debido a la alta incidencia de los accidentes de trabajo; en este sector los riesgos y peligros a los que los trabajadores se encuentran expuestos son diversos, entre los cuales se encuentran las condiciones mecánicas, biológicas, ruido, vibraciones, de seguridad, químicos y psicológicos los cuales pueden causar accidentes y afectaciones en la salud de los trabajadores”</w:t>
      </w:r>
      <w:sdt>
        <w:sdtPr>
          <w:rPr>
            <w:rFonts w:cs="Times New Roman"/>
            <w:szCs w:val="24"/>
          </w:rPr>
          <w:id w:val="-1198228821"/>
          <w:citation/>
        </w:sdtPr>
        <w:sdtContent>
          <w:r w:rsidR="000551D9" w:rsidRPr="00596EFF">
            <w:rPr>
              <w:rFonts w:cs="Times New Roman"/>
              <w:szCs w:val="24"/>
            </w:rPr>
            <w:fldChar w:fldCharType="begin"/>
          </w:r>
          <w:r w:rsidR="000551D9" w:rsidRPr="00596EFF">
            <w:rPr>
              <w:rFonts w:cs="Times New Roman"/>
              <w:szCs w:val="24"/>
            </w:rPr>
            <w:instrText xml:space="preserve"> CITATION Gom17 \l 9226 </w:instrText>
          </w:r>
          <w:r w:rsidR="000551D9" w:rsidRPr="00596EFF">
            <w:rPr>
              <w:rFonts w:cs="Times New Roman"/>
              <w:szCs w:val="24"/>
            </w:rPr>
            <w:fldChar w:fldCharType="separate"/>
          </w:r>
          <w:r w:rsidR="00596EFF" w:rsidRPr="00596EFF">
            <w:rPr>
              <w:rFonts w:cs="Times New Roman"/>
              <w:noProof/>
              <w:szCs w:val="24"/>
            </w:rPr>
            <w:t xml:space="preserve"> [21]</w:t>
          </w:r>
          <w:r w:rsidR="000551D9" w:rsidRPr="00596EFF">
            <w:rPr>
              <w:rFonts w:cs="Times New Roman"/>
              <w:szCs w:val="24"/>
            </w:rPr>
            <w:fldChar w:fldCharType="end"/>
          </w:r>
        </w:sdtContent>
      </w:sdt>
    </w:p>
    <w:p w14:paraId="68287DC9" w14:textId="203061F9" w:rsidR="000551D9" w:rsidRPr="00596EFF" w:rsidRDefault="000551D9" w:rsidP="00F427C9">
      <w:pPr>
        <w:spacing w:line="360" w:lineRule="auto"/>
        <w:jc w:val="both"/>
        <w:rPr>
          <w:rFonts w:cs="Times New Roman"/>
          <w:szCs w:val="24"/>
        </w:rPr>
      </w:pPr>
      <w:r w:rsidRPr="00596EFF">
        <w:rPr>
          <w:rFonts w:cs="Times New Roman"/>
          <w:szCs w:val="24"/>
        </w:rPr>
        <w:t xml:space="preserve">     </w:t>
      </w:r>
      <w:r w:rsidRPr="00596EFF">
        <w:rPr>
          <w:rFonts w:cs="Times New Roman"/>
          <w:b/>
          <w:bCs/>
          <w:szCs w:val="24"/>
        </w:rPr>
        <w:t>Enfermedades y Accidentes Laborales</w:t>
      </w:r>
      <w:r w:rsidRPr="00596EFF">
        <w:rPr>
          <w:rFonts w:cs="Times New Roman"/>
          <w:szCs w:val="24"/>
        </w:rPr>
        <w:t>. “Es accidente de trabajo todo suceso repentino que sobrevenga por causa o con ocasión del trabajo, y que produzca en el trabajador una lesión orgánica, una perturbación funcional o psiquiátrica, una invalidez o la muerte.”</w:t>
      </w:r>
      <w:sdt>
        <w:sdtPr>
          <w:rPr>
            <w:rFonts w:cs="Times New Roman"/>
            <w:szCs w:val="24"/>
          </w:rPr>
          <w:id w:val="582652238"/>
          <w:citation/>
        </w:sdtPr>
        <w:sdtContent>
          <w:r w:rsidRPr="00596EFF">
            <w:rPr>
              <w:rFonts w:cs="Times New Roman"/>
              <w:szCs w:val="24"/>
            </w:rPr>
            <w:fldChar w:fldCharType="begin"/>
          </w:r>
          <w:r w:rsidRPr="00596EFF">
            <w:rPr>
              <w:rFonts w:cs="Times New Roman"/>
              <w:szCs w:val="24"/>
            </w:rPr>
            <w:instrText xml:space="preserve"> CITATION Ley \l 9226 </w:instrText>
          </w:r>
          <w:r w:rsidRPr="00596EFF">
            <w:rPr>
              <w:rFonts w:cs="Times New Roman"/>
              <w:szCs w:val="24"/>
            </w:rPr>
            <w:fldChar w:fldCharType="separate"/>
          </w:r>
          <w:r w:rsidR="00596EFF" w:rsidRPr="00596EFF">
            <w:rPr>
              <w:rFonts w:cs="Times New Roman"/>
              <w:noProof/>
              <w:szCs w:val="24"/>
            </w:rPr>
            <w:t xml:space="preserve"> [22]</w:t>
          </w:r>
          <w:r w:rsidRPr="00596EFF">
            <w:rPr>
              <w:rFonts w:cs="Times New Roman"/>
              <w:szCs w:val="24"/>
            </w:rPr>
            <w:fldChar w:fldCharType="end"/>
          </w:r>
        </w:sdtContent>
      </w:sdt>
      <w:r w:rsidRPr="00596EFF">
        <w:rPr>
          <w:rFonts w:cs="Times New Roman"/>
          <w:szCs w:val="24"/>
        </w:rPr>
        <w:t xml:space="preserve">  “La ocurrencia de los accidentes de trabajo han sido generados en mayor parte por faltas de control, seguido de actos inseguros; se deben a todo tipo de acciones u omisiones cometidas por las personas que posibilitan que se produzcan los accidentes; teniendo en cuenta lo anterior, la edad de los trabajadores es un aspecto relevante ya que son los que sufren más accidentes laborales, debido a la falta de experiencia, la falta de concientización de los peligros y riesgos presentes en los puestos de trabajo. El tercer lugar de las principales causas de los accidentes laborales se debe a factores personales que tienen que ver con la capacidad del trabajador (capacitación, destreza, aptitud, entre otros) (2002). Los principales mecanismos causantes de los accidentes de trabajo son caídas de objetos seguido de pisadas, choques o golpes.”</w:t>
      </w:r>
      <w:sdt>
        <w:sdtPr>
          <w:rPr>
            <w:rFonts w:cs="Times New Roman"/>
            <w:szCs w:val="24"/>
          </w:rPr>
          <w:id w:val="1526127827"/>
          <w:citation/>
        </w:sdtPr>
        <w:sdtContent>
          <w:r w:rsidR="006B2EB3" w:rsidRPr="00596EFF">
            <w:rPr>
              <w:rFonts w:cs="Times New Roman"/>
              <w:szCs w:val="24"/>
            </w:rPr>
            <w:fldChar w:fldCharType="begin"/>
          </w:r>
          <w:r w:rsidR="006B2EB3" w:rsidRPr="00596EFF">
            <w:rPr>
              <w:rFonts w:cs="Times New Roman"/>
              <w:szCs w:val="24"/>
            </w:rPr>
            <w:instrText xml:space="preserve"> CITATION Gon16 \l 9226 </w:instrText>
          </w:r>
          <w:r w:rsidR="006B2EB3" w:rsidRPr="00596EFF">
            <w:rPr>
              <w:rFonts w:cs="Times New Roman"/>
              <w:szCs w:val="24"/>
            </w:rPr>
            <w:fldChar w:fldCharType="separate"/>
          </w:r>
          <w:r w:rsidR="00596EFF" w:rsidRPr="00596EFF">
            <w:rPr>
              <w:rFonts w:cs="Times New Roman"/>
              <w:noProof/>
              <w:szCs w:val="24"/>
            </w:rPr>
            <w:t xml:space="preserve"> [23]</w:t>
          </w:r>
          <w:r w:rsidR="006B2EB3" w:rsidRPr="00596EFF">
            <w:rPr>
              <w:rFonts w:cs="Times New Roman"/>
              <w:szCs w:val="24"/>
            </w:rPr>
            <w:fldChar w:fldCharType="end"/>
          </w:r>
        </w:sdtContent>
      </w:sdt>
    </w:p>
    <w:p w14:paraId="1CD8A389" w14:textId="37FCAA8E" w:rsidR="006B2EB3" w:rsidRPr="00596EFF" w:rsidRDefault="006B2EB3" w:rsidP="00F427C9">
      <w:pPr>
        <w:spacing w:line="360" w:lineRule="auto"/>
        <w:jc w:val="both"/>
        <w:rPr>
          <w:rFonts w:cs="Times New Roman"/>
          <w:szCs w:val="24"/>
        </w:rPr>
      </w:pPr>
      <w:r w:rsidRPr="00596EFF">
        <w:rPr>
          <w:rFonts w:cs="Times New Roman"/>
          <w:b/>
          <w:bCs/>
          <w:szCs w:val="24"/>
        </w:rPr>
        <w:t xml:space="preserve">     Seguridad Industrial.</w:t>
      </w:r>
      <w:r w:rsidRPr="00596EFF">
        <w:rPr>
          <w:rFonts w:cs="Times New Roman"/>
          <w:szCs w:val="24"/>
        </w:rPr>
        <w:t xml:space="preserve">: En toda organización debe existir una serie de normas en SST destinadas a la protección de los trabajadores con el fin de establecer una cultura de autocuidado. “La Seguridad Industrial es la técnica que estudia y norma la prevención de actos y condiciones inseguros causantes de los accidentes de trabajo. Conforma un conjunto de conocimientos técnicos que se aplican en la reducción, control y eliminación de accidentes en el trabajo, con el previo estudio de sus causas. Se encarga además de prevenir los accidentes de trabajo. Ya que estos afectan </w:t>
      </w:r>
      <w:proofErr w:type="gramStart"/>
      <w:r w:rsidRPr="00596EFF">
        <w:rPr>
          <w:rFonts w:cs="Times New Roman"/>
          <w:szCs w:val="24"/>
        </w:rPr>
        <w:t>económicamente, psicológicamente y socialmente</w:t>
      </w:r>
      <w:proofErr w:type="gramEnd"/>
      <w:r w:rsidRPr="00596EFF">
        <w:rPr>
          <w:rFonts w:cs="Times New Roman"/>
          <w:szCs w:val="24"/>
        </w:rPr>
        <w:t xml:space="preserve"> al trabajador, su familia y la organización por tal motivo es muy importante conocer cada uno de los riesgos que diariamente se exponen los trabajadores en sus diferentes actividades diarias cada uno de estos con el fin de establecer unas medidas de control que permitan mitigar cada uno de los factores que puedan ocasionar una accidente o enfermedad Laboral. Cabe recalcar que todos los accidentes de trabajo son 100% </w:t>
      </w:r>
      <w:r w:rsidRPr="00596EFF">
        <w:rPr>
          <w:rFonts w:cs="Times New Roman"/>
          <w:szCs w:val="24"/>
        </w:rPr>
        <w:lastRenderedPageBreak/>
        <w:t>prevenibles mediante métodos y estrategias adecuadas se puede alcanzar niveles de riesgo tolerables”</w:t>
      </w:r>
      <w:r w:rsidR="00CE1659" w:rsidRPr="00596EFF">
        <w:rPr>
          <w:rFonts w:cs="Times New Roman"/>
          <w:szCs w:val="24"/>
        </w:rPr>
        <w:t>.</w:t>
      </w:r>
      <w:sdt>
        <w:sdtPr>
          <w:rPr>
            <w:rFonts w:cs="Times New Roman"/>
            <w:szCs w:val="24"/>
          </w:rPr>
          <w:id w:val="1507484989"/>
          <w:citation/>
        </w:sdtPr>
        <w:sdtContent>
          <w:r w:rsidR="00CE1659" w:rsidRPr="00596EFF">
            <w:rPr>
              <w:rFonts w:cs="Times New Roman"/>
              <w:szCs w:val="24"/>
            </w:rPr>
            <w:fldChar w:fldCharType="begin"/>
          </w:r>
          <w:r w:rsidR="00CE1659" w:rsidRPr="00596EFF">
            <w:rPr>
              <w:rFonts w:cs="Times New Roman"/>
              <w:szCs w:val="24"/>
            </w:rPr>
            <w:instrText xml:space="preserve"> CITATION Her18 \l 9226 </w:instrText>
          </w:r>
          <w:r w:rsidR="00CE1659" w:rsidRPr="00596EFF">
            <w:rPr>
              <w:rFonts w:cs="Times New Roman"/>
              <w:szCs w:val="24"/>
            </w:rPr>
            <w:fldChar w:fldCharType="separate"/>
          </w:r>
          <w:r w:rsidR="00596EFF" w:rsidRPr="00596EFF">
            <w:rPr>
              <w:rFonts w:cs="Times New Roman"/>
              <w:noProof/>
              <w:szCs w:val="24"/>
            </w:rPr>
            <w:t xml:space="preserve"> [24]</w:t>
          </w:r>
          <w:r w:rsidR="00CE1659" w:rsidRPr="00596EFF">
            <w:rPr>
              <w:rFonts w:cs="Times New Roman"/>
              <w:szCs w:val="24"/>
            </w:rPr>
            <w:fldChar w:fldCharType="end"/>
          </w:r>
        </w:sdtContent>
      </w:sdt>
    </w:p>
    <w:p w14:paraId="1BE49815" w14:textId="128E26B2" w:rsidR="00CE1659" w:rsidRPr="00596EFF" w:rsidRDefault="00CE1659" w:rsidP="006C5388">
      <w:pPr>
        <w:spacing w:line="360" w:lineRule="auto"/>
        <w:jc w:val="both"/>
        <w:rPr>
          <w:rFonts w:cs="Times New Roman"/>
          <w:szCs w:val="24"/>
        </w:rPr>
      </w:pPr>
      <w:r w:rsidRPr="00596EFF">
        <w:rPr>
          <w:rFonts w:cs="Times New Roman"/>
        </w:rPr>
        <w:t xml:space="preserve">     </w:t>
      </w:r>
      <w:r w:rsidRPr="00596EFF">
        <w:rPr>
          <w:rFonts w:cs="Times New Roman"/>
          <w:b/>
          <w:bCs/>
          <w:szCs w:val="24"/>
        </w:rPr>
        <w:t>Medicina preventiva y del trabajo</w:t>
      </w:r>
      <w:r w:rsidRPr="00596EFF">
        <w:rPr>
          <w:rFonts w:cs="Times New Roman"/>
          <w:szCs w:val="24"/>
        </w:rPr>
        <w:t>. “La salud es un derecho fundamental que toda persona requiere, con ello puede generar productividad dentro de las organizaciones. El trabajo es indispensable y es la forma como el ser humano obtiene ingresos para cumplir con sus responsabilidades satisfacer sus necesidades, pero dicho trabajo es propenso pretender la prevención entre los trabajadores de las pérdidas de salud causadas por las condiciones de trabajo; la protección de los trabajadores en su empleo contra los riesgos resultantes de factores adversos a la salud; la colocación y mantenimiento del trabajador en un ambiente de trabajo adaptado a sus condiciones fisiológicas y psicológicas, la adaptación del trabajo al hombre y del hombre a su trabajo”</w:t>
      </w:r>
      <w:sdt>
        <w:sdtPr>
          <w:rPr>
            <w:rFonts w:cs="Times New Roman"/>
            <w:szCs w:val="24"/>
          </w:rPr>
          <w:id w:val="285092870"/>
          <w:citation/>
        </w:sdtPr>
        <w:sdtContent>
          <w:r w:rsidR="00F427C9" w:rsidRPr="00596EFF">
            <w:rPr>
              <w:rFonts w:cs="Times New Roman"/>
              <w:szCs w:val="24"/>
            </w:rPr>
            <w:fldChar w:fldCharType="begin"/>
          </w:r>
          <w:r w:rsidR="00F427C9" w:rsidRPr="00596EFF">
            <w:rPr>
              <w:rFonts w:cs="Times New Roman"/>
              <w:szCs w:val="24"/>
            </w:rPr>
            <w:instrText xml:space="preserve"> CITATION Gom17 \l 9226 </w:instrText>
          </w:r>
          <w:r w:rsidR="00F427C9" w:rsidRPr="00596EFF">
            <w:rPr>
              <w:rFonts w:cs="Times New Roman"/>
              <w:szCs w:val="24"/>
            </w:rPr>
            <w:fldChar w:fldCharType="separate"/>
          </w:r>
          <w:r w:rsidR="00596EFF" w:rsidRPr="00596EFF">
            <w:rPr>
              <w:rFonts w:cs="Times New Roman"/>
              <w:noProof/>
              <w:szCs w:val="24"/>
            </w:rPr>
            <w:t xml:space="preserve"> [21]</w:t>
          </w:r>
          <w:r w:rsidR="00F427C9" w:rsidRPr="00596EFF">
            <w:rPr>
              <w:rFonts w:cs="Times New Roman"/>
              <w:szCs w:val="24"/>
            </w:rPr>
            <w:fldChar w:fldCharType="end"/>
          </w:r>
        </w:sdtContent>
      </w:sdt>
    </w:p>
    <w:p w14:paraId="3A295289" w14:textId="3817DBD9" w:rsidR="00F427C9" w:rsidRPr="00596EFF" w:rsidRDefault="00F427C9" w:rsidP="006C5388">
      <w:pPr>
        <w:pStyle w:val="Ttulo3"/>
        <w:numPr>
          <w:ilvl w:val="1"/>
          <w:numId w:val="2"/>
        </w:numPr>
        <w:spacing w:line="360" w:lineRule="auto"/>
        <w:rPr>
          <w:rFonts w:cs="Times New Roman"/>
          <w:color w:val="auto"/>
        </w:rPr>
      </w:pPr>
      <w:bookmarkStart w:id="15" w:name="_Toc166589723"/>
      <w:r w:rsidRPr="00596EFF">
        <w:rPr>
          <w:rFonts w:cs="Times New Roman"/>
          <w:color w:val="auto"/>
        </w:rPr>
        <w:t>Sistema de Gestión de Seguridad y Salud en el Trabajo</w:t>
      </w:r>
      <w:r w:rsidR="006C5388" w:rsidRPr="00596EFF">
        <w:rPr>
          <w:rFonts w:cs="Times New Roman"/>
          <w:color w:val="auto"/>
        </w:rPr>
        <w:t xml:space="preserve"> (SG-SST)</w:t>
      </w:r>
      <w:bookmarkEnd w:id="15"/>
    </w:p>
    <w:p w14:paraId="582C72FF" w14:textId="2A166380" w:rsidR="001A573B" w:rsidRPr="00596EFF" w:rsidRDefault="006C5388" w:rsidP="001A573B">
      <w:pPr>
        <w:spacing w:line="360" w:lineRule="auto"/>
        <w:jc w:val="both"/>
        <w:rPr>
          <w:rFonts w:cs="Times New Roman"/>
          <w:szCs w:val="24"/>
        </w:rPr>
      </w:pPr>
      <w:r w:rsidRPr="00596EFF">
        <w:rPr>
          <w:rFonts w:cs="Times New Roman"/>
          <w:szCs w:val="24"/>
        </w:rPr>
        <w:t xml:space="preserve">     El SG-SST es un modelo de alta gestión que </w:t>
      </w:r>
      <w:r w:rsidR="001A573B" w:rsidRPr="00596EFF">
        <w:rPr>
          <w:rFonts w:cs="Times New Roman"/>
          <w:szCs w:val="24"/>
        </w:rPr>
        <w:t xml:space="preserve">abarca una disciplina que trata de prevenir las lesiones y las enfermedades causadas por las condiciones de trabajo, consiste en el desarrollo de un proceso lógico y por etapas, basado en la mejora continua, lo cual incluye la política, la organización, la planificación, la aplicación, la evaluación, la auditoría y las acciones de mejora con el objetivo de anticipar, reconocer, evaluar y controlar los riesgos que puedan afectar la seguridad y la salud en los espacios laborales. Tiene el objetivo de mejorar las condiciones laborales y el ambiente en el trabajo, además de la salud en el trabajo, que conlleva la promoción del mantenimiento del bienestar físico, mental y social de los empleados.  </w:t>
      </w:r>
      <w:sdt>
        <w:sdtPr>
          <w:rPr>
            <w:rFonts w:cs="Times New Roman"/>
            <w:szCs w:val="24"/>
          </w:rPr>
          <w:id w:val="1561362114"/>
          <w:citation/>
        </w:sdtPr>
        <w:sdtContent>
          <w:r w:rsidR="001A573B" w:rsidRPr="00596EFF">
            <w:rPr>
              <w:rFonts w:cs="Times New Roman"/>
              <w:szCs w:val="24"/>
            </w:rPr>
            <w:fldChar w:fldCharType="begin"/>
          </w:r>
          <w:r w:rsidR="001A573B" w:rsidRPr="00596EFF">
            <w:rPr>
              <w:rFonts w:cs="Times New Roman"/>
              <w:szCs w:val="24"/>
            </w:rPr>
            <w:instrText xml:space="preserve">CITATION Min \l 9226 </w:instrText>
          </w:r>
          <w:r w:rsidR="001A573B" w:rsidRPr="00596EFF">
            <w:rPr>
              <w:rFonts w:cs="Times New Roman"/>
              <w:szCs w:val="24"/>
            </w:rPr>
            <w:fldChar w:fldCharType="separate"/>
          </w:r>
          <w:r w:rsidR="00596EFF" w:rsidRPr="00596EFF">
            <w:rPr>
              <w:rFonts w:cs="Times New Roman"/>
              <w:noProof/>
              <w:szCs w:val="24"/>
            </w:rPr>
            <w:t>[25]</w:t>
          </w:r>
          <w:r w:rsidR="001A573B" w:rsidRPr="00596EFF">
            <w:rPr>
              <w:rFonts w:cs="Times New Roman"/>
              <w:szCs w:val="24"/>
            </w:rPr>
            <w:fldChar w:fldCharType="end"/>
          </w:r>
        </w:sdtContent>
      </w:sdt>
      <w:r w:rsidR="001A573B" w:rsidRPr="00596EFF">
        <w:rPr>
          <w:rFonts w:cs="Times New Roman"/>
          <w:szCs w:val="24"/>
        </w:rPr>
        <w:t xml:space="preserve">  </w:t>
      </w:r>
    </w:p>
    <w:p w14:paraId="1FA7527A" w14:textId="5BB84D57" w:rsidR="00767231" w:rsidRPr="00596EFF" w:rsidRDefault="001A573B" w:rsidP="00C42891">
      <w:pPr>
        <w:spacing w:line="360" w:lineRule="auto"/>
        <w:jc w:val="both"/>
        <w:rPr>
          <w:rFonts w:cs="Times New Roman"/>
          <w:szCs w:val="24"/>
        </w:rPr>
      </w:pPr>
      <w:r w:rsidRPr="00596EFF">
        <w:rPr>
          <w:rFonts w:cs="Times New Roman"/>
          <w:szCs w:val="24"/>
        </w:rPr>
        <w:t xml:space="preserve">     </w:t>
      </w:r>
      <w:r w:rsidR="006C5388" w:rsidRPr="00596EFF">
        <w:rPr>
          <w:rFonts w:cs="Times New Roman"/>
          <w:szCs w:val="24"/>
        </w:rPr>
        <w:t>“</w:t>
      </w:r>
      <w:r w:rsidRPr="00596EFF">
        <w:rPr>
          <w:rFonts w:cs="Times New Roman"/>
          <w:szCs w:val="24"/>
        </w:rPr>
        <w:t>E</w:t>
      </w:r>
      <w:r w:rsidR="006C5388" w:rsidRPr="00596EFF">
        <w:rPr>
          <w:rFonts w:cs="Times New Roman"/>
          <w:szCs w:val="24"/>
        </w:rPr>
        <w:t>l enfoque de SG-SST abarca una política global de mejora de las condiciones de trabajo, basándose en la visión unitaria de la empresa, donde queda integrada la planificación, la coordinación, la participación, el control de la eficacia la información y la formación.” El ciclo PHVA es una característica muy importante del SG-SST ya que comprende 4 etapas (Planear, Hacer, Verificar, Actuar) que permiten ejecutar y cumplir con los objetivos de SST planteados.</w:t>
      </w:r>
      <w:sdt>
        <w:sdtPr>
          <w:rPr>
            <w:rFonts w:cs="Times New Roman"/>
            <w:szCs w:val="24"/>
          </w:rPr>
          <w:id w:val="1198745132"/>
          <w:citation/>
        </w:sdtPr>
        <w:sdtContent>
          <w:r w:rsidRPr="00596EFF">
            <w:rPr>
              <w:rFonts w:cs="Times New Roman"/>
              <w:szCs w:val="24"/>
            </w:rPr>
            <w:fldChar w:fldCharType="begin"/>
          </w:r>
          <w:r w:rsidRPr="00596EFF">
            <w:rPr>
              <w:rFonts w:cs="Times New Roman"/>
              <w:szCs w:val="24"/>
            </w:rPr>
            <w:instrText xml:space="preserve"> CITATION Pat20 \l 9226 </w:instrText>
          </w:r>
          <w:r w:rsidRPr="00596EFF">
            <w:rPr>
              <w:rFonts w:cs="Times New Roman"/>
              <w:szCs w:val="24"/>
            </w:rPr>
            <w:fldChar w:fldCharType="separate"/>
          </w:r>
          <w:r w:rsidR="00596EFF" w:rsidRPr="00596EFF">
            <w:rPr>
              <w:rFonts w:cs="Times New Roman"/>
              <w:noProof/>
              <w:szCs w:val="24"/>
            </w:rPr>
            <w:t xml:space="preserve"> [26]</w:t>
          </w:r>
          <w:r w:rsidRPr="00596EFF">
            <w:rPr>
              <w:rFonts w:cs="Times New Roman"/>
              <w:szCs w:val="24"/>
            </w:rPr>
            <w:fldChar w:fldCharType="end"/>
          </w:r>
        </w:sdtContent>
      </w:sdt>
    </w:p>
    <w:p w14:paraId="0C1D9246" w14:textId="77777777" w:rsidR="00C42891" w:rsidRPr="00596EFF" w:rsidRDefault="00C42891" w:rsidP="00C42891">
      <w:pPr>
        <w:spacing w:line="360" w:lineRule="auto"/>
        <w:jc w:val="both"/>
        <w:rPr>
          <w:rFonts w:cs="Times New Roman"/>
          <w:szCs w:val="24"/>
        </w:rPr>
      </w:pPr>
    </w:p>
    <w:p w14:paraId="539ECD91" w14:textId="77777777" w:rsidR="00C42891" w:rsidRPr="00596EFF" w:rsidRDefault="00C42891" w:rsidP="00C42891">
      <w:pPr>
        <w:spacing w:line="360" w:lineRule="auto"/>
        <w:jc w:val="both"/>
        <w:rPr>
          <w:rFonts w:cs="Times New Roman"/>
          <w:szCs w:val="24"/>
        </w:rPr>
      </w:pPr>
    </w:p>
    <w:p w14:paraId="42336F17" w14:textId="77777777" w:rsidR="00C42891" w:rsidRPr="00596EFF" w:rsidRDefault="00C42891" w:rsidP="00C42891">
      <w:pPr>
        <w:spacing w:line="360" w:lineRule="auto"/>
        <w:jc w:val="both"/>
        <w:rPr>
          <w:rFonts w:cs="Times New Roman"/>
          <w:szCs w:val="24"/>
        </w:rPr>
      </w:pPr>
    </w:p>
    <w:p w14:paraId="575F8F55" w14:textId="0CB0E0EA" w:rsidR="00C42891" w:rsidRPr="00596EFF" w:rsidRDefault="00CF1A2C" w:rsidP="00C42891">
      <w:pPr>
        <w:pStyle w:val="Ttulo2"/>
        <w:numPr>
          <w:ilvl w:val="0"/>
          <w:numId w:val="2"/>
        </w:numPr>
        <w:spacing w:line="360" w:lineRule="auto"/>
        <w:rPr>
          <w:rFonts w:cs="Times New Roman"/>
          <w:color w:val="auto"/>
        </w:rPr>
      </w:pPr>
      <w:bookmarkStart w:id="16" w:name="_Toc166589724"/>
      <w:r w:rsidRPr="00596EFF">
        <w:rPr>
          <w:rFonts w:cs="Times New Roman"/>
          <w:color w:val="auto"/>
        </w:rPr>
        <w:lastRenderedPageBreak/>
        <w:t>Marco conceptual.</w:t>
      </w:r>
      <w:bookmarkEnd w:id="16"/>
    </w:p>
    <w:p w14:paraId="080AA2D3" w14:textId="779F6BF6"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bCs/>
          <w:szCs w:val="24"/>
        </w:rPr>
        <w:t>Accidente de trabajo:</w:t>
      </w:r>
      <w:r w:rsidRPr="00596EFF">
        <w:rPr>
          <w:rFonts w:cs="Times New Roman"/>
          <w:szCs w:val="24"/>
        </w:rPr>
        <w:t xml:space="preserve"> suceso repentino que sobreviene por causa o con ocasión del trabajo y que produce pérdidas tales como lesiones personales, daños materiales, derroches y/o impacto al medio ambiente; con respecto al trabajador le puede ocasionar una lesión orgánica, una perturbación funcional, una invalidez o la muerte.</w:t>
      </w:r>
      <w:r w:rsidR="00E569D2" w:rsidRPr="00596EFF">
        <w:rPr>
          <w:rFonts w:cs="Times New Roman"/>
          <w:szCs w:val="24"/>
        </w:rPr>
        <w:t xml:space="preserve"> </w:t>
      </w:r>
    </w:p>
    <w:p w14:paraId="0435EC5E" w14:textId="56850F38" w:rsidR="00E569D2" w:rsidRPr="00596EFF" w:rsidRDefault="00E569D2" w:rsidP="00C42891">
      <w:pPr>
        <w:pStyle w:val="Prrafodelista"/>
        <w:numPr>
          <w:ilvl w:val="0"/>
          <w:numId w:val="1"/>
        </w:numPr>
        <w:spacing w:line="360" w:lineRule="auto"/>
        <w:jc w:val="both"/>
        <w:rPr>
          <w:rFonts w:cs="Times New Roman"/>
          <w:szCs w:val="24"/>
        </w:rPr>
      </w:pPr>
      <w:r w:rsidRPr="00596EFF">
        <w:rPr>
          <w:rFonts w:eastAsia="Times New Roman" w:cs="Times New Roman"/>
          <w:b/>
          <w:bCs/>
          <w:szCs w:val="24"/>
        </w:rPr>
        <w:t>Acción correctiva</w:t>
      </w:r>
      <w:r w:rsidRPr="00596EFF">
        <w:rPr>
          <w:rFonts w:eastAsia="Times New Roman" w:cs="Times New Roman"/>
          <w:szCs w:val="24"/>
        </w:rPr>
        <w:t>: Acción tomada para eliminar la causa de una no conformidad. Detectada u otra situación no deseable.</w:t>
      </w:r>
    </w:p>
    <w:p w14:paraId="75C7F8F2" w14:textId="154822BA" w:rsidR="00E569D2" w:rsidRPr="00596EFF" w:rsidRDefault="00E569D2" w:rsidP="00C42891">
      <w:pPr>
        <w:pStyle w:val="Prrafodelista"/>
        <w:numPr>
          <w:ilvl w:val="0"/>
          <w:numId w:val="1"/>
        </w:numPr>
        <w:spacing w:line="360" w:lineRule="auto"/>
        <w:jc w:val="both"/>
        <w:rPr>
          <w:rFonts w:cs="Times New Roman"/>
          <w:szCs w:val="24"/>
        </w:rPr>
      </w:pPr>
      <w:r w:rsidRPr="00596EFF">
        <w:rPr>
          <w:rFonts w:eastAsia="Times New Roman" w:cs="Times New Roman"/>
          <w:b/>
          <w:bCs/>
          <w:szCs w:val="24"/>
        </w:rPr>
        <w:t>Acción preventiva</w:t>
      </w:r>
      <w:r w:rsidRPr="00596EFF">
        <w:rPr>
          <w:rFonts w:eastAsia="Times New Roman" w:cs="Times New Roman"/>
          <w:szCs w:val="24"/>
        </w:rPr>
        <w:t>: Acción tomada para eliminar la causa de una No Conformidad potencial, o cualquier otra situación potencial indeseable.</w:t>
      </w:r>
    </w:p>
    <w:p w14:paraId="47C15A9C" w14:textId="473A2E0C" w:rsidR="00E569D2" w:rsidRPr="00596EFF" w:rsidRDefault="00E569D2" w:rsidP="00C42891">
      <w:pPr>
        <w:pStyle w:val="Prrafodelista"/>
        <w:numPr>
          <w:ilvl w:val="0"/>
          <w:numId w:val="1"/>
        </w:numPr>
        <w:spacing w:line="360" w:lineRule="auto"/>
        <w:jc w:val="both"/>
        <w:rPr>
          <w:rFonts w:cs="Times New Roman"/>
          <w:szCs w:val="24"/>
        </w:rPr>
      </w:pPr>
      <w:r w:rsidRPr="00596EFF">
        <w:rPr>
          <w:rFonts w:eastAsia="Times New Roman" w:cs="Times New Roman"/>
          <w:b/>
          <w:bCs/>
          <w:szCs w:val="24"/>
        </w:rPr>
        <w:t>Alta dirección</w:t>
      </w:r>
      <w:r w:rsidRPr="00596EFF">
        <w:rPr>
          <w:rFonts w:eastAsia="Times New Roman" w:cs="Times New Roman"/>
          <w:szCs w:val="24"/>
        </w:rPr>
        <w:t>: Persona o grupo de personas que dirigen y controlan una empresa.</w:t>
      </w:r>
    </w:p>
    <w:p w14:paraId="1B151E32" w14:textId="4F89E192"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Auditoría:</w:t>
      </w:r>
      <w:r w:rsidRPr="00596EFF">
        <w:rPr>
          <w:rFonts w:cs="Times New Roman"/>
          <w:szCs w:val="24"/>
        </w:rPr>
        <w:t xml:space="preserve"> procedimiento sistemático, independiente y documentado para evaluar un sistema de gestión de seguridad y salud en el trabajo. </w:t>
      </w:r>
    </w:p>
    <w:p w14:paraId="143417B8" w14:textId="474EEA49" w:rsidR="00C42891"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Capacitació</w:t>
      </w:r>
      <w:r w:rsidRPr="00596EFF">
        <w:rPr>
          <w:rFonts w:cs="Times New Roman"/>
          <w:szCs w:val="24"/>
        </w:rPr>
        <w:t xml:space="preserve">n: actividad que consiste en instruir conocimientos teóricos y prácticos del trabajo a los participantes. </w:t>
      </w:r>
    </w:p>
    <w:p w14:paraId="064D7226" w14:textId="3CAD9D67" w:rsidR="00B01CA4" w:rsidRPr="005B70F2" w:rsidRDefault="00B01CA4" w:rsidP="00BD3C3A">
      <w:pPr>
        <w:pStyle w:val="Prrafodelista"/>
        <w:numPr>
          <w:ilvl w:val="0"/>
          <w:numId w:val="1"/>
        </w:numPr>
        <w:spacing w:after="0" w:line="360" w:lineRule="auto"/>
        <w:jc w:val="both"/>
        <w:rPr>
          <w:rFonts w:cs="Times New Roman"/>
          <w:b/>
          <w:bCs/>
          <w:szCs w:val="24"/>
        </w:rPr>
      </w:pPr>
      <w:r w:rsidRPr="00B01CA4">
        <w:rPr>
          <w:rFonts w:cs="Times New Roman"/>
          <w:b/>
          <w:bCs/>
          <w:szCs w:val="24"/>
        </w:rPr>
        <w:t>Ciclo PHVA:</w:t>
      </w:r>
      <w:r w:rsidRPr="00B01CA4">
        <w:t xml:space="preserve"> </w:t>
      </w:r>
      <w:r w:rsidRPr="00B01CA4">
        <w:rPr>
          <w:rFonts w:cs="Times New Roman"/>
          <w:szCs w:val="24"/>
        </w:rPr>
        <w:t>El ciclo PHVA es un modelo de gestión utilizado en diversos ámbitos, como la calidad, la seguridad y la gestión ambiental.</w:t>
      </w:r>
    </w:p>
    <w:p w14:paraId="4D609188" w14:textId="77777777" w:rsidR="005B70F2" w:rsidRPr="005B70F2" w:rsidRDefault="005B70F2" w:rsidP="00BD3C3A">
      <w:pPr>
        <w:autoSpaceDE w:val="0"/>
        <w:autoSpaceDN w:val="0"/>
        <w:adjustRightInd w:val="0"/>
        <w:spacing w:after="0" w:line="360" w:lineRule="auto"/>
        <w:ind w:right="77"/>
        <w:jc w:val="both"/>
        <w:rPr>
          <w:rFonts w:cs="Times New Roman"/>
          <w:szCs w:val="24"/>
        </w:rPr>
      </w:pPr>
      <w:r w:rsidRPr="005B70F2">
        <w:rPr>
          <w:rFonts w:cs="Times New Roman"/>
          <w:b/>
          <w:szCs w:val="24"/>
        </w:rPr>
        <w:t>Planificar:</w:t>
      </w:r>
      <w:r w:rsidRPr="005B70F2">
        <w:rPr>
          <w:rFonts w:cs="Times New Roman"/>
          <w:szCs w:val="24"/>
        </w:rPr>
        <w:t xml:space="preserve"> Se debe planificar la forma de mejorar la seguridad y salud de los trabajadores, encontrando qué cosas se están haciendo incorrectamente o se pueden mejorar y determinando ideas para solucionar esos problemas. </w:t>
      </w:r>
    </w:p>
    <w:p w14:paraId="0CBBE45A" w14:textId="77777777" w:rsidR="005B70F2" w:rsidRPr="005B70F2" w:rsidRDefault="005B70F2" w:rsidP="00BD3C3A">
      <w:pPr>
        <w:autoSpaceDE w:val="0"/>
        <w:autoSpaceDN w:val="0"/>
        <w:adjustRightInd w:val="0"/>
        <w:spacing w:after="0" w:line="360" w:lineRule="auto"/>
        <w:jc w:val="both"/>
        <w:rPr>
          <w:rFonts w:cs="Times New Roman"/>
          <w:szCs w:val="24"/>
        </w:rPr>
      </w:pPr>
      <w:r w:rsidRPr="005B70F2">
        <w:rPr>
          <w:rFonts w:cs="Times New Roman"/>
          <w:b/>
          <w:szCs w:val="24"/>
        </w:rPr>
        <w:t>Hacer:</w:t>
      </w:r>
      <w:r w:rsidRPr="005B70F2">
        <w:rPr>
          <w:rFonts w:cs="Times New Roman"/>
          <w:szCs w:val="24"/>
        </w:rPr>
        <w:t xml:space="preserve"> Implementación de las medidas planificadas. </w:t>
      </w:r>
    </w:p>
    <w:p w14:paraId="1F341149" w14:textId="77777777" w:rsidR="005B70F2" w:rsidRPr="005B70F2" w:rsidRDefault="005B70F2" w:rsidP="00BD3C3A">
      <w:pPr>
        <w:autoSpaceDE w:val="0"/>
        <w:autoSpaceDN w:val="0"/>
        <w:adjustRightInd w:val="0"/>
        <w:spacing w:after="0" w:line="360" w:lineRule="auto"/>
        <w:ind w:right="77"/>
        <w:jc w:val="both"/>
        <w:rPr>
          <w:rFonts w:cs="Times New Roman"/>
          <w:szCs w:val="24"/>
        </w:rPr>
      </w:pPr>
      <w:r w:rsidRPr="005B70F2">
        <w:rPr>
          <w:rFonts w:cs="Times New Roman"/>
          <w:b/>
          <w:szCs w:val="24"/>
        </w:rPr>
        <w:t>Verificar:</w:t>
      </w:r>
      <w:r w:rsidRPr="005B70F2">
        <w:rPr>
          <w:rFonts w:cs="Times New Roman"/>
          <w:szCs w:val="24"/>
        </w:rPr>
        <w:t xml:space="preserve"> Revisar que los procedimientos y acciones implementados están consiguiendo los resultados deseados. </w:t>
      </w:r>
    </w:p>
    <w:p w14:paraId="2B87E707" w14:textId="77777777" w:rsidR="005B70F2" w:rsidRPr="005B70F2" w:rsidRDefault="005B70F2" w:rsidP="00BD3C3A">
      <w:pPr>
        <w:autoSpaceDE w:val="0"/>
        <w:autoSpaceDN w:val="0"/>
        <w:adjustRightInd w:val="0"/>
        <w:spacing w:after="0" w:line="360" w:lineRule="auto"/>
        <w:ind w:right="77"/>
        <w:jc w:val="both"/>
        <w:rPr>
          <w:rFonts w:cs="Times New Roman"/>
          <w:sz w:val="20"/>
          <w:szCs w:val="20"/>
        </w:rPr>
      </w:pPr>
      <w:r w:rsidRPr="005B70F2">
        <w:rPr>
          <w:rFonts w:cs="Times New Roman"/>
          <w:b/>
          <w:szCs w:val="24"/>
        </w:rPr>
        <w:t>Actuar:</w:t>
      </w:r>
      <w:r w:rsidRPr="005B70F2">
        <w:rPr>
          <w:rFonts w:cs="Times New Roman"/>
          <w:szCs w:val="24"/>
        </w:rPr>
        <w:t xml:space="preserve"> Realizar acciones de mejora para obtener los mayores beneficios en la seguridad y salud de los trabajadores</w:t>
      </w:r>
      <w:r w:rsidRPr="005B70F2">
        <w:rPr>
          <w:rFonts w:cs="Times New Roman"/>
          <w:sz w:val="20"/>
          <w:szCs w:val="20"/>
        </w:rPr>
        <w:t xml:space="preserve">. </w:t>
      </w:r>
    </w:p>
    <w:p w14:paraId="2D7EA01F" w14:textId="2634813E"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Condiciones de salud:</w:t>
      </w:r>
      <w:r w:rsidRPr="00596EFF">
        <w:rPr>
          <w:rFonts w:cs="Times New Roman"/>
          <w:szCs w:val="24"/>
        </w:rPr>
        <w:t xml:space="preserve"> el conjunto de variables objetivas de orden fisiológico, psicológico y sociocultural que determinan el perfil sociodemográfico y de morbilidad de la población trabajadora. </w:t>
      </w:r>
    </w:p>
    <w:p w14:paraId="6DD19A87" w14:textId="397EC64A"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Control de riesgos:</w:t>
      </w:r>
      <w:r w:rsidRPr="00596EFF">
        <w:rPr>
          <w:rFonts w:cs="Times New Roman"/>
          <w:szCs w:val="24"/>
        </w:rPr>
        <w:t xml:space="preserve"> es el proceso de toma de decisión, mediante la información obtenida en la evaluación de riesgos, para tratar y/o reducir los riesgos, para implantar las medidas correctoras, exigir su cumplimiento y la evaluación periódica de su eficacia. </w:t>
      </w:r>
    </w:p>
    <w:p w14:paraId="1D222202"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lastRenderedPageBreak/>
        <w:t>Emergencia:</w:t>
      </w:r>
      <w:r w:rsidRPr="00596EFF">
        <w:rPr>
          <w:rFonts w:cs="Times New Roman"/>
          <w:szCs w:val="24"/>
        </w:rPr>
        <w:t xml:space="preserve"> evento no deseado que se presenta debido a factores naturales o como consecuencia de accidentes de trabajo, tales como: incendios, explosiones, sismos, deslizamientos, accidentes de tránsito, entre otros. </w:t>
      </w:r>
    </w:p>
    <w:p w14:paraId="417F6F08"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Enfermedad ocupacional:</w:t>
      </w:r>
      <w:r w:rsidRPr="00596EFF">
        <w:rPr>
          <w:rFonts w:cs="Times New Roman"/>
          <w:szCs w:val="24"/>
        </w:rPr>
        <w:t xml:space="preserve"> enfermedad contraída como resultado de la exposición a factores de riesgos como agentes físicos, químicos, biológicos y ergonómicos, inherentes a la actividad laboral. </w:t>
      </w:r>
    </w:p>
    <w:p w14:paraId="50D36A9C"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Empleador:</w:t>
      </w:r>
      <w:r w:rsidRPr="00596EFF">
        <w:rPr>
          <w:rFonts w:cs="Times New Roman"/>
          <w:szCs w:val="24"/>
        </w:rPr>
        <w:t xml:space="preserve"> toda persona natural o jurídica que emplea a uno o varios trabajadores. </w:t>
      </w:r>
    </w:p>
    <w:p w14:paraId="59ADC14E"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Evaluación de riesgos:</w:t>
      </w:r>
      <w:r w:rsidRPr="00596EFF">
        <w:rPr>
          <w:rFonts w:cs="Times New Roman"/>
          <w:szCs w:val="24"/>
        </w:rPr>
        <w:t xml:space="preserve"> proceso mediante el cual se establece la probabilidad y la gravedad de que los peligros identificados se manifiesten, obteniéndose la información necesaria para que la empresa esté en condiciones de tomar una decisión apropiada sobre la oportunidad y el tipo de acciones preventivas que deben adoptarse. </w:t>
      </w:r>
    </w:p>
    <w:p w14:paraId="79DDB6FB"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Gestión de la seguridad y salud:</w:t>
      </w:r>
      <w:r w:rsidRPr="00596EFF">
        <w:rPr>
          <w:rFonts w:cs="Times New Roman"/>
          <w:szCs w:val="24"/>
        </w:rPr>
        <w:t xml:space="preserve"> aplicación de los principios de la administración moderna a la seguridad y salud, integrándola a la producción, calidad y control de costos. </w:t>
      </w:r>
    </w:p>
    <w:p w14:paraId="49C1BFBB"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Identificación de peligros:</w:t>
      </w:r>
      <w:r w:rsidRPr="00596EFF">
        <w:rPr>
          <w:rFonts w:cs="Times New Roman"/>
          <w:szCs w:val="24"/>
        </w:rPr>
        <w:t xml:space="preserve"> proceso mediante el cual se reconoce que existe un peligro y se definen sus características. </w:t>
      </w:r>
    </w:p>
    <w:p w14:paraId="28E54F36"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Incidente:</w:t>
      </w:r>
      <w:r w:rsidRPr="00596EFF">
        <w:rPr>
          <w:rFonts w:cs="Times New Roman"/>
          <w:szCs w:val="24"/>
        </w:rPr>
        <w:t xml:space="preserve"> suceso acaecido en el curso del trabajo o en relación con el trabajo, en el que la persona afectada no sufre lesiones corporales, o en el que éstas sólo requieren cuidados de primeros auxilios. </w:t>
      </w:r>
    </w:p>
    <w:p w14:paraId="001CA223"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Investigación de accidentes e incidentes:</w:t>
      </w:r>
      <w:r w:rsidRPr="00596EFF">
        <w:rPr>
          <w:rFonts w:cs="Times New Roman"/>
          <w:szCs w:val="24"/>
        </w:rPr>
        <w:t xml:space="preserve"> proceso de recopilación y evaluación de evidencias que conducen a determinar las causas de los accidentes e incidentes, y que permite tomar las acciones correctivas y prevenir la recurrencia de </w:t>
      </w:r>
      <w:proofErr w:type="gramStart"/>
      <w:r w:rsidRPr="00596EFF">
        <w:rPr>
          <w:rFonts w:cs="Times New Roman"/>
          <w:szCs w:val="24"/>
        </w:rPr>
        <w:t>los mismos</w:t>
      </w:r>
      <w:proofErr w:type="gramEnd"/>
      <w:r w:rsidRPr="00596EFF">
        <w:rPr>
          <w:rFonts w:cs="Times New Roman"/>
          <w:szCs w:val="24"/>
        </w:rPr>
        <w:t xml:space="preserve">. </w:t>
      </w:r>
    </w:p>
    <w:p w14:paraId="6584D22F"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Inspección:</w:t>
      </w:r>
      <w:r w:rsidRPr="00596EFF">
        <w:rPr>
          <w:rFonts w:cs="Times New Roman"/>
          <w:szCs w:val="24"/>
        </w:rPr>
        <w:t xml:space="preserve"> proceso de observación metódica para identificar no conformidades con los estándares establecidos e identificar los peligros. </w:t>
      </w:r>
    </w:p>
    <w:p w14:paraId="33803B21"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Lesión:</w:t>
      </w:r>
      <w:r w:rsidRPr="00596EFF">
        <w:rPr>
          <w:rFonts w:cs="Times New Roman"/>
          <w:szCs w:val="24"/>
        </w:rPr>
        <w:t xml:space="preserve"> daño físico u orgánico que sufre una persona como consecuencia de un accidente de trabajo o enfermedad ocupacional. </w:t>
      </w:r>
    </w:p>
    <w:p w14:paraId="596931FC"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Medidas de prevención:</w:t>
      </w:r>
      <w:r w:rsidRPr="00596EFF">
        <w:rPr>
          <w:rFonts w:cs="Times New Roman"/>
          <w:szCs w:val="24"/>
        </w:rPr>
        <w:t xml:space="preserve"> las acciones que se adoptan con el fin de evitar o disminuir los riesgos derivados del trabajo, dirigidas a proteger la salud de los trabajadores contra aquellas condiciones de trabajo que generan daños que sean consecuencia, guarden relación o sobrevengan durante el cumplimiento de sus labores, medidas cuya implementación constituye una obligación y deber de parte de los empleadores. </w:t>
      </w:r>
    </w:p>
    <w:p w14:paraId="33AF77F3"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lastRenderedPageBreak/>
        <w:t>Peligro:</w:t>
      </w:r>
      <w:r w:rsidRPr="00596EFF">
        <w:rPr>
          <w:rFonts w:cs="Times New Roman"/>
          <w:szCs w:val="24"/>
        </w:rPr>
        <w:t xml:space="preserve"> propiedad o característica intrínseca de algo capaz de ocasionar daños a las personas, equipo, procesos y ambiente. </w:t>
      </w:r>
    </w:p>
    <w:p w14:paraId="6D99723A"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Prevención de accidentes:</w:t>
      </w:r>
      <w:r w:rsidRPr="00596EFF">
        <w:rPr>
          <w:rFonts w:cs="Times New Roman"/>
          <w:szCs w:val="24"/>
        </w:rPr>
        <w:t xml:space="preserve"> combinación razonable, de políticas, estándares, procedimientos y prácticas, que permiten a una organización, alcanzar los objetivos de prevención de riesgos en el trabajo. </w:t>
      </w:r>
    </w:p>
    <w:p w14:paraId="32C009D1"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Primeros auxilios</w:t>
      </w:r>
      <w:r w:rsidRPr="00596EFF">
        <w:rPr>
          <w:rFonts w:cs="Times New Roman"/>
          <w:szCs w:val="24"/>
        </w:rPr>
        <w:t xml:space="preserve">: protocolos de atención de emergencia que se brindan a una persona que ha sufrido un accidente o enfermedad ocupacional. </w:t>
      </w:r>
    </w:p>
    <w:p w14:paraId="0C455C63"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Riesgo:</w:t>
      </w:r>
      <w:r w:rsidRPr="00596EFF">
        <w:rPr>
          <w:rFonts w:cs="Times New Roman"/>
          <w:szCs w:val="24"/>
        </w:rPr>
        <w:t xml:space="preserve"> probabilidad de que un peligro se materialice en unas determinadas condiciones y produzca daños a las personas, equipos y al ambiente. </w:t>
      </w:r>
    </w:p>
    <w:p w14:paraId="5BF6040D"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Riesgo laboral</w:t>
      </w:r>
      <w:r w:rsidRPr="00596EFF">
        <w:rPr>
          <w:rFonts w:cs="Times New Roman"/>
          <w:szCs w:val="24"/>
        </w:rPr>
        <w:t xml:space="preserve">: probabilidad de que la exposición a un factor ambiental peligroso en el trabajo cause enfermedad o lesión. </w:t>
      </w:r>
    </w:p>
    <w:p w14:paraId="08064882"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Salud:</w:t>
      </w:r>
      <w:r w:rsidRPr="00596EFF">
        <w:rPr>
          <w:rFonts w:cs="Times New Roman"/>
          <w:szCs w:val="24"/>
        </w:rPr>
        <w:t xml:space="preserve"> estado de completo bienestar físico, mental y social, y no meramente la ausencia de enfermedad o de incapacidad. </w:t>
      </w:r>
    </w:p>
    <w:p w14:paraId="74185846" w14:textId="77777777"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Seguridad:</w:t>
      </w:r>
      <w:r w:rsidRPr="00596EFF">
        <w:rPr>
          <w:rFonts w:cs="Times New Roman"/>
          <w:szCs w:val="24"/>
        </w:rPr>
        <w:t xml:space="preserve"> son todas aquellas acciones y actividades que permiten que el trabajador labore en condiciones seguras tanto ambientales como personales, con el fin de conservar la salud y preservar los recursos humanos y materiales. </w:t>
      </w:r>
    </w:p>
    <w:p w14:paraId="56E70E2A" w14:textId="77777777" w:rsidR="00E569D2"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Sistema de gestión de seguridad y salud en el trabajo:</w:t>
      </w:r>
      <w:r w:rsidRPr="00596EFF">
        <w:rPr>
          <w:rFonts w:cs="Times New Roman"/>
          <w:szCs w:val="24"/>
        </w:rPr>
        <w:t xml:space="preserve"> conjunto de elementos interrelacionados o interactivos que tienen por objeto establecer una política y objetivos de seguridad y salud en el trabajo, y los mecanismos y acciones necesarios para alcanzar dichos objetivos, estando íntimamente relacionado con el concepto de responsabilidad social empresarial, en el orden de crear conciencia sobre el ofrecimiento de buenas condiciones laborales a los trabajadores, mejorando de este modo la calidad de vida de los mismos, así como promoviendo la competitividad de las empresas en el mercado.</w:t>
      </w:r>
    </w:p>
    <w:p w14:paraId="64FF6658" w14:textId="6F89C177" w:rsidR="00C42891" w:rsidRPr="00596EFF" w:rsidRDefault="00E569D2" w:rsidP="00C42891">
      <w:pPr>
        <w:pStyle w:val="Prrafodelista"/>
        <w:numPr>
          <w:ilvl w:val="0"/>
          <w:numId w:val="1"/>
        </w:numPr>
        <w:spacing w:line="360" w:lineRule="auto"/>
        <w:jc w:val="both"/>
        <w:rPr>
          <w:rFonts w:cs="Times New Roman"/>
          <w:szCs w:val="24"/>
        </w:rPr>
      </w:pPr>
      <w:r w:rsidRPr="00596EFF">
        <w:rPr>
          <w:rFonts w:eastAsia="Times New Roman" w:cs="Times New Roman"/>
          <w:b/>
          <w:bCs/>
          <w:szCs w:val="24"/>
        </w:rPr>
        <w:t>Valoración del riesgo:</w:t>
      </w:r>
      <w:r w:rsidRPr="00596EFF">
        <w:rPr>
          <w:rFonts w:eastAsia="Times New Roman" w:cs="Times New Roman"/>
          <w:szCs w:val="24"/>
        </w:rPr>
        <w:t> Consiste en emitir un juicio sobre la tolerancia o no del riesgo estimado</w:t>
      </w:r>
      <w:r w:rsidRPr="00596EFF">
        <w:rPr>
          <w:rFonts w:cs="Times New Roman"/>
          <w:szCs w:val="24"/>
        </w:rPr>
        <w:t>.</w:t>
      </w:r>
    </w:p>
    <w:p w14:paraId="637E5A6F" w14:textId="7E123531" w:rsidR="00C42891" w:rsidRPr="00596EFF" w:rsidRDefault="00C42891" w:rsidP="00C42891">
      <w:pPr>
        <w:pStyle w:val="Prrafodelista"/>
        <w:numPr>
          <w:ilvl w:val="0"/>
          <w:numId w:val="1"/>
        </w:numPr>
        <w:spacing w:line="360" w:lineRule="auto"/>
        <w:jc w:val="both"/>
        <w:rPr>
          <w:rFonts w:cs="Times New Roman"/>
          <w:szCs w:val="24"/>
        </w:rPr>
      </w:pPr>
      <w:r w:rsidRPr="00596EFF">
        <w:rPr>
          <w:rFonts w:cs="Times New Roman"/>
          <w:b/>
          <w:szCs w:val="24"/>
        </w:rPr>
        <w:t>Vigilancia en seguridad</w:t>
      </w:r>
      <w:r w:rsidRPr="00596EFF">
        <w:rPr>
          <w:rFonts w:cs="Times New Roman"/>
          <w:szCs w:val="24"/>
        </w:rPr>
        <w:t>: conjunto de usuarios, normas, procedimientos y recursos organizados para la recopilación, análisis, interpretación y divulgación sistemática y oportuna de información sobre eventos de salud ocupacional.</w:t>
      </w:r>
      <w:sdt>
        <w:sdtPr>
          <w:rPr>
            <w:rFonts w:cs="Times New Roman"/>
            <w:szCs w:val="24"/>
          </w:rPr>
          <w:id w:val="608782478"/>
          <w:citation/>
        </w:sdtPr>
        <w:sdtContent>
          <w:r w:rsidR="00E569D2" w:rsidRPr="00596EFF">
            <w:rPr>
              <w:rFonts w:cs="Times New Roman"/>
              <w:szCs w:val="24"/>
            </w:rPr>
            <w:fldChar w:fldCharType="begin"/>
          </w:r>
          <w:r w:rsidR="00E569D2" w:rsidRPr="00596EFF">
            <w:rPr>
              <w:rFonts w:cs="Times New Roman"/>
              <w:szCs w:val="24"/>
            </w:rPr>
            <w:instrText xml:space="preserve"> CITATION Dec \l 9226 </w:instrText>
          </w:r>
          <w:r w:rsidR="00E569D2" w:rsidRPr="00596EFF">
            <w:rPr>
              <w:rFonts w:cs="Times New Roman"/>
              <w:szCs w:val="24"/>
            </w:rPr>
            <w:fldChar w:fldCharType="separate"/>
          </w:r>
          <w:r w:rsidR="00596EFF" w:rsidRPr="00596EFF">
            <w:rPr>
              <w:rFonts w:cs="Times New Roman"/>
              <w:noProof/>
              <w:szCs w:val="24"/>
            </w:rPr>
            <w:t xml:space="preserve"> [27]</w:t>
          </w:r>
          <w:r w:rsidR="00E569D2" w:rsidRPr="00596EFF">
            <w:rPr>
              <w:rFonts w:cs="Times New Roman"/>
              <w:szCs w:val="24"/>
            </w:rPr>
            <w:fldChar w:fldCharType="end"/>
          </w:r>
        </w:sdtContent>
      </w:sdt>
    </w:p>
    <w:p w14:paraId="1819A5EE" w14:textId="77777777" w:rsidR="00B01CA4" w:rsidRPr="00596EFF" w:rsidRDefault="00B01CA4" w:rsidP="00C42891">
      <w:pPr>
        <w:rPr>
          <w:rFonts w:cs="Times New Roman"/>
        </w:rPr>
      </w:pPr>
    </w:p>
    <w:p w14:paraId="0BC03FBE" w14:textId="77777777" w:rsidR="00C42891" w:rsidRPr="00596EFF" w:rsidRDefault="00C42891" w:rsidP="00C42891">
      <w:pPr>
        <w:rPr>
          <w:rFonts w:cs="Times New Roman"/>
        </w:rPr>
      </w:pPr>
    </w:p>
    <w:p w14:paraId="7D04FDA8" w14:textId="27B167ED" w:rsidR="00CF1A2C" w:rsidRPr="00596EFF" w:rsidRDefault="00CF1A2C" w:rsidP="00E569D2">
      <w:pPr>
        <w:pStyle w:val="Ttulo2"/>
        <w:numPr>
          <w:ilvl w:val="0"/>
          <w:numId w:val="2"/>
        </w:numPr>
        <w:spacing w:line="360" w:lineRule="auto"/>
        <w:rPr>
          <w:rFonts w:cs="Times New Roman"/>
          <w:color w:val="auto"/>
          <w:szCs w:val="24"/>
        </w:rPr>
      </w:pPr>
      <w:bookmarkStart w:id="17" w:name="_Toc166589725"/>
      <w:r w:rsidRPr="00596EFF">
        <w:rPr>
          <w:rFonts w:cs="Times New Roman"/>
          <w:color w:val="auto"/>
          <w:szCs w:val="24"/>
        </w:rPr>
        <w:lastRenderedPageBreak/>
        <w:t>Marco legal.</w:t>
      </w:r>
      <w:bookmarkEnd w:id="17"/>
      <w:r w:rsidRPr="00596EFF">
        <w:rPr>
          <w:rFonts w:cs="Times New Roman"/>
          <w:color w:val="auto"/>
          <w:szCs w:val="24"/>
        </w:rPr>
        <w:t xml:space="preserve"> </w:t>
      </w:r>
    </w:p>
    <w:p w14:paraId="3F3FB031" w14:textId="6745A646" w:rsidR="000F1FCA" w:rsidRPr="00596EFF" w:rsidRDefault="00E569D2" w:rsidP="000F1FCA">
      <w:pPr>
        <w:autoSpaceDE w:val="0"/>
        <w:autoSpaceDN w:val="0"/>
        <w:adjustRightInd w:val="0"/>
        <w:spacing w:line="360" w:lineRule="auto"/>
        <w:jc w:val="both"/>
        <w:rPr>
          <w:rFonts w:cs="Times New Roman"/>
          <w:szCs w:val="24"/>
        </w:rPr>
      </w:pPr>
      <w:r w:rsidRPr="00596EFF">
        <w:rPr>
          <w:rFonts w:cs="Times New Roman"/>
          <w:szCs w:val="24"/>
        </w:rPr>
        <w:t xml:space="preserve">     La normatividad establecida para realizar el diseño del Sistema de Gestión en la empresa unipersonal</w:t>
      </w:r>
      <w:r w:rsidR="0009347C">
        <w:rPr>
          <w:rFonts w:cs="Times New Roman"/>
          <w:szCs w:val="24"/>
        </w:rPr>
        <w:t xml:space="preserve"> </w:t>
      </w:r>
      <w:r w:rsidR="0009347C" w:rsidRPr="0009347C">
        <w:rPr>
          <w:rFonts w:cs="Times New Roman"/>
          <w:szCs w:val="24"/>
        </w:rPr>
        <w:t xml:space="preserve">EDIMER GUTIERREZ RODRIGUEZ (INGEGR) </w:t>
      </w:r>
      <w:r w:rsidRPr="00596EFF">
        <w:rPr>
          <w:rFonts w:cs="Times New Roman"/>
          <w:szCs w:val="24"/>
        </w:rPr>
        <w:t>especializada en consultoría en obras civiles y arquitectónicas en el departamento del Guaviare.</w:t>
      </w:r>
    </w:p>
    <w:p w14:paraId="0EE92988" w14:textId="1AA3C04D" w:rsidR="000F1FCA" w:rsidRPr="00596EFF" w:rsidRDefault="006B73E0" w:rsidP="009916A8">
      <w:pPr>
        <w:pStyle w:val="Descripcin"/>
        <w:jc w:val="center"/>
        <w:rPr>
          <w:rFonts w:cs="Times New Roman"/>
          <w:i w:val="0"/>
          <w:iCs w:val="0"/>
          <w:color w:val="auto"/>
          <w:sz w:val="24"/>
          <w:szCs w:val="24"/>
        </w:rPr>
      </w:pPr>
      <w:bookmarkStart w:id="18" w:name="_Toc166267080"/>
      <w:r w:rsidRPr="00596EFF">
        <w:rPr>
          <w:rFonts w:cs="Times New Roman"/>
          <w:i w:val="0"/>
          <w:iCs w:val="0"/>
          <w:color w:val="auto"/>
          <w:sz w:val="24"/>
          <w:szCs w:val="24"/>
        </w:rPr>
        <w:t xml:space="preserve">Tabla </w:t>
      </w:r>
      <w:r w:rsidR="000F1FCA" w:rsidRPr="00596EFF">
        <w:rPr>
          <w:rFonts w:cs="Times New Roman"/>
          <w:i w:val="0"/>
          <w:iCs w:val="0"/>
          <w:color w:val="auto"/>
          <w:sz w:val="24"/>
          <w:szCs w:val="24"/>
        </w:rPr>
        <w:fldChar w:fldCharType="begin"/>
      </w:r>
      <w:r w:rsidR="000F1FCA" w:rsidRPr="00596EFF">
        <w:rPr>
          <w:rFonts w:cs="Times New Roman"/>
          <w:i w:val="0"/>
          <w:iCs w:val="0"/>
          <w:color w:val="auto"/>
          <w:sz w:val="24"/>
          <w:szCs w:val="24"/>
        </w:rPr>
        <w:instrText xml:space="preserve"> SEQ Tabla \* ARABIC </w:instrText>
      </w:r>
      <w:r w:rsidR="000F1FCA" w:rsidRPr="00596EFF">
        <w:rPr>
          <w:rFonts w:cs="Times New Roman"/>
          <w:i w:val="0"/>
          <w:iCs w:val="0"/>
          <w:color w:val="auto"/>
          <w:sz w:val="24"/>
          <w:szCs w:val="24"/>
        </w:rPr>
        <w:fldChar w:fldCharType="separate"/>
      </w:r>
      <w:r w:rsidR="002F673F">
        <w:rPr>
          <w:rFonts w:cs="Times New Roman"/>
          <w:i w:val="0"/>
          <w:iCs w:val="0"/>
          <w:noProof/>
          <w:color w:val="auto"/>
          <w:sz w:val="24"/>
          <w:szCs w:val="24"/>
        </w:rPr>
        <w:t>1</w:t>
      </w:r>
      <w:r w:rsidR="000F1FCA" w:rsidRPr="00596EFF">
        <w:rPr>
          <w:rFonts w:cs="Times New Roman"/>
          <w:i w:val="0"/>
          <w:iCs w:val="0"/>
          <w:color w:val="auto"/>
          <w:sz w:val="24"/>
          <w:szCs w:val="24"/>
        </w:rPr>
        <w:fldChar w:fldCharType="end"/>
      </w:r>
      <w:r w:rsidRPr="00596EFF">
        <w:rPr>
          <w:rFonts w:cs="Times New Roman"/>
          <w:i w:val="0"/>
          <w:iCs w:val="0"/>
          <w:color w:val="auto"/>
          <w:sz w:val="24"/>
          <w:szCs w:val="24"/>
        </w:rPr>
        <w:t xml:space="preserve"> </w:t>
      </w:r>
      <w:r>
        <w:rPr>
          <w:rFonts w:cs="Times New Roman"/>
          <w:i w:val="0"/>
          <w:iCs w:val="0"/>
          <w:color w:val="auto"/>
          <w:sz w:val="24"/>
          <w:szCs w:val="24"/>
        </w:rPr>
        <w:t>N</w:t>
      </w:r>
      <w:r w:rsidRPr="00596EFF">
        <w:rPr>
          <w:rFonts w:cs="Times New Roman"/>
          <w:i w:val="0"/>
          <w:iCs w:val="0"/>
          <w:color w:val="auto"/>
          <w:sz w:val="24"/>
          <w:szCs w:val="24"/>
        </w:rPr>
        <w:t>ormativa para diseño</w:t>
      </w:r>
      <w:r>
        <w:rPr>
          <w:rFonts w:cs="Times New Roman"/>
          <w:i w:val="0"/>
          <w:iCs w:val="0"/>
          <w:color w:val="auto"/>
          <w:sz w:val="24"/>
          <w:szCs w:val="24"/>
        </w:rPr>
        <w:t xml:space="preserve"> del</w:t>
      </w:r>
      <w:r w:rsidRPr="00596EFF">
        <w:rPr>
          <w:rFonts w:cs="Times New Roman"/>
          <w:i w:val="0"/>
          <w:iCs w:val="0"/>
          <w:color w:val="auto"/>
          <w:sz w:val="24"/>
          <w:szCs w:val="24"/>
        </w:rPr>
        <w:t xml:space="preserve"> SGSST</w:t>
      </w:r>
      <w:bookmarkEnd w:id="18"/>
    </w:p>
    <w:tbl>
      <w:tblPr>
        <w:tblStyle w:val="Tablaconcuadrcula"/>
        <w:tblW w:w="0" w:type="auto"/>
        <w:tblLook w:val="04A0" w:firstRow="1" w:lastRow="0" w:firstColumn="1" w:lastColumn="0" w:noHBand="0" w:noVBand="1"/>
      </w:tblPr>
      <w:tblGrid>
        <w:gridCol w:w="3131"/>
        <w:gridCol w:w="3131"/>
        <w:gridCol w:w="3132"/>
      </w:tblGrid>
      <w:tr w:rsidR="00596EFF" w:rsidRPr="00596EFF" w14:paraId="2C868CE8" w14:textId="77777777" w:rsidTr="00493E7A">
        <w:tc>
          <w:tcPr>
            <w:tcW w:w="3131" w:type="dxa"/>
          </w:tcPr>
          <w:p w14:paraId="4E125B2F" w14:textId="18CF746E" w:rsidR="00C351EB" w:rsidRPr="00596EFF" w:rsidRDefault="00B871A4" w:rsidP="00A7089B">
            <w:pPr>
              <w:autoSpaceDE w:val="0"/>
              <w:autoSpaceDN w:val="0"/>
              <w:adjustRightInd w:val="0"/>
              <w:spacing w:line="276" w:lineRule="auto"/>
              <w:jc w:val="center"/>
              <w:rPr>
                <w:rFonts w:cs="Times New Roman"/>
                <w:sz w:val="22"/>
              </w:rPr>
            </w:pPr>
            <w:r w:rsidRPr="00596EFF">
              <w:rPr>
                <w:rFonts w:cs="Times New Roman"/>
                <w:sz w:val="22"/>
              </w:rPr>
              <w:t>NORMA</w:t>
            </w:r>
          </w:p>
        </w:tc>
        <w:tc>
          <w:tcPr>
            <w:tcW w:w="3131" w:type="dxa"/>
          </w:tcPr>
          <w:p w14:paraId="314100BA" w14:textId="78B6672D" w:rsidR="00C351EB" w:rsidRPr="00596EFF" w:rsidRDefault="00B871A4" w:rsidP="00A7089B">
            <w:pPr>
              <w:autoSpaceDE w:val="0"/>
              <w:autoSpaceDN w:val="0"/>
              <w:adjustRightInd w:val="0"/>
              <w:spacing w:line="276" w:lineRule="auto"/>
              <w:jc w:val="center"/>
              <w:rPr>
                <w:rFonts w:cs="Times New Roman"/>
                <w:sz w:val="22"/>
              </w:rPr>
            </w:pPr>
            <w:r w:rsidRPr="00596EFF">
              <w:rPr>
                <w:rFonts w:cs="Times New Roman"/>
                <w:sz w:val="22"/>
              </w:rPr>
              <w:t>ARTÍCULOS APLICABLES</w:t>
            </w:r>
          </w:p>
        </w:tc>
        <w:tc>
          <w:tcPr>
            <w:tcW w:w="3132" w:type="dxa"/>
          </w:tcPr>
          <w:p w14:paraId="25C5B391" w14:textId="28BE43AA" w:rsidR="00C351EB" w:rsidRPr="00596EFF" w:rsidRDefault="00B871A4" w:rsidP="00A7089B">
            <w:pPr>
              <w:autoSpaceDE w:val="0"/>
              <w:autoSpaceDN w:val="0"/>
              <w:adjustRightInd w:val="0"/>
              <w:spacing w:line="276" w:lineRule="auto"/>
              <w:jc w:val="center"/>
              <w:rPr>
                <w:rFonts w:cs="Times New Roman"/>
                <w:sz w:val="22"/>
              </w:rPr>
            </w:pPr>
            <w:r w:rsidRPr="00596EFF">
              <w:rPr>
                <w:rFonts w:cs="Times New Roman"/>
                <w:sz w:val="22"/>
              </w:rPr>
              <w:t>OBLIGACIÓN O RESUMEN</w:t>
            </w:r>
          </w:p>
        </w:tc>
      </w:tr>
      <w:tr w:rsidR="00596EFF" w:rsidRPr="00596EFF" w14:paraId="28C75483" w14:textId="77777777" w:rsidTr="00493E7A">
        <w:tc>
          <w:tcPr>
            <w:tcW w:w="3131" w:type="dxa"/>
          </w:tcPr>
          <w:p w14:paraId="1EFB2390" w14:textId="77777777" w:rsidR="00A7089B" w:rsidRPr="00596EFF" w:rsidRDefault="00A7089B" w:rsidP="00E65231">
            <w:pPr>
              <w:autoSpaceDE w:val="0"/>
              <w:autoSpaceDN w:val="0"/>
              <w:adjustRightInd w:val="0"/>
              <w:spacing w:line="276" w:lineRule="auto"/>
              <w:jc w:val="center"/>
              <w:rPr>
                <w:rFonts w:cs="Times New Roman"/>
                <w:b/>
                <w:bCs/>
                <w:sz w:val="22"/>
              </w:rPr>
            </w:pPr>
          </w:p>
          <w:p w14:paraId="689B411E" w14:textId="77777777" w:rsidR="00A7089B" w:rsidRPr="00596EFF" w:rsidRDefault="00A7089B" w:rsidP="00E65231">
            <w:pPr>
              <w:autoSpaceDE w:val="0"/>
              <w:autoSpaceDN w:val="0"/>
              <w:adjustRightInd w:val="0"/>
              <w:spacing w:line="276" w:lineRule="auto"/>
              <w:jc w:val="center"/>
              <w:rPr>
                <w:rFonts w:cs="Times New Roman"/>
                <w:b/>
                <w:bCs/>
                <w:sz w:val="22"/>
              </w:rPr>
            </w:pPr>
          </w:p>
          <w:p w14:paraId="40D861D8" w14:textId="23900EFA" w:rsidR="00C351EB" w:rsidRPr="00596EFF" w:rsidRDefault="00C351EB" w:rsidP="00E65231">
            <w:pPr>
              <w:autoSpaceDE w:val="0"/>
              <w:autoSpaceDN w:val="0"/>
              <w:adjustRightInd w:val="0"/>
              <w:spacing w:line="276" w:lineRule="auto"/>
              <w:jc w:val="center"/>
              <w:rPr>
                <w:rFonts w:cs="Times New Roman"/>
                <w:b/>
                <w:bCs/>
                <w:sz w:val="22"/>
              </w:rPr>
            </w:pPr>
            <w:r w:rsidRPr="00596EFF">
              <w:rPr>
                <w:rFonts w:cs="Times New Roman"/>
                <w:sz w:val="22"/>
              </w:rPr>
              <w:t>Constitución Política de Colombia 1991</w:t>
            </w:r>
          </w:p>
        </w:tc>
        <w:tc>
          <w:tcPr>
            <w:tcW w:w="3131" w:type="dxa"/>
          </w:tcPr>
          <w:p w14:paraId="47ECB158" w14:textId="77777777" w:rsidR="00A7089B" w:rsidRPr="00596EFF" w:rsidRDefault="00A7089B" w:rsidP="00E65231">
            <w:pPr>
              <w:autoSpaceDE w:val="0"/>
              <w:autoSpaceDN w:val="0"/>
              <w:adjustRightInd w:val="0"/>
              <w:spacing w:line="276" w:lineRule="auto"/>
              <w:jc w:val="center"/>
              <w:rPr>
                <w:rFonts w:cs="Times New Roman"/>
                <w:sz w:val="22"/>
              </w:rPr>
            </w:pPr>
          </w:p>
          <w:p w14:paraId="165BA1CE" w14:textId="77777777" w:rsidR="00A7089B" w:rsidRPr="00596EFF" w:rsidRDefault="00A7089B" w:rsidP="00E65231">
            <w:pPr>
              <w:autoSpaceDE w:val="0"/>
              <w:autoSpaceDN w:val="0"/>
              <w:adjustRightInd w:val="0"/>
              <w:spacing w:line="276" w:lineRule="auto"/>
              <w:jc w:val="center"/>
              <w:rPr>
                <w:rFonts w:cs="Times New Roman"/>
                <w:sz w:val="22"/>
              </w:rPr>
            </w:pPr>
          </w:p>
          <w:p w14:paraId="482E72D6" w14:textId="545B2B55" w:rsidR="00C351EB" w:rsidRPr="00596EFF" w:rsidRDefault="00C351EB" w:rsidP="00E65231">
            <w:pPr>
              <w:autoSpaceDE w:val="0"/>
              <w:autoSpaceDN w:val="0"/>
              <w:adjustRightInd w:val="0"/>
              <w:spacing w:line="276" w:lineRule="auto"/>
              <w:jc w:val="center"/>
              <w:rPr>
                <w:rFonts w:cs="Times New Roman"/>
                <w:sz w:val="22"/>
              </w:rPr>
            </w:pPr>
            <w:r w:rsidRPr="00596EFF">
              <w:rPr>
                <w:rFonts w:cs="Times New Roman"/>
                <w:sz w:val="22"/>
              </w:rPr>
              <w:t>Título II, capítulo 2, Art. 48,49,53</w:t>
            </w:r>
          </w:p>
        </w:tc>
        <w:tc>
          <w:tcPr>
            <w:tcW w:w="3132" w:type="dxa"/>
          </w:tcPr>
          <w:p w14:paraId="38F84DA4" w14:textId="48AC742A" w:rsidR="00C351EB" w:rsidRPr="00596EFF" w:rsidRDefault="00C351EB" w:rsidP="00C95DFC">
            <w:pPr>
              <w:autoSpaceDE w:val="0"/>
              <w:autoSpaceDN w:val="0"/>
              <w:adjustRightInd w:val="0"/>
              <w:spacing w:line="360" w:lineRule="auto"/>
              <w:jc w:val="both"/>
              <w:rPr>
                <w:rFonts w:cs="Times New Roman"/>
                <w:sz w:val="22"/>
              </w:rPr>
            </w:pPr>
            <w:r w:rsidRPr="00596EFF">
              <w:rPr>
                <w:rFonts w:cs="Times New Roman"/>
                <w:sz w:val="22"/>
              </w:rPr>
              <w:t>Procurar el cuidado integral de la salud, garantizar la seguridad social, la capacitación, el adiestramiento y el descanso necesario para los trabajadores, es aplicable a cualquier ámbito como en el sector construcción</w:t>
            </w:r>
          </w:p>
        </w:tc>
      </w:tr>
      <w:tr w:rsidR="00596EFF" w:rsidRPr="00596EFF" w14:paraId="000AFEDF" w14:textId="77777777" w:rsidTr="00493E7A">
        <w:tc>
          <w:tcPr>
            <w:tcW w:w="3131" w:type="dxa"/>
          </w:tcPr>
          <w:p w14:paraId="3F1F08BF" w14:textId="77777777" w:rsidR="00E65231" w:rsidRPr="00596EFF" w:rsidRDefault="00E65231" w:rsidP="00E65231">
            <w:pPr>
              <w:autoSpaceDE w:val="0"/>
              <w:autoSpaceDN w:val="0"/>
              <w:adjustRightInd w:val="0"/>
              <w:spacing w:line="276" w:lineRule="auto"/>
              <w:jc w:val="center"/>
              <w:rPr>
                <w:rFonts w:cs="Times New Roman"/>
                <w:sz w:val="22"/>
              </w:rPr>
            </w:pPr>
          </w:p>
          <w:p w14:paraId="0201E775" w14:textId="5F39953C" w:rsidR="00C351E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Ley 100 del 1993</w:t>
            </w:r>
          </w:p>
        </w:tc>
        <w:tc>
          <w:tcPr>
            <w:tcW w:w="3131" w:type="dxa"/>
          </w:tcPr>
          <w:p w14:paraId="65C0C063" w14:textId="77777777" w:rsidR="00E65231" w:rsidRPr="00596EFF" w:rsidRDefault="00E65231" w:rsidP="00E65231">
            <w:pPr>
              <w:autoSpaceDE w:val="0"/>
              <w:autoSpaceDN w:val="0"/>
              <w:adjustRightInd w:val="0"/>
              <w:spacing w:line="276" w:lineRule="auto"/>
              <w:jc w:val="center"/>
              <w:rPr>
                <w:rFonts w:cs="Times New Roman"/>
                <w:sz w:val="22"/>
              </w:rPr>
            </w:pPr>
          </w:p>
          <w:p w14:paraId="1E191A05" w14:textId="0AA48CF8" w:rsidR="00C351E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Libro I, II Y III Capitulo II</w:t>
            </w:r>
          </w:p>
        </w:tc>
        <w:tc>
          <w:tcPr>
            <w:tcW w:w="3132" w:type="dxa"/>
          </w:tcPr>
          <w:p w14:paraId="4407F33B" w14:textId="030BB52D" w:rsidR="00C351E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“Del sistema de seguridad social integral (Pensión, Salud y Riesgos Profesionales)”</w:t>
            </w:r>
          </w:p>
        </w:tc>
      </w:tr>
      <w:tr w:rsidR="00596EFF" w:rsidRPr="00596EFF" w14:paraId="18425AEF" w14:textId="77777777" w:rsidTr="00493E7A">
        <w:tc>
          <w:tcPr>
            <w:tcW w:w="3131" w:type="dxa"/>
          </w:tcPr>
          <w:p w14:paraId="10760A5A" w14:textId="77777777" w:rsidR="00E65231" w:rsidRPr="00596EFF" w:rsidRDefault="00E65231" w:rsidP="00E65231">
            <w:pPr>
              <w:autoSpaceDE w:val="0"/>
              <w:autoSpaceDN w:val="0"/>
              <w:adjustRightInd w:val="0"/>
              <w:spacing w:line="276" w:lineRule="auto"/>
              <w:jc w:val="center"/>
              <w:rPr>
                <w:rFonts w:cs="Times New Roman"/>
                <w:sz w:val="22"/>
              </w:rPr>
            </w:pPr>
          </w:p>
          <w:p w14:paraId="5D9BC11B" w14:textId="77777777" w:rsidR="00E65231" w:rsidRPr="00596EFF" w:rsidRDefault="00E65231" w:rsidP="00E65231">
            <w:pPr>
              <w:autoSpaceDE w:val="0"/>
              <w:autoSpaceDN w:val="0"/>
              <w:adjustRightInd w:val="0"/>
              <w:spacing w:line="276" w:lineRule="auto"/>
              <w:jc w:val="center"/>
              <w:rPr>
                <w:rFonts w:cs="Times New Roman"/>
                <w:sz w:val="22"/>
              </w:rPr>
            </w:pPr>
          </w:p>
          <w:p w14:paraId="6EFA215F" w14:textId="77777777" w:rsidR="00E65231" w:rsidRPr="00596EFF" w:rsidRDefault="00E65231" w:rsidP="00E65231">
            <w:pPr>
              <w:autoSpaceDE w:val="0"/>
              <w:autoSpaceDN w:val="0"/>
              <w:adjustRightInd w:val="0"/>
              <w:spacing w:line="276" w:lineRule="auto"/>
              <w:jc w:val="center"/>
              <w:rPr>
                <w:rFonts w:cs="Times New Roman"/>
                <w:sz w:val="22"/>
              </w:rPr>
            </w:pPr>
          </w:p>
          <w:p w14:paraId="40E05BB9" w14:textId="3B4C08CB" w:rsidR="00C351E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Ley 1010 del 2006</w:t>
            </w:r>
          </w:p>
        </w:tc>
        <w:tc>
          <w:tcPr>
            <w:tcW w:w="3131" w:type="dxa"/>
          </w:tcPr>
          <w:p w14:paraId="64FF6F8C" w14:textId="77777777" w:rsidR="00E65231" w:rsidRPr="00596EFF" w:rsidRDefault="00E65231" w:rsidP="00E65231">
            <w:pPr>
              <w:autoSpaceDE w:val="0"/>
              <w:autoSpaceDN w:val="0"/>
              <w:adjustRightInd w:val="0"/>
              <w:spacing w:line="276" w:lineRule="auto"/>
              <w:jc w:val="center"/>
              <w:rPr>
                <w:rFonts w:cs="Times New Roman"/>
                <w:sz w:val="22"/>
              </w:rPr>
            </w:pPr>
          </w:p>
          <w:p w14:paraId="30FA3237" w14:textId="77777777" w:rsidR="00E65231" w:rsidRPr="00596EFF" w:rsidRDefault="00E65231" w:rsidP="00E65231">
            <w:pPr>
              <w:autoSpaceDE w:val="0"/>
              <w:autoSpaceDN w:val="0"/>
              <w:adjustRightInd w:val="0"/>
              <w:spacing w:line="276" w:lineRule="auto"/>
              <w:jc w:val="center"/>
              <w:rPr>
                <w:rFonts w:cs="Times New Roman"/>
                <w:sz w:val="22"/>
              </w:rPr>
            </w:pPr>
          </w:p>
          <w:p w14:paraId="09B54855" w14:textId="77777777" w:rsidR="00E65231" w:rsidRPr="00596EFF" w:rsidRDefault="00E65231" w:rsidP="00E65231">
            <w:pPr>
              <w:autoSpaceDE w:val="0"/>
              <w:autoSpaceDN w:val="0"/>
              <w:adjustRightInd w:val="0"/>
              <w:spacing w:line="276" w:lineRule="auto"/>
              <w:jc w:val="center"/>
              <w:rPr>
                <w:rFonts w:cs="Times New Roman"/>
                <w:sz w:val="22"/>
              </w:rPr>
            </w:pPr>
          </w:p>
          <w:p w14:paraId="7A2B9036" w14:textId="09652E7E" w:rsidR="00C351E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2,7,8,9</w:t>
            </w:r>
          </w:p>
        </w:tc>
        <w:tc>
          <w:tcPr>
            <w:tcW w:w="3132" w:type="dxa"/>
          </w:tcPr>
          <w:p w14:paraId="74486472" w14:textId="3442C3D4" w:rsidR="00C351E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“Aplicable por la conformación de reglamentos en el SGSST. Prever mecanismos en el reglamento de trabajo para prevención de las conductas de acoso laboral y establecer un procedimiento para su atención”</w:t>
            </w:r>
          </w:p>
        </w:tc>
      </w:tr>
      <w:tr w:rsidR="00596EFF" w:rsidRPr="00596EFF" w14:paraId="69F28691" w14:textId="77777777" w:rsidTr="00493E7A">
        <w:tc>
          <w:tcPr>
            <w:tcW w:w="3131" w:type="dxa"/>
          </w:tcPr>
          <w:p w14:paraId="65FEA98B" w14:textId="77777777" w:rsidR="00E65231" w:rsidRPr="00596EFF" w:rsidRDefault="00E65231" w:rsidP="00E65231">
            <w:pPr>
              <w:autoSpaceDE w:val="0"/>
              <w:autoSpaceDN w:val="0"/>
              <w:adjustRightInd w:val="0"/>
              <w:spacing w:line="276" w:lineRule="auto"/>
              <w:jc w:val="center"/>
              <w:rPr>
                <w:rFonts w:cs="Times New Roman"/>
                <w:sz w:val="22"/>
              </w:rPr>
            </w:pPr>
          </w:p>
          <w:p w14:paraId="44A73D7E" w14:textId="0CDF1A3F" w:rsidR="00C351E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Ley 1562 2012</w:t>
            </w:r>
          </w:p>
        </w:tc>
        <w:tc>
          <w:tcPr>
            <w:tcW w:w="3131" w:type="dxa"/>
          </w:tcPr>
          <w:p w14:paraId="39DD3C44" w14:textId="77777777" w:rsidR="00E65231" w:rsidRPr="00596EFF" w:rsidRDefault="00E65231" w:rsidP="00E65231">
            <w:pPr>
              <w:autoSpaceDE w:val="0"/>
              <w:autoSpaceDN w:val="0"/>
              <w:adjustRightInd w:val="0"/>
              <w:spacing w:line="276" w:lineRule="auto"/>
              <w:jc w:val="center"/>
              <w:rPr>
                <w:rFonts w:cs="Times New Roman"/>
                <w:sz w:val="22"/>
              </w:rPr>
            </w:pPr>
          </w:p>
          <w:p w14:paraId="5EEEED3A" w14:textId="7A7A1DFC" w:rsidR="00C351E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0F0FBDD6" w14:textId="25B0712C" w:rsidR="00C351E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“Modifica el sistema de riesgos laborales y se dictan otras disposiciones en materia de salud ocupacional”</w:t>
            </w:r>
          </w:p>
        </w:tc>
      </w:tr>
      <w:tr w:rsidR="00596EFF" w:rsidRPr="00596EFF" w14:paraId="36CA3D57" w14:textId="77777777" w:rsidTr="00493E7A">
        <w:trPr>
          <w:trHeight w:val="63"/>
        </w:trPr>
        <w:tc>
          <w:tcPr>
            <w:tcW w:w="3131" w:type="dxa"/>
          </w:tcPr>
          <w:p w14:paraId="182161FD" w14:textId="75BB1E59" w:rsidR="00C351E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Decreto Ley 1295 de 1994</w:t>
            </w:r>
          </w:p>
        </w:tc>
        <w:tc>
          <w:tcPr>
            <w:tcW w:w="3131" w:type="dxa"/>
          </w:tcPr>
          <w:p w14:paraId="53B8DD4F" w14:textId="7C791213" w:rsidR="00C351E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4,29</w:t>
            </w:r>
          </w:p>
        </w:tc>
        <w:tc>
          <w:tcPr>
            <w:tcW w:w="3132" w:type="dxa"/>
          </w:tcPr>
          <w:p w14:paraId="760EF497" w14:textId="7C3E1262" w:rsidR="00C351E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“Organización y administración de sistemas de riesgos profesionales”</w:t>
            </w:r>
          </w:p>
        </w:tc>
      </w:tr>
      <w:tr w:rsidR="00596EFF" w:rsidRPr="00596EFF" w14:paraId="23E911F0" w14:textId="77777777" w:rsidTr="00493E7A">
        <w:tc>
          <w:tcPr>
            <w:tcW w:w="3131" w:type="dxa"/>
          </w:tcPr>
          <w:p w14:paraId="10A6DC11" w14:textId="77777777" w:rsidR="00E65231" w:rsidRPr="00596EFF" w:rsidRDefault="00E65231" w:rsidP="00E65231">
            <w:pPr>
              <w:autoSpaceDE w:val="0"/>
              <w:autoSpaceDN w:val="0"/>
              <w:adjustRightInd w:val="0"/>
              <w:spacing w:line="276" w:lineRule="auto"/>
              <w:jc w:val="center"/>
              <w:rPr>
                <w:rFonts w:cs="Times New Roman"/>
                <w:sz w:val="22"/>
              </w:rPr>
            </w:pPr>
          </w:p>
          <w:p w14:paraId="0EEC9729" w14:textId="77777777" w:rsidR="00E65231" w:rsidRPr="00596EFF" w:rsidRDefault="00E65231" w:rsidP="00C95DFC">
            <w:pPr>
              <w:autoSpaceDE w:val="0"/>
              <w:autoSpaceDN w:val="0"/>
              <w:adjustRightInd w:val="0"/>
              <w:spacing w:line="276" w:lineRule="auto"/>
              <w:rPr>
                <w:rFonts w:cs="Times New Roman"/>
                <w:sz w:val="22"/>
              </w:rPr>
            </w:pPr>
          </w:p>
          <w:p w14:paraId="07A00F72" w14:textId="472407C7" w:rsidR="00C351EB" w:rsidRPr="00596EFF" w:rsidRDefault="00A7089B" w:rsidP="009916A8">
            <w:pPr>
              <w:autoSpaceDE w:val="0"/>
              <w:autoSpaceDN w:val="0"/>
              <w:adjustRightInd w:val="0"/>
              <w:spacing w:line="276" w:lineRule="auto"/>
              <w:jc w:val="center"/>
              <w:rPr>
                <w:rFonts w:cs="Times New Roman"/>
                <w:b/>
                <w:bCs/>
                <w:sz w:val="22"/>
              </w:rPr>
            </w:pPr>
            <w:r w:rsidRPr="00596EFF">
              <w:rPr>
                <w:rFonts w:cs="Times New Roman"/>
                <w:sz w:val="22"/>
              </w:rPr>
              <w:t>Decreto 1972 de 1995</w:t>
            </w:r>
          </w:p>
        </w:tc>
        <w:tc>
          <w:tcPr>
            <w:tcW w:w="3131" w:type="dxa"/>
          </w:tcPr>
          <w:p w14:paraId="4BD65F17" w14:textId="77777777" w:rsidR="00E65231" w:rsidRPr="00596EFF" w:rsidRDefault="00E65231" w:rsidP="00E65231">
            <w:pPr>
              <w:autoSpaceDE w:val="0"/>
              <w:autoSpaceDN w:val="0"/>
              <w:adjustRightInd w:val="0"/>
              <w:spacing w:line="276" w:lineRule="auto"/>
              <w:jc w:val="center"/>
              <w:rPr>
                <w:rFonts w:cs="Times New Roman"/>
                <w:sz w:val="22"/>
              </w:rPr>
            </w:pPr>
          </w:p>
          <w:p w14:paraId="0A2914F2" w14:textId="77777777" w:rsidR="00E65231" w:rsidRPr="00596EFF" w:rsidRDefault="00E65231" w:rsidP="00E65231">
            <w:pPr>
              <w:autoSpaceDE w:val="0"/>
              <w:autoSpaceDN w:val="0"/>
              <w:adjustRightInd w:val="0"/>
              <w:spacing w:line="276" w:lineRule="auto"/>
              <w:jc w:val="center"/>
              <w:rPr>
                <w:rFonts w:cs="Times New Roman"/>
                <w:sz w:val="22"/>
              </w:rPr>
            </w:pPr>
          </w:p>
          <w:p w14:paraId="227D3DEA" w14:textId="0AB367B0" w:rsidR="00C351EB" w:rsidRPr="00596EFF" w:rsidRDefault="00A7089B" w:rsidP="00FE7A46">
            <w:pPr>
              <w:autoSpaceDE w:val="0"/>
              <w:autoSpaceDN w:val="0"/>
              <w:adjustRightInd w:val="0"/>
              <w:spacing w:line="276" w:lineRule="auto"/>
              <w:jc w:val="center"/>
              <w:rPr>
                <w:rFonts w:cs="Times New Roman"/>
                <w:sz w:val="22"/>
              </w:rPr>
            </w:pPr>
            <w:r w:rsidRPr="00596EFF">
              <w:rPr>
                <w:rFonts w:cs="Times New Roman"/>
                <w:sz w:val="22"/>
              </w:rPr>
              <w:t>1,2,8,9</w:t>
            </w:r>
          </w:p>
        </w:tc>
        <w:tc>
          <w:tcPr>
            <w:tcW w:w="3132" w:type="dxa"/>
          </w:tcPr>
          <w:p w14:paraId="39BD0802" w14:textId="2432BD4A" w:rsidR="00C351E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 xml:space="preserve">“Aplica a todas las actividades de construcción, trabajos de edificación, las obras públicas y </w:t>
            </w:r>
            <w:r w:rsidRPr="00596EFF">
              <w:rPr>
                <w:rFonts w:cs="Times New Roman"/>
                <w:sz w:val="22"/>
              </w:rPr>
              <w:lastRenderedPageBreak/>
              <w:t>los trabajos de montaje y desmontaje, incluidos cualquier proceso, operación o transporte en las obras, desde la preparación de las obras hasta la conclusión del proyecto; 8-Se debe tomar en consideración la seguridad y la salud de los trabajadores de la construcción de conformidad con la legislación y la práctica nacionales.; Titulo III MEDIDAS DE PREVENCIÓN Y PROTECCIÓN”</w:t>
            </w:r>
          </w:p>
        </w:tc>
      </w:tr>
      <w:tr w:rsidR="00596EFF" w:rsidRPr="00596EFF" w14:paraId="02D303DA" w14:textId="77777777" w:rsidTr="00493E7A">
        <w:tc>
          <w:tcPr>
            <w:tcW w:w="3131" w:type="dxa"/>
          </w:tcPr>
          <w:p w14:paraId="041CAE90" w14:textId="77777777" w:rsidR="00E65231" w:rsidRPr="00596EFF" w:rsidRDefault="00E65231" w:rsidP="00E65231">
            <w:pPr>
              <w:autoSpaceDE w:val="0"/>
              <w:autoSpaceDN w:val="0"/>
              <w:adjustRightInd w:val="0"/>
              <w:spacing w:line="276" w:lineRule="auto"/>
              <w:jc w:val="center"/>
              <w:rPr>
                <w:rFonts w:cs="Times New Roman"/>
                <w:sz w:val="22"/>
              </w:rPr>
            </w:pPr>
          </w:p>
          <w:p w14:paraId="217510D2" w14:textId="2EA17BF2" w:rsidR="00A7089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Decreto 0723 del 2013</w:t>
            </w:r>
          </w:p>
        </w:tc>
        <w:tc>
          <w:tcPr>
            <w:tcW w:w="3131" w:type="dxa"/>
          </w:tcPr>
          <w:p w14:paraId="43C21B79" w14:textId="77777777" w:rsidR="00E65231" w:rsidRPr="00596EFF" w:rsidRDefault="00E65231" w:rsidP="00E65231">
            <w:pPr>
              <w:autoSpaceDE w:val="0"/>
              <w:autoSpaceDN w:val="0"/>
              <w:adjustRightInd w:val="0"/>
              <w:spacing w:line="276" w:lineRule="auto"/>
              <w:jc w:val="center"/>
              <w:rPr>
                <w:rFonts w:cs="Times New Roman"/>
                <w:sz w:val="22"/>
              </w:rPr>
            </w:pPr>
          </w:p>
          <w:p w14:paraId="231303EF" w14:textId="5B616DE7" w:rsidR="00A7089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2B8AB1C8" w14:textId="04EF3E37" w:rsidR="00A7089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“Por el cual se reglamenta la afiliación al Sistema General de Riesgos Laborales”</w:t>
            </w:r>
          </w:p>
        </w:tc>
      </w:tr>
      <w:tr w:rsidR="00596EFF" w:rsidRPr="00596EFF" w14:paraId="0BFA6AE4" w14:textId="77777777" w:rsidTr="00493E7A">
        <w:tc>
          <w:tcPr>
            <w:tcW w:w="3131" w:type="dxa"/>
          </w:tcPr>
          <w:p w14:paraId="639A58D8" w14:textId="77777777" w:rsidR="00E65231" w:rsidRPr="00596EFF" w:rsidRDefault="00E65231" w:rsidP="00E65231">
            <w:pPr>
              <w:autoSpaceDE w:val="0"/>
              <w:autoSpaceDN w:val="0"/>
              <w:adjustRightInd w:val="0"/>
              <w:spacing w:line="276" w:lineRule="auto"/>
              <w:jc w:val="center"/>
              <w:rPr>
                <w:rFonts w:cs="Times New Roman"/>
                <w:sz w:val="22"/>
              </w:rPr>
            </w:pPr>
          </w:p>
          <w:p w14:paraId="6D5C0776" w14:textId="0595EC64" w:rsidR="00A7089B" w:rsidRPr="00596EFF" w:rsidRDefault="00A7089B" w:rsidP="00E65231">
            <w:pPr>
              <w:autoSpaceDE w:val="0"/>
              <w:autoSpaceDN w:val="0"/>
              <w:adjustRightInd w:val="0"/>
              <w:spacing w:line="276" w:lineRule="auto"/>
              <w:jc w:val="center"/>
              <w:rPr>
                <w:rFonts w:cs="Times New Roman"/>
                <w:b/>
                <w:bCs/>
                <w:sz w:val="22"/>
              </w:rPr>
            </w:pPr>
            <w:r w:rsidRPr="00596EFF">
              <w:rPr>
                <w:rFonts w:cs="Times New Roman"/>
                <w:sz w:val="22"/>
              </w:rPr>
              <w:t>Decreto 2090 de 2013</w:t>
            </w:r>
          </w:p>
        </w:tc>
        <w:tc>
          <w:tcPr>
            <w:tcW w:w="3131" w:type="dxa"/>
          </w:tcPr>
          <w:p w14:paraId="33A6158F" w14:textId="77777777" w:rsidR="00E65231" w:rsidRPr="00596EFF" w:rsidRDefault="00E65231" w:rsidP="00E65231">
            <w:pPr>
              <w:autoSpaceDE w:val="0"/>
              <w:autoSpaceDN w:val="0"/>
              <w:adjustRightInd w:val="0"/>
              <w:spacing w:line="276" w:lineRule="auto"/>
              <w:jc w:val="center"/>
              <w:rPr>
                <w:rFonts w:cs="Times New Roman"/>
                <w:sz w:val="22"/>
              </w:rPr>
            </w:pPr>
          </w:p>
          <w:p w14:paraId="7E97375E" w14:textId="08A4C1A9" w:rsidR="00A7089B" w:rsidRPr="00596EFF" w:rsidRDefault="00A7089B"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0A341AF2" w14:textId="039E89CD" w:rsidR="00A7089B" w:rsidRPr="00596EFF" w:rsidRDefault="00A7089B" w:rsidP="00C95DFC">
            <w:pPr>
              <w:autoSpaceDE w:val="0"/>
              <w:autoSpaceDN w:val="0"/>
              <w:adjustRightInd w:val="0"/>
              <w:spacing w:line="360" w:lineRule="auto"/>
              <w:jc w:val="both"/>
              <w:rPr>
                <w:rFonts w:cs="Times New Roman"/>
                <w:sz w:val="22"/>
              </w:rPr>
            </w:pPr>
            <w:r w:rsidRPr="00596EFF">
              <w:rPr>
                <w:rFonts w:cs="Times New Roman"/>
                <w:sz w:val="22"/>
              </w:rPr>
              <w:t>“Define las actividades de alto riesgo para la salud del trabajador. Modificado por el Decreto 2655 de 2014”</w:t>
            </w:r>
          </w:p>
        </w:tc>
      </w:tr>
      <w:tr w:rsidR="00596EFF" w:rsidRPr="00596EFF" w14:paraId="1D0C230A" w14:textId="77777777" w:rsidTr="00493E7A">
        <w:tc>
          <w:tcPr>
            <w:tcW w:w="3131" w:type="dxa"/>
          </w:tcPr>
          <w:p w14:paraId="04C5A148" w14:textId="77777777" w:rsidR="00E65231" w:rsidRPr="00596EFF" w:rsidRDefault="00E65231" w:rsidP="00E65231">
            <w:pPr>
              <w:autoSpaceDE w:val="0"/>
              <w:autoSpaceDN w:val="0"/>
              <w:adjustRightInd w:val="0"/>
              <w:spacing w:line="276" w:lineRule="auto"/>
              <w:jc w:val="center"/>
              <w:rPr>
                <w:rFonts w:cs="Times New Roman"/>
                <w:sz w:val="22"/>
              </w:rPr>
            </w:pPr>
          </w:p>
          <w:p w14:paraId="2A777FB7" w14:textId="334F503A" w:rsidR="00A7089B"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Decreto 1443 de 2014</w:t>
            </w:r>
          </w:p>
        </w:tc>
        <w:tc>
          <w:tcPr>
            <w:tcW w:w="3131" w:type="dxa"/>
          </w:tcPr>
          <w:p w14:paraId="36915B86" w14:textId="77777777" w:rsidR="00E65231" w:rsidRPr="00596EFF" w:rsidRDefault="00E65231" w:rsidP="00E65231">
            <w:pPr>
              <w:autoSpaceDE w:val="0"/>
              <w:autoSpaceDN w:val="0"/>
              <w:adjustRightInd w:val="0"/>
              <w:spacing w:line="276" w:lineRule="auto"/>
              <w:jc w:val="center"/>
              <w:rPr>
                <w:rFonts w:cs="Times New Roman"/>
                <w:sz w:val="22"/>
              </w:rPr>
            </w:pPr>
          </w:p>
          <w:p w14:paraId="456B64AD" w14:textId="2CC90353" w:rsidR="00A7089B"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Del 1 al 37</w:t>
            </w:r>
          </w:p>
        </w:tc>
        <w:tc>
          <w:tcPr>
            <w:tcW w:w="3132" w:type="dxa"/>
          </w:tcPr>
          <w:p w14:paraId="4402087B" w14:textId="16A0F213" w:rsidR="00A7089B"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“Implementación del sistema de gestión de seguridad y salud en el trabajo. Artículos compilados en el Decreto o 1072 de 2015”</w:t>
            </w:r>
          </w:p>
        </w:tc>
      </w:tr>
      <w:tr w:rsidR="00596EFF" w:rsidRPr="00596EFF" w14:paraId="7AD113CF" w14:textId="77777777" w:rsidTr="00493E7A">
        <w:tc>
          <w:tcPr>
            <w:tcW w:w="3131" w:type="dxa"/>
          </w:tcPr>
          <w:p w14:paraId="7979479F" w14:textId="03D773B1" w:rsidR="00A7089B"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Decreto 1447 de 2014</w:t>
            </w:r>
          </w:p>
        </w:tc>
        <w:tc>
          <w:tcPr>
            <w:tcW w:w="3131" w:type="dxa"/>
          </w:tcPr>
          <w:p w14:paraId="3CBD87A9" w14:textId="7696F9E8" w:rsidR="00A7089B"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4E0A439F" w14:textId="506F771E" w:rsidR="00A7089B" w:rsidRPr="00596EFF" w:rsidRDefault="00E65231" w:rsidP="00C95DFC">
            <w:pPr>
              <w:tabs>
                <w:tab w:val="left" w:pos="2040"/>
              </w:tabs>
              <w:autoSpaceDE w:val="0"/>
              <w:autoSpaceDN w:val="0"/>
              <w:adjustRightInd w:val="0"/>
              <w:spacing w:line="360" w:lineRule="auto"/>
              <w:jc w:val="both"/>
              <w:rPr>
                <w:rFonts w:cs="Times New Roman"/>
                <w:sz w:val="22"/>
              </w:rPr>
            </w:pPr>
            <w:r w:rsidRPr="00596EFF">
              <w:rPr>
                <w:rFonts w:cs="Times New Roman"/>
                <w:sz w:val="22"/>
              </w:rPr>
              <w:t>Nueva tabla de enfermedades laborales</w:t>
            </w:r>
          </w:p>
        </w:tc>
      </w:tr>
      <w:tr w:rsidR="00596EFF" w:rsidRPr="00596EFF" w14:paraId="2E81C265" w14:textId="77777777" w:rsidTr="00493E7A">
        <w:tc>
          <w:tcPr>
            <w:tcW w:w="3131" w:type="dxa"/>
          </w:tcPr>
          <w:p w14:paraId="64030849" w14:textId="77777777" w:rsidR="00E65231" w:rsidRPr="00596EFF" w:rsidRDefault="00E65231" w:rsidP="00E65231">
            <w:pPr>
              <w:autoSpaceDE w:val="0"/>
              <w:autoSpaceDN w:val="0"/>
              <w:adjustRightInd w:val="0"/>
              <w:spacing w:line="276" w:lineRule="auto"/>
              <w:jc w:val="center"/>
              <w:rPr>
                <w:rFonts w:cs="Times New Roman"/>
                <w:b/>
                <w:bCs/>
                <w:sz w:val="22"/>
              </w:rPr>
            </w:pPr>
          </w:p>
          <w:p w14:paraId="14AB3434" w14:textId="0170EB64" w:rsidR="00A7089B"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Decreto 1072 de 2015</w:t>
            </w:r>
          </w:p>
        </w:tc>
        <w:tc>
          <w:tcPr>
            <w:tcW w:w="3131" w:type="dxa"/>
          </w:tcPr>
          <w:p w14:paraId="35ED5198" w14:textId="77777777" w:rsidR="00E65231" w:rsidRPr="00596EFF" w:rsidRDefault="00E65231" w:rsidP="00E65231">
            <w:pPr>
              <w:autoSpaceDE w:val="0"/>
              <w:autoSpaceDN w:val="0"/>
              <w:adjustRightInd w:val="0"/>
              <w:spacing w:line="276" w:lineRule="auto"/>
              <w:jc w:val="center"/>
              <w:rPr>
                <w:rFonts w:cs="Times New Roman"/>
                <w:sz w:val="22"/>
              </w:rPr>
            </w:pPr>
          </w:p>
          <w:p w14:paraId="06FE7720" w14:textId="6361B1C2" w:rsidR="00A7089B"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6B2CBDFF" w14:textId="7DD3A7E7" w:rsidR="00A7089B"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“Regula el sistema de gestión de seguridad y salud en el trabajo. Normas reglamentarias del trabajo; Compilación de todos los decretos”</w:t>
            </w:r>
          </w:p>
        </w:tc>
      </w:tr>
      <w:tr w:rsidR="00596EFF" w:rsidRPr="00596EFF" w14:paraId="5443ECB9" w14:textId="77777777" w:rsidTr="00493E7A">
        <w:tc>
          <w:tcPr>
            <w:tcW w:w="3131" w:type="dxa"/>
          </w:tcPr>
          <w:p w14:paraId="57162AFB" w14:textId="77777777" w:rsidR="000B09E5" w:rsidRPr="00596EFF" w:rsidRDefault="000B09E5" w:rsidP="00E65231">
            <w:pPr>
              <w:autoSpaceDE w:val="0"/>
              <w:autoSpaceDN w:val="0"/>
              <w:adjustRightInd w:val="0"/>
              <w:spacing w:line="276" w:lineRule="auto"/>
              <w:jc w:val="center"/>
              <w:rPr>
                <w:rFonts w:cs="Times New Roman"/>
                <w:sz w:val="22"/>
              </w:rPr>
            </w:pPr>
          </w:p>
          <w:p w14:paraId="41798E9E" w14:textId="2AF6BF50" w:rsidR="00A7089B"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Resolución 2413 de 1979</w:t>
            </w:r>
          </w:p>
        </w:tc>
        <w:tc>
          <w:tcPr>
            <w:tcW w:w="3131" w:type="dxa"/>
          </w:tcPr>
          <w:p w14:paraId="0EDBCCB7" w14:textId="77777777" w:rsidR="000B09E5" w:rsidRPr="00596EFF" w:rsidRDefault="000B09E5" w:rsidP="00E65231">
            <w:pPr>
              <w:autoSpaceDE w:val="0"/>
              <w:autoSpaceDN w:val="0"/>
              <w:adjustRightInd w:val="0"/>
              <w:spacing w:line="276" w:lineRule="auto"/>
              <w:jc w:val="center"/>
              <w:rPr>
                <w:rFonts w:cs="Times New Roman"/>
                <w:sz w:val="22"/>
              </w:rPr>
            </w:pPr>
          </w:p>
          <w:p w14:paraId="6F610B8D" w14:textId="087BC25B" w:rsidR="00A7089B"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79051D5A" w14:textId="71BEFF35" w:rsidR="00A7089B"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 xml:space="preserve">“Reglamento de Higiene y Seguridad para la Industria de la Construcción. Modificada en lo </w:t>
            </w:r>
            <w:r w:rsidRPr="00596EFF">
              <w:rPr>
                <w:rFonts w:cs="Times New Roman"/>
                <w:sz w:val="22"/>
              </w:rPr>
              <w:lastRenderedPageBreak/>
              <w:t>pertinente por la Resolución 3673 de 2008”</w:t>
            </w:r>
          </w:p>
        </w:tc>
      </w:tr>
      <w:tr w:rsidR="00596EFF" w:rsidRPr="00596EFF" w14:paraId="2ADFC57F" w14:textId="77777777" w:rsidTr="00493E7A">
        <w:tc>
          <w:tcPr>
            <w:tcW w:w="3131" w:type="dxa"/>
          </w:tcPr>
          <w:p w14:paraId="14905505" w14:textId="77777777" w:rsidR="000B09E5" w:rsidRPr="00596EFF" w:rsidRDefault="000B09E5" w:rsidP="00E65231">
            <w:pPr>
              <w:autoSpaceDE w:val="0"/>
              <w:autoSpaceDN w:val="0"/>
              <w:adjustRightInd w:val="0"/>
              <w:spacing w:line="276" w:lineRule="auto"/>
              <w:jc w:val="center"/>
              <w:rPr>
                <w:rFonts w:cs="Times New Roman"/>
                <w:sz w:val="22"/>
              </w:rPr>
            </w:pPr>
          </w:p>
          <w:p w14:paraId="7C79DC6A" w14:textId="2149500A" w:rsidR="00E65231"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Resolución 6398 de 1991</w:t>
            </w:r>
          </w:p>
        </w:tc>
        <w:tc>
          <w:tcPr>
            <w:tcW w:w="3131" w:type="dxa"/>
          </w:tcPr>
          <w:p w14:paraId="0E45C5BB" w14:textId="77777777" w:rsidR="000B09E5" w:rsidRPr="00596EFF" w:rsidRDefault="000B09E5" w:rsidP="00E65231">
            <w:pPr>
              <w:autoSpaceDE w:val="0"/>
              <w:autoSpaceDN w:val="0"/>
              <w:adjustRightInd w:val="0"/>
              <w:spacing w:line="276" w:lineRule="auto"/>
              <w:jc w:val="center"/>
              <w:rPr>
                <w:rFonts w:cs="Times New Roman"/>
                <w:sz w:val="22"/>
              </w:rPr>
            </w:pPr>
          </w:p>
          <w:p w14:paraId="6A09C93D" w14:textId="001A5BF0" w:rsidR="00E65231"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1</w:t>
            </w:r>
          </w:p>
        </w:tc>
        <w:tc>
          <w:tcPr>
            <w:tcW w:w="3132" w:type="dxa"/>
          </w:tcPr>
          <w:p w14:paraId="147A1762" w14:textId="149F3443" w:rsidR="00E65231"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“Práctica de exámenes médicos ocupacionales o de admisión a todos los trabajadores”</w:t>
            </w:r>
          </w:p>
        </w:tc>
      </w:tr>
      <w:tr w:rsidR="00596EFF" w:rsidRPr="00596EFF" w14:paraId="2F02D06F" w14:textId="77777777" w:rsidTr="00493E7A">
        <w:tc>
          <w:tcPr>
            <w:tcW w:w="3131" w:type="dxa"/>
          </w:tcPr>
          <w:p w14:paraId="632BD28E" w14:textId="3988059F" w:rsidR="00E65231"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Resolución 156 de 2005</w:t>
            </w:r>
          </w:p>
        </w:tc>
        <w:tc>
          <w:tcPr>
            <w:tcW w:w="3131" w:type="dxa"/>
          </w:tcPr>
          <w:p w14:paraId="23397D43" w14:textId="79376E3E" w:rsidR="00E65231"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3, 5</w:t>
            </w:r>
          </w:p>
        </w:tc>
        <w:tc>
          <w:tcPr>
            <w:tcW w:w="3132" w:type="dxa"/>
          </w:tcPr>
          <w:p w14:paraId="6F87277D" w14:textId="31AE1868" w:rsidR="00E65231"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“Reportes de accidente y enfermedad de trabajo indicadores”</w:t>
            </w:r>
          </w:p>
        </w:tc>
      </w:tr>
      <w:tr w:rsidR="00596EFF" w:rsidRPr="00596EFF" w14:paraId="7D3D56B5" w14:textId="77777777" w:rsidTr="00493E7A">
        <w:tc>
          <w:tcPr>
            <w:tcW w:w="3131" w:type="dxa"/>
          </w:tcPr>
          <w:p w14:paraId="36C47C1E" w14:textId="77777777" w:rsidR="000B09E5" w:rsidRPr="00596EFF" w:rsidRDefault="000B09E5" w:rsidP="00E65231">
            <w:pPr>
              <w:autoSpaceDE w:val="0"/>
              <w:autoSpaceDN w:val="0"/>
              <w:adjustRightInd w:val="0"/>
              <w:spacing w:line="276" w:lineRule="auto"/>
              <w:jc w:val="center"/>
              <w:rPr>
                <w:rFonts w:cs="Times New Roman"/>
                <w:sz w:val="22"/>
              </w:rPr>
            </w:pPr>
          </w:p>
          <w:p w14:paraId="5FEF0ADB" w14:textId="54BAE6C4" w:rsidR="00E65231"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Resolución 140</w:t>
            </w:r>
            <w:r w:rsidR="00FB48BA" w:rsidRPr="00596EFF">
              <w:rPr>
                <w:rFonts w:cs="Times New Roman"/>
              </w:rPr>
              <w:t>1</w:t>
            </w:r>
            <w:r w:rsidRPr="00596EFF">
              <w:rPr>
                <w:rFonts w:cs="Times New Roman"/>
                <w:sz w:val="22"/>
              </w:rPr>
              <w:t xml:space="preserve"> de 2007</w:t>
            </w:r>
          </w:p>
        </w:tc>
        <w:tc>
          <w:tcPr>
            <w:tcW w:w="3131" w:type="dxa"/>
          </w:tcPr>
          <w:p w14:paraId="139A4367" w14:textId="77777777" w:rsidR="000B09E5" w:rsidRPr="00596EFF" w:rsidRDefault="000B09E5" w:rsidP="00E65231">
            <w:pPr>
              <w:autoSpaceDE w:val="0"/>
              <w:autoSpaceDN w:val="0"/>
              <w:adjustRightInd w:val="0"/>
              <w:spacing w:line="276" w:lineRule="auto"/>
              <w:jc w:val="center"/>
              <w:rPr>
                <w:rFonts w:cs="Times New Roman"/>
                <w:sz w:val="22"/>
              </w:rPr>
            </w:pPr>
          </w:p>
          <w:p w14:paraId="7080526A" w14:textId="2ADA4BCA" w:rsidR="00E65231"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05E6AB11" w14:textId="1535B7F9" w:rsidR="00E65231"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“Por la cual se reglamenta la investigación de incidentes y accidentes de trabajo”</w:t>
            </w:r>
          </w:p>
        </w:tc>
      </w:tr>
      <w:tr w:rsidR="00596EFF" w:rsidRPr="00596EFF" w14:paraId="0E30E042" w14:textId="77777777" w:rsidTr="00493E7A">
        <w:tc>
          <w:tcPr>
            <w:tcW w:w="3131" w:type="dxa"/>
          </w:tcPr>
          <w:p w14:paraId="64A787C5" w14:textId="77777777" w:rsidR="000B09E5" w:rsidRPr="00596EFF" w:rsidRDefault="000B09E5" w:rsidP="00E65231">
            <w:pPr>
              <w:autoSpaceDE w:val="0"/>
              <w:autoSpaceDN w:val="0"/>
              <w:adjustRightInd w:val="0"/>
              <w:spacing w:line="276" w:lineRule="auto"/>
              <w:jc w:val="center"/>
              <w:rPr>
                <w:rFonts w:cs="Times New Roman"/>
                <w:sz w:val="22"/>
              </w:rPr>
            </w:pPr>
          </w:p>
          <w:p w14:paraId="224A98ED" w14:textId="201870AE" w:rsidR="00E65231"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Resolución 0312 de 2019</w:t>
            </w:r>
          </w:p>
        </w:tc>
        <w:tc>
          <w:tcPr>
            <w:tcW w:w="3131" w:type="dxa"/>
          </w:tcPr>
          <w:p w14:paraId="33F6FC22" w14:textId="77777777" w:rsidR="000B09E5" w:rsidRPr="00596EFF" w:rsidRDefault="000B09E5" w:rsidP="00E65231">
            <w:pPr>
              <w:autoSpaceDE w:val="0"/>
              <w:autoSpaceDN w:val="0"/>
              <w:adjustRightInd w:val="0"/>
              <w:spacing w:line="276" w:lineRule="auto"/>
              <w:jc w:val="center"/>
              <w:rPr>
                <w:rFonts w:cs="Times New Roman"/>
                <w:sz w:val="22"/>
              </w:rPr>
            </w:pPr>
          </w:p>
          <w:p w14:paraId="22D98588" w14:textId="0A107220" w:rsidR="00E65231"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0DE4662F" w14:textId="6A85E5B5" w:rsidR="00E65231"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“El cumplimiento de los Estándares Mínimos del Sistema de Gestión de Seguridad y Salud en el Trabajo”</w:t>
            </w:r>
          </w:p>
        </w:tc>
      </w:tr>
      <w:tr w:rsidR="00596EFF" w:rsidRPr="00596EFF" w14:paraId="0BAB1EC0" w14:textId="77777777" w:rsidTr="00493E7A">
        <w:tc>
          <w:tcPr>
            <w:tcW w:w="3131" w:type="dxa"/>
          </w:tcPr>
          <w:p w14:paraId="37D54ADC" w14:textId="6FD9451B" w:rsidR="00E65231" w:rsidRPr="00596EFF" w:rsidRDefault="00E65231" w:rsidP="00E65231">
            <w:pPr>
              <w:autoSpaceDE w:val="0"/>
              <w:autoSpaceDN w:val="0"/>
              <w:adjustRightInd w:val="0"/>
              <w:spacing w:line="276" w:lineRule="auto"/>
              <w:jc w:val="center"/>
              <w:rPr>
                <w:rFonts w:cs="Times New Roman"/>
                <w:b/>
                <w:bCs/>
                <w:sz w:val="22"/>
              </w:rPr>
            </w:pPr>
            <w:r w:rsidRPr="00596EFF">
              <w:rPr>
                <w:rFonts w:cs="Times New Roman"/>
                <w:sz w:val="22"/>
              </w:rPr>
              <w:t>Guía Técnica Colombiana GTC-45 2012</w:t>
            </w:r>
          </w:p>
        </w:tc>
        <w:tc>
          <w:tcPr>
            <w:tcW w:w="3131" w:type="dxa"/>
          </w:tcPr>
          <w:p w14:paraId="0CA59BF0" w14:textId="3530D5E9" w:rsidR="00E65231" w:rsidRPr="00596EFF" w:rsidRDefault="00E65231" w:rsidP="00E65231">
            <w:pPr>
              <w:autoSpaceDE w:val="0"/>
              <w:autoSpaceDN w:val="0"/>
              <w:adjustRightInd w:val="0"/>
              <w:spacing w:line="276" w:lineRule="auto"/>
              <w:jc w:val="center"/>
              <w:rPr>
                <w:rFonts w:cs="Times New Roman"/>
                <w:sz w:val="22"/>
              </w:rPr>
            </w:pPr>
            <w:r w:rsidRPr="00596EFF">
              <w:rPr>
                <w:rFonts w:cs="Times New Roman"/>
                <w:sz w:val="22"/>
              </w:rPr>
              <w:t>Todo</w:t>
            </w:r>
          </w:p>
        </w:tc>
        <w:tc>
          <w:tcPr>
            <w:tcW w:w="3132" w:type="dxa"/>
          </w:tcPr>
          <w:p w14:paraId="485BFAA3" w14:textId="5E41AC9C" w:rsidR="00E65231" w:rsidRPr="00596EFF" w:rsidRDefault="00E65231" w:rsidP="00C95DFC">
            <w:pPr>
              <w:autoSpaceDE w:val="0"/>
              <w:autoSpaceDN w:val="0"/>
              <w:adjustRightInd w:val="0"/>
              <w:spacing w:line="360" w:lineRule="auto"/>
              <w:jc w:val="both"/>
              <w:rPr>
                <w:rFonts w:cs="Times New Roman"/>
                <w:sz w:val="22"/>
              </w:rPr>
            </w:pPr>
            <w:r w:rsidRPr="00596EFF">
              <w:rPr>
                <w:rFonts w:cs="Times New Roman"/>
                <w:sz w:val="22"/>
              </w:rPr>
              <w:t>“Guía para identificación de los peligros y valoración de riesgos</w:t>
            </w:r>
            <w:r w:rsidR="000B09E5" w:rsidRPr="00596EFF">
              <w:rPr>
                <w:rFonts w:cs="Times New Roman"/>
                <w:sz w:val="22"/>
              </w:rPr>
              <w:t>”</w:t>
            </w:r>
          </w:p>
        </w:tc>
      </w:tr>
    </w:tbl>
    <w:p w14:paraId="4621C3ED" w14:textId="43C023E8" w:rsidR="000B09E5" w:rsidRPr="00B07AD4" w:rsidRDefault="00FB48BA" w:rsidP="00DD7FB3">
      <w:pPr>
        <w:spacing w:line="360" w:lineRule="auto"/>
        <w:rPr>
          <w:rFonts w:cs="Times New Roman"/>
          <w:szCs w:val="24"/>
        </w:rPr>
      </w:pPr>
      <w:r w:rsidRPr="00596EFF">
        <w:rPr>
          <w:rFonts w:cs="Times New Roman"/>
          <w:szCs w:val="24"/>
        </w:rPr>
        <w:t xml:space="preserve">   </w:t>
      </w:r>
      <w:r w:rsidR="00DD7FB3">
        <w:rPr>
          <w:rFonts w:cs="Times New Roman"/>
          <w:szCs w:val="24"/>
        </w:rPr>
        <w:t>Fuente. autores</w:t>
      </w:r>
      <w:r w:rsidR="00D766C5">
        <w:br/>
        <w:t xml:space="preserve">     </w:t>
      </w:r>
      <w:r w:rsidR="00D766C5" w:rsidRPr="00D766C5">
        <w:t>Es relevante destacar que la normativa actual más importante para el diseño e implementación de los Sistemas de Gestión de Seguridad y Salud en el Trabajo son el Decreto 1072 (2015) y la Resolución 0312 (2019). El artículo 2.2.4.6.16 del Decreto 1072 establece los aspectos relacionados con la evaluación inicial del Sistema de Gestión de Seguridad y Salud en el Trabajo (SG-SST), mientras que la Resolución 0312 de 2019 establece los estándares mínimos del SG-SST y las fases de adecuación correspondientes. Además, el artículo 2.2.4.6.2 del Decreto 1072 define la matriz legal como el documento que recopila todos los requisitos legales pertinentes a la actividad económica de la empresa para el Sistema de Gestión de Seguridad y Salud en el Trabajo. Esta matriz debe actualizarse conforme surja nueva normativa</w:t>
      </w:r>
      <w:r w:rsidR="000B09E5" w:rsidRPr="00D766C5">
        <w:t>.</w:t>
      </w:r>
      <w:sdt>
        <w:sdtPr>
          <w:id w:val="-1443842811"/>
          <w:citation/>
        </w:sdtPr>
        <w:sdtContent>
          <w:r w:rsidR="000B09E5" w:rsidRPr="00D766C5">
            <w:fldChar w:fldCharType="begin"/>
          </w:r>
          <w:r w:rsidR="000B09E5" w:rsidRPr="00D766C5">
            <w:instrText xml:space="preserve"> CITATION Pat20 \l 9226 </w:instrText>
          </w:r>
          <w:r w:rsidR="000B09E5" w:rsidRPr="00D766C5">
            <w:fldChar w:fldCharType="separate"/>
          </w:r>
          <w:r w:rsidR="00596EFF" w:rsidRPr="00D766C5">
            <w:t xml:space="preserve"> [26]</w:t>
          </w:r>
          <w:r w:rsidR="000B09E5" w:rsidRPr="00D766C5">
            <w:fldChar w:fldCharType="end"/>
          </w:r>
        </w:sdtContent>
      </w:sdt>
    </w:p>
    <w:p w14:paraId="192E6582" w14:textId="77777777" w:rsidR="009916A8" w:rsidRPr="00596EFF" w:rsidRDefault="009916A8" w:rsidP="000B09E5">
      <w:pPr>
        <w:spacing w:line="360" w:lineRule="auto"/>
        <w:jc w:val="both"/>
        <w:rPr>
          <w:rFonts w:cs="Times New Roman"/>
          <w:szCs w:val="24"/>
        </w:rPr>
      </w:pPr>
    </w:p>
    <w:p w14:paraId="21064765" w14:textId="77777777" w:rsidR="009916A8" w:rsidRPr="00596EFF" w:rsidRDefault="009916A8" w:rsidP="000B09E5">
      <w:pPr>
        <w:spacing w:line="360" w:lineRule="auto"/>
        <w:jc w:val="both"/>
        <w:rPr>
          <w:rFonts w:cs="Times New Roman"/>
          <w:szCs w:val="24"/>
        </w:rPr>
      </w:pPr>
    </w:p>
    <w:p w14:paraId="0C42D136" w14:textId="18D57417" w:rsidR="008D7166" w:rsidRPr="00596EFF" w:rsidRDefault="00CF1A2C" w:rsidP="00582095">
      <w:pPr>
        <w:pStyle w:val="Ttulo1"/>
        <w:spacing w:line="360" w:lineRule="auto"/>
        <w:rPr>
          <w:rFonts w:cs="Times New Roman"/>
          <w:color w:val="auto"/>
        </w:rPr>
      </w:pPr>
      <w:bookmarkStart w:id="19" w:name="_Toc166589726"/>
      <w:r w:rsidRPr="00596EFF">
        <w:rPr>
          <w:rFonts w:cs="Times New Roman"/>
          <w:color w:val="auto"/>
        </w:rPr>
        <w:lastRenderedPageBreak/>
        <w:t>METODOLOGIA</w:t>
      </w:r>
      <w:bookmarkEnd w:id="19"/>
    </w:p>
    <w:p w14:paraId="0F6FADC3" w14:textId="372F3916" w:rsidR="00582095" w:rsidRPr="00D766C5" w:rsidRDefault="008D7166" w:rsidP="00D766C5">
      <w:pPr>
        <w:spacing w:line="360" w:lineRule="auto"/>
        <w:jc w:val="both"/>
      </w:pPr>
      <w:r w:rsidRPr="00596EFF">
        <w:rPr>
          <w:rFonts w:cs="Times New Roman"/>
          <w:szCs w:val="24"/>
        </w:rPr>
        <w:t xml:space="preserve">     </w:t>
      </w:r>
      <w:r w:rsidR="00D766C5" w:rsidRPr="00D766C5">
        <w:t>Para el diseño del Sistema de Gestión en Seguridad y Salud en el Trabajo, resulta crucial realizar una investigación mixta que emplee tanto instrumentos cualitativos como cuantitativos. Esto incluye la utilización de matrices relacionadas con la observación directa para identificar situaciones reales relacionadas con la seguridad y la salud laboral. Esta investigación aborda las diversas situaciones vinculadas a los riesgos laborales, sus causas y consecuencias, teniendo en cuenta los indicadores pertinentes. Se considera la interrelación de estos riesgos con las características identificadas en los distintos elementos y componentes de las actividades de consultoría, que implican aspectos de seguridad y salud, y se gestiona a través del sistema de gestión correspondiente</w:t>
      </w:r>
      <w:r w:rsidR="009E487A" w:rsidRPr="00D766C5">
        <w:t>.</w:t>
      </w:r>
    </w:p>
    <w:p w14:paraId="161D413D" w14:textId="2E4A7E65" w:rsidR="00582095" w:rsidRPr="00962D04" w:rsidRDefault="00582095" w:rsidP="00494F9D">
      <w:pPr>
        <w:pStyle w:val="Ttulo2"/>
        <w:spacing w:line="360" w:lineRule="auto"/>
        <w:jc w:val="both"/>
        <w:rPr>
          <w:rFonts w:cs="Times New Roman"/>
          <w:color w:val="auto"/>
          <w:szCs w:val="24"/>
        </w:rPr>
      </w:pPr>
      <w:bookmarkStart w:id="20" w:name="_Toc166589727"/>
      <w:r w:rsidRPr="00962D04">
        <w:rPr>
          <w:rFonts w:cs="Times New Roman"/>
          <w:color w:val="auto"/>
          <w:szCs w:val="24"/>
        </w:rPr>
        <w:t>Fases de estudio</w:t>
      </w:r>
      <w:bookmarkEnd w:id="20"/>
    </w:p>
    <w:p w14:paraId="2185A666" w14:textId="0369AAE9" w:rsidR="00582095" w:rsidRPr="00962D04" w:rsidRDefault="00582095" w:rsidP="00494F9D">
      <w:pPr>
        <w:pStyle w:val="Sinespaciado"/>
        <w:spacing w:line="360" w:lineRule="auto"/>
        <w:jc w:val="both"/>
        <w:rPr>
          <w:rFonts w:ascii="Times New Roman" w:hAnsi="Times New Roman" w:cs="Times New Roman"/>
          <w:sz w:val="24"/>
          <w:szCs w:val="24"/>
        </w:rPr>
      </w:pPr>
      <w:r w:rsidRPr="00962D04">
        <w:rPr>
          <w:rFonts w:ascii="Times New Roman" w:hAnsi="Times New Roman" w:cs="Times New Roman"/>
          <w:sz w:val="24"/>
          <w:szCs w:val="24"/>
        </w:rPr>
        <w:t xml:space="preserve">     Las fases del desarrollo para el diseño del Sistema de Gestión de Seguridad y Salud en el Trabajo a la empresa unipersonal</w:t>
      </w:r>
      <w:r w:rsidR="0009347C">
        <w:rPr>
          <w:rFonts w:ascii="Times New Roman" w:hAnsi="Times New Roman" w:cs="Times New Roman"/>
          <w:sz w:val="24"/>
          <w:szCs w:val="24"/>
        </w:rPr>
        <w:t xml:space="preserve"> </w:t>
      </w:r>
      <w:r w:rsidR="0009347C" w:rsidRPr="0009347C">
        <w:rPr>
          <w:rFonts w:ascii="Times New Roman" w:hAnsi="Times New Roman" w:cs="Times New Roman"/>
          <w:sz w:val="24"/>
          <w:szCs w:val="24"/>
        </w:rPr>
        <w:t xml:space="preserve">EDIMER GUTIERREZ RODRIGUEZ (INGEGR) </w:t>
      </w:r>
      <w:r w:rsidRPr="00962D04">
        <w:rPr>
          <w:rFonts w:ascii="Times New Roman" w:hAnsi="Times New Roman" w:cs="Times New Roman"/>
          <w:sz w:val="24"/>
          <w:szCs w:val="24"/>
        </w:rPr>
        <w:t>especializada en consultoría en obras civiles y arquitectónicas en el departamento del Guaviare, son las siguientes:</w:t>
      </w:r>
    </w:p>
    <w:p w14:paraId="7724E78D" w14:textId="06426096" w:rsidR="00582095" w:rsidRPr="00962D04" w:rsidRDefault="00582095" w:rsidP="00494F9D">
      <w:pPr>
        <w:pStyle w:val="Ttulo3"/>
        <w:spacing w:line="360" w:lineRule="auto"/>
        <w:jc w:val="both"/>
        <w:rPr>
          <w:rFonts w:cs="Times New Roman"/>
          <w:bCs/>
          <w:color w:val="auto"/>
        </w:rPr>
      </w:pPr>
      <w:bookmarkStart w:id="21" w:name="_Toc166589728"/>
      <w:r w:rsidRPr="00962D04">
        <w:rPr>
          <w:rFonts w:cs="Times New Roman"/>
          <w:color w:val="auto"/>
        </w:rPr>
        <w:t>Fase I</w:t>
      </w:r>
      <w:bookmarkEnd w:id="21"/>
    </w:p>
    <w:p w14:paraId="31303A3C" w14:textId="45D01FB2" w:rsidR="00582095" w:rsidRPr="00962D04" w:rsidRDefault="00582095" w:rsidP="00494F9D">
      <w:pPr>
        <w:autoSpaceDE w:val="0"/>
        <w:autoSpaceDN w:val="0"/>
        <w:adjustRightInd w:val="0"/>
        <w:spacing w:line="360" w:lineRule="auto"/>
        <w:jc w:val="both"/>
        <w:rPr>
          <w:rFonts w:cs="Times New Roman"/>
          <w:szCs w:val="24"/>
        </w:rPr>
      </w:pPr>
      <w:r w:rsidRPr="00962D04">
        <w:rPr>
          <w:rFonts w:cs="Times New Roman"/>
          <w:b/>
          <w:bCs/>
          <w:szCs w:val="24"/>
        </w:rPr>
        <w:t xml:space="preserve">     Evaluación inicial</w:t>
      </w:r>
      <w:r w:rsidR="00494F9D" w:rsidRPr="00962D04">
        <w:rPr>
          <w:rFonts w:cs="Times New Roman"/>
          <w:szCs w:val="24"/>
        </w:rPr>
        <w:t xml:space="preserve">: </w:t>
      </w:r>
      <w:r w:rsidR="006B73E0" w:rsidRPr="006B73E0">
        <w:t>Se llev</w:t>
      </w:r>
      <w:r w:rsidR="006B73E0">
        <w:t>a</w:t>
      </w:r>
      <w:r w:rsidR="006B73E0" w:rsidRPr="006B73E0">
        <w:t xml:space="preserve"> a cabo un diagnóstico inicial de la situación de seguridad y salud en el trabajo, en conformidad con lo dispuesto en la Resolución 0312 del 2019. Este proceso implic</w:t>
      </w:r>
      <w:r w:rsidR="006B73E0">
        <w:t>a</w:t>
      </w:r>
      <w:r w:rsidR="006B73E0" w:rsidRPr="006B73E0">
        <w:t xml:space="preserve"> recopilar información detallada y evaluar el grado de cumplimiento de los requisitos para un sistema de gestión de SST. Además, se examina</w:t>
      </w:r>
      <w:r w:rsidR="00D904C6">
        <w:t xml:space="preserve"> si se cuenta con</w:t>
      </w:r>
      <w:r w:rsidR="006B73E0" w:rsidRPr="006B73E0">
        <w:t xml:space="preserve"> registros históricos de riesgos, accidentes y enfermedades laborales, así como el comportamiento del ausentismo y los eventos de emergencia. Al completar esta autoevaluación, se obt</w:t>
      </w:r>
      <w:r w:rsidR="00AF37FB">
        <w:t>ienen</w:t>
      </w:r>
      <w:r w:rsidR="006B73E0" w:rsidRPr="006B73E0">
        <w:t xml:space="preserve"> datos cuantitativos que posibilitaron análisis cualitativos, arrojando luz sobre las medidas necesarias conforme al grado de cumplimiento alcanzado. Basándose en estos resultados, se estableció un plan de trabajo</w:t>
      </w:r>
      <w:r w:rsidR="00D766C5" w:rsidRPr="00D766C5">
        <w:rPr>
          <w:rFonts w:cs="Times New Roman"/>
          <w:szCs w:val="24"/>
        </w:rPr>
        <w:t>.</w:t>
      </w:r>
    </w:p>
    <w:p w14:paraId="1A114542" w14:textId="239AAA8D" w:rsidR="00B25A66" w:rsidRPr="00962D04" w:rsidRDefault="00B25A66" w:rsidP="00494F9D">
      <w:pPr>
        <w:pStyle w:val="Ttulo3"/>
        <w:spacing w:line="360" w:lineRule="auto"/>
        <w:jc w:val="both"/>
        <w:rPr>
          <w:rFonts w:cs="Times New Roman"/>
          <w:color w:val="auto"/>
        </w:rPr>
      </w:pPr>
      <w:bookmarkStart w:id="22" w:name="_Toc166589729"/>
      <w:r w:rsidRPr="00962D04">
        <w:rPr>
          <w:rFonts w:cs="Times New Roman"/>
          <w:color w:val="auto"/>
        </w:rPr>
        <w:t>Fase II</w:t>
      </w:r>
      <w:bookmarkEnd w:id="22"/>
    </w:p>
    <w:p w14:paraId="5E9C52FE" w14:textId="0964E747" w:rsidR="00B25A66" w:rsidRPr="006B73E0" w:rsidRDefault="00B25A66" w:rsidP="00F431A1">
      <w:pPr>
        <w:spacing w:line="360" w:lineRule="auto"/>
        <w:jc w:val="both"/>
      </w:pPr>
      <w:r w:rsidRPr="00962D04">
        <w:rPr>
          <w:rFonts w:cs="Times New Roman"/>
          <w:szCs w:val="24"/>
        </w:rPr>
        <w:t xml:space="preserve">    </w:t>
      </w:r>
      <w:r w:rsidR="00B07AD4">
        <w:rPr>
          <w:rFonts w:cs="Times New Roman"/>
          <w:b/>
          <w:bCs/>
          <w:szCs w:val="24"/>
        </w:rPr>
        <w:t xml:space="preserve">Diseño de </w:t>
      </w:r>
      <w:r w:rsidR="00F11B1B">
        <w:rPr>
          <w:rFonts w:cs="Times New Roman"/>
          <w:b/>
          <w:bCs/>
          <w:szCs w:val="24"/>
        </w:rPr>
        <w:t>documentación aplicable mediante</w:t>
      </w:r>
      <w:r w:rsidRPr="00962D04">
        <w:rPr>
          <w:rFonts w:cs="Times New Roman"/>
          <w:b/>
          <w:bCs/>
          <w:szCs w:val="24"/>
        </w:rPr>
        <w:t>, programa</w:t>
      </w:r>
      <w:r w:rsidR="0066261D">
        <w:rPr>
          <w:rFonts w:cs="Times New Roman"/>
          <w:b/>
          <w:bCs/>
          <w:szCs w:val="24"/>
        </w:rPr>
        <w:t>s,</w:t>
      </w:r>
      <w:r w:rsidRPr="00962D04">
        <w:rPr>
          <w:rFonts w:cs="Times New Roman"/>
          <w:b/>
          <w:bCs/>
          <w:szCs w:val="24"/>
        </w:rPr>
        <w:t xml:space="preserve"> procedimientos</w:t>
      </w:r>
      <w:r w:rsidR="0066261D">
        <w:rPr>
          <w:rFonts w:cs="Times New Roman"/>
          <w:b/>
          <w:bCs/>
          <w:szCs w:val="24"/>
        </w:rPr>
        <w:t>, matrices</w:t>
      </w:r>
      <w:r w:rsidR="00F11B1B">
        <w:rPr>
          <w:rFonts w:cs="Times New Roman"/>
          <w:b/>
          <w:bCs/>
          <w:szCs w:val="24"/>
        </w:rPr>
        <w:t>, formatos</w:t>
      </w:r>
      <w:r w:rsidRPr="00962D04">
        <w:rPr>
          <w:rFonts w:cs="Times New Roman"/>
          <w:b/>
          <w:bCs/>
          <w:szCs w:val="24"/>
        </w:rPr>
        <w:t xml:space="preserve">: </w:t>
      </w:r>
      <w:r w:rsidR="006B73E0" w:rsidRPr="006B73E0">
        <w:t xml:space="preserve">Se han definido estrategias para la mejora continua y se elabora la documentación necesaria para el Sistema de Gestión de Seguridad y Salud en el Trabajo (SG-SST), en línea con la Resolución 0312 de 2019 y el Decreto 1072 de 2015. </w:t>
      </w:r>
      <w:r w:rsidR="00F431A1">
        <w:t xml:space="preserve">Estas estrategias incluyen la formulación de la política y los objetivos del SG-SST, la elaboración de una matriz legal exhaustiva, el diseño de procedimientos, programas y formatos específicos del SG-SST. Además, se ha establecido un plan </w:t>
      </w:r>
      <w:r w:rsidR="00F431A1">
        <w:lastRenderedPageBreak/>
        <w:t xml:space="preserve">de trabajo ajustado a los resultados obtenidos en el diagnóstico inicial sobre seguridad y salud. Este plan se fundamenta en los requisitos establecidos en las normativas mencionadas, asegurando así la conformidad con los estándares legales </w:t>
      </w:r>
      <w:r w:rsidR="00FE7A46">
        <w:t>a</w:t>
      </w:r>
      <w:r w:rsidR="00F431A1">
        <w:t>plicables. Para alcanzar estos objetivos, se empleará el enfoque del ciclo PHVA (Planificar, Hacer, Verificar y Actuar), reconocido como una herramienta clave para la mejora continua en materia de seguridad y salud en el trabajo. Este enfoque implica la planificación detallada de las acciones a seguir, la implementación efectiva de medidas de seguridad y salud, la verificación constante de su eficacia y la realización de ajustes necesarios para garantizar la mejora continua del sistema</w:t>
      </w:r>
      <w:r w:rsidR="00AF37FB" w:rsidRPr="00AF37FB">
        <w:t>.</w:t>
      </w:r>
      <w:r w:rsidR="00F431A1">
        <w:t xml:space="preserve"> </w:t>
      </w:r>
      <w:r w:rsidR="00F431A1" w:rsidRPr="00F431A1">
        <w:t>La aplicación efectiva de estos estándares y ciclos PHVA no solo garantizará un entorno laboral seguro y saludable para los empleados, sino que también contribuirá a mejorar la eficiencia operativa y la reputación de la empresa en el mercado</w:t>
      </w:r>
      <w:r w:rsidR="00F431A1">
        <w:t>.</w:t>
      </w:r>
    </w:p>
    <w:p w14:paraId="11D8114B" w14:textId="73A2B3CA" w:rsidR="00B25A66" w:rsidRPr="00596EFF" w:rsidRDefault="00B25A66" w:rsidP="00494F9D">
      <w:pPr>
        <w:pStyle w:val="Ttulo3"/>
        <w:spacing w:line="360" w:lineRule="auto"/>
        <w:jc w:val="both"/>
        <w:rPr>
          <w:rFonts w:cs="Times New Roman"/>
          <w:color w:val="auto"/>
        </w:rPr>
      </w:pPr>
      <w:bookmarkStart w:id="23" w:name="_Toc166589730"/>
      <w:r w:rsidRPr="00596EFF">
        <w:rPr>
          <w:rFonts w:cs="Times New Roman"/>
          <w:color w:val="auto"/>
        </w:rPr>
        <w:t>Fase III</w:t>
      </w:r>
      <w:bookmarkEnd w:id="23"/>
    </w:p>
    <w:p w14:paraId="39B67E7B" w14:textId="6432CCF5" w:rsidR="00F916BD" w:rsidRPr="0066261D" w:rsidRDefault="00494F9D" w:rsidP="0066261D">
      <w:pPr>
        <w:autoSpaceDE w:val="0"/>
        <w:autoSpaceDN w:val="0"/>
        <w:adjustRightInd w:val="0"/>
        <w:spacing w:line="360" w:lineRule="auto"/>
        <w:jc w:val="both"/>
        <w:rPr>
          <w:rFonts w:cs="Times New Roman"/>
          <w:szCs w:val="24"/>
        </w:rPr>
      </w:pPr>
      <w:r w:rsidRPr="00596EFF">
        <w:rPr>
          <w:rFonts w:cs="Times New Roman"/>
          <w:b/>
          <w:bCs/>
          <w:szCs w:val="24"/>
        </w:rPr>
        <w:t xml:space="preserve">   </w:t>
      </w:r>
      <w:r w:rsidR="00F916BD" w:rsidRPr="00596EFF">
        <w:rPr>
          <w:rFonts w:cs="Times New Roman"/>
          <w:b/>
          <w:bCs/>
          <w:szCs w:val="24"/>
        </w:rPr>
        <w:t>Presentación y propuesta del diseño</w:t>
      </w:r>
      <w:r w:rsidRPr="00596EFF">
        <w:rPr>
          <w:rFonts w:cs="Times New Roman"/>
          <w:b/>
          <w:bCs/>
          <w:szCs w:val="24"/>
        </w:rPr>
        <w:t xml:space="preserve">: </w:t>
      </w:r>
      <w:r w:rsidR="006B73E0" w:rsidRPr="006B73E0">
        <w:t>Al elaborar los diferentes formatos, se presenta la propuesta de diseño ante la empresa unipersonal. El propósito es comunicar la información recopilada según los estándares mínimos y mantener un proceso de mejora continua. Al implementar el diseño del sistema, la empresa avanza en el cumplimiento de sus objetivos y lo divulga entre todos los involucrados, lo que contribuye a la prevención de riesgos. Esto se evidencia</w:t>
      </w:r>
      <w:r w:rsidR="006B73E0">
        <w:t xml:space="preserve"> a través</w:t>
      </w:r>
      <w:r w:rsidR="006B73E0" w:rsidRPr="006B73E0">
        <w:t xml:space="preserve"> </w:t>
      </w:r>
      <w:r w:rsidR="006B73E0">
        <w:t>de</w:t>
      </w:r>
      <w:r w:rsidR="006B73E0" w:rsidRPr="006B73E0">
        <w:t xml:space="preserve"> la evaluación final de los estándares mínimos establecidos en la Resolución 0312 de 2019, donde se determina</w:t>
      </w:r>
      <w:r w:rsidR="002130FE" w:rsidRPr="002130FE">
        <w:t xml:space="preserve"> el porcentaje de cumplimiento alcanzado y </w:t>
      </w:r>
      <w:r w:rsidR="009D1039">
        <w:t xml:space="preserve">se </w:t>
      </w:r>
      <w:r w:rsidR="002130FE" w:rsidRPr="002130FE">
        <w:t>compara con el estado inicial del sistema.</w:t>
      </w:r>
    </w:p>
    <w:p w14:paraId="1A30CAB0" w14:textId="02679D62" w:rsidR="009F63DD" w:rsidRPr="00596EFF" w:rsidRDefault="009F63DD" w:rsidP="001B1CE6">
      <w:pPr>
        <w:pStyle w:val="Ttulo2"/>
        <w:spacing w:line="360" w:lineRule="auto"/>
        <w:jc w:val="both"/>
        <w:rPr>
          <w:rFonts w:cs="Times New Roman"/>
          <w:color w:val="auto"/>
        </w:rPr>
      </w:pPr>
      <w:bookmarkStart w:id="24" w:name="_Toc166589731"/>
      <w:r w:rsidRPr="00596EFF">
        <w:rPr>
          <w:rFonts w:cs="Times New Roman"/>
          <w:color w:val="auto"/>
        </w:rPr>
        <w:t>Recolección de información</w:t>
      </w:r>
      <w:bookmarkEnd w:id="24"/>
    </w:p>
    <w:p w14:paraId="6D3112EF" w14:textId="00899397" w:rsidR="000B09E5" w:rsidRPr="00596EFF" w:rsidRDefault="00DE35A1" w:rsidP="00C30CDD">
      <w:pPr>
        <w:spacing w:line="360" w:lineRule="auto"/>
        <w:jc w:val="both"/>
        <w:rPr>
          <w:rFonts w:cs="Times New Roman"/>
          <w:szCs w:val="24"/>
        </w:rPr>
      </w:pPr>
      <w:r w:rsidRPr="00596EFF">
        <w:rPr>
          <w:rFonts w:cs="Times New Roman"/>
          <w:b/>
          <w:bCs/>
          <w:szCs w:val="24"/>
        </w:rPr>
        <w:t xml:space="preserve">     </w:t>
      </w:r>
      <w:r w:rsidR="001B1CE6" w:rsidRPr="00596EFF">
        <w:rPr>
          <w:rFonts w:cs="Times New Roman"/>
          <w:b/>
          <w:bCs/>
          <w:szCs w:val="24"/>
        </w:rPr>
        <w:t>Fuentes primarias:</w:t>
      </w:r>
      <w:r w:rsidR="001B1CE6" w:rsidRPr="00596EFF">
        <w:rPr>
          <w:rFonts w:cs="Times New Roman"/>
          <w:szCs w:val="24"/>
        </w:rPr>
        <w:t xml:space="preserve"> La fuente de información primaria para el desarrollo del sistema de gestión, se centra en entrevistas directas con la </w:t>
      </w:r>
      <w:r w:rsidR="00314E53">
        <w:rPr>
          <w:rFonts w:cs="Times New Roman"/>
          <w:szCs w:val="24"/>
        </w:rPr>
        <w:t xml:space="preserve">dirección de la </w:t>
      </w:r>
      <w:r w:rsidR="001B1CE6" w:rsidRPr="00596EFF">
        <w:rPr>
          <w:rFonts w:cs="Times New Roman"/>
          <w:szCs w:val="24"/>
        </w:rPr>
        <w:t xml:space="preserve">empresa. Para la recopilación de la información fue necesario materiales primarios como esfero, papel y computador. </w:t>
      </w:r>
    </w:p>
    <w:p w14:paraId="702F08C3" w14:textId="6448E674" w:rsidR="00D904C6" w:rsidRPr="00596EFF" w:rsidRDefault="001B1CE6" w:rsidP="00C30CDD">
      <w:pPr>
        <w:spacing w:line="360" w:lineRule="auto"/>
        <w:jc w:val="both"/>
        <w:rPr>
          <w:rFonts w:cs="Times New Roman"/>
          <w:szCs w:val="24"/>
        </w:rPr>
      </w:pPr>
      <w:r w:rsidRPr="00596EFF">
        <w:rPr>
          <w:rFonts w:cs="Times New Roman"/>
          <w:b/>
          <w:bCs/>
          <w:szCs w:val="24"/>
        </w:rPr>
        <w:t xml:space="preserve">     Fuentes secundarias:</w:t>
      </w:r>
      <w:r w:rsidRPr="00596EFF">
        <w:rPr>
          <w:rFonts w:cs="Times New Roman"/>
          <w:szCs w:val="24"/>
        </w:rPr>
        <w:t xml:space="preserve"> Para la recolección de información hemos tomado como referentes los lineamientos normativos sobre Seguridad y salud en el trabajo en Colombia. Esta información será tomada como base para el diagnóstico inicial de la empresa, y será basada en el cumplimiento de requisitos estipulados en la Resolución 0312 de 2019 y el Decreto 1072 del 2015, para el posterior desarrollo del diseño de Sistema de Gestión en Seguridad y Salud en el Trabajo SGSST.</w:t>
      </w:r>
    </w:p>
    <w:p w14:paraId="27E3E303" w14:textId="216B4CDF" w:rsidR="001B1CE6" w:rsidRPr="00596EFF" w:rsidRDefault="00C30CDD" w:rsidP="00C30CDD">
      <w:pPr>
        <w:pStyle w:val="Ttulo2"/>
        <w:spacing w:line="360" w:lineRule="auto"/>
        <w:rPr>
          <w:rFonts w:cs="Times New Roman"/>
          <w:color w:val="auto"/>
        </w:rPr>
      </w:pPr>
      <w:bookmarkStart w:id="25" w:name="_Toc166589732"/>
      <w:r w:rsidRPr="00596EFF">
        <w:rPr>
          <w:rFonts w:cs="Times New Roman"/>
          <w:color w:val="auto"/>
        </w:rPr>
        <w:lastRenderedPageBreak/>
        <w:t>Cronograma</w:t>
      </w:r>
      <w:bookmarkEnd w:id="25"/>
      <w:r w:rsidRPr="00596EFF">
        <w:rPr>
          <w:rFonts w:cs="Times New Roman"/>
          <w:color w:val="auto"/>
        </w:rPr>
        <w:t xml:space="preserve"> </w:t>
      </w:r>
    </w:p>
    <w:p w14:paraId="7DADB99D" w14:textId="5975CB02" w:rsidR="00C95DFC" w:rsidRPr="00596EFF" w:rsidRDefault="00C30CDD" w:rsidP="00F423C1">
      <w:pPr>
        <w:spacing w:line="360" w:lineRule="auto"/>
        <w:jc w:val="both"/>
        <w:rPr>
          <w:rFonts w:cs="Times New Roman"/>
          <w:szCs w:val="24"/>
        </w:rPr>
      </w:pPr>
      <w:r w:rsidRPr="00596EFF">
        <w:rPr>
          <w:rFonts w:cs="Times New Roman"/>
          <w:szCs w:val="24"/>
        </w:rPr>
        <w:t xml:space="preserve">     En el cronograma se describe cada una de las actividades para el diseño del Sistema de Gestión en Seguridad y salud en el trabajo y su tiempo de ejecución.</w:t>
      </w:r>
    </w:p>
    <w:p w14:paraId="30D37900" w14:textId="741BF355" w:rsidR="00C30CDD" w:rsidRPr="00596EFF" w:rsidRDefault="006B73E0" w:rsidP="009916A8">
      <w:pPr>
        <w:pStyle w:val="Descripcin"/>
        <w:spacing w:line="360" w:lineRule="auto"/>
        <w:jc w:val="center"/>
        <w:rPr>
          <w:rFonts w:cs="Times New Roman"/>
          <w:i w:val="0"/>
          <w:iCs w:val="0"/>
          <w:color w:val="auto"/>
          <w:sz w:val="24"/>
          <w:szCs w:val="24"/>
        </w:rPr>
      </w:pPr>
      <w:bookmarkStart w:id="26" w:name="_Toc166267081"/>
      <w:r w:rsidRPr="00596EFF">
        <w:rPr>
          <w:rFonts w:cs="Times New Roman"/>
          <w:i w:val="0"/>
          <w:iCs w:val="0"/>
          <w:color w:val="auto"/>
          <w:sz w:val="24"/>
          <w:szCs w:val="24"/>
        </w:rPr>
        <w:t xml:space="preserve">Tabla </w:t>
      </w:r>
      <w:r w:rsidR="001B1CE6" w:rsidRPr="00596EFF">
        <w:rPr>
          <w:rFonts w:cs="Times New Roman"/>
          <w:i w:val="0"/>
          <w:iCs w:val="0"/>
          <w:color w:val="auto"/>
          <w:sz w:val="24"/>
          <w:szCs w:val="24"/>
        </w:rPr>
        <w:fldChar w:fldCharType="begin"/>
      </w:r>
      <w:r w:rsidR="001B1CE6" w:rsidRPr="00596EFF">
        <w:rPr>
          <w:rFonts w:cs="Times New Roman"/>
          <w:i w:val="0"/>
          <w:iCs w:val="0"/>
          <w:color w:val="auto"/>
          <w:sz w:val="24"/>
          <w:szCs w:val="24"/>
        </w:rPr>
        <w:instrText xml:space="preserve"> SEQ Tabla \* ARABIC </w:instrText>
      </w:r>
      <w:r w:rsidR="001B1CE6" w:rsidRPr="00596EFF">
        <w:rPr>
          <w:rFonts w:cs="Times New Roman"/>
          <w:i w:val="0"/>
          <w:iCs w:val="0"/>
          <w:color w:val="auto"/>
          <w:sz w:val="24"/>
          <w:szCs w:val="24"/>
        </w:rPr>
        <w:fldChar w:fldCharType="separate"/>
      </w:r>
      <w:r w:rsidR="002F673F">
        <w:rPr>
          <w:rFonts w:cs="Times New Roman"/>
          <w:i w:val="0"/>
          <w:iCs w:val="0"/>
          <w:noProof/>
          <w:color w:val="auto"/>
          <w:sz w:val="24"/>
          <w:szCs w:val="24"/>
        </w:rPr>
        <w:t>2</w:t>
      </w:r>
      <w:r w:rsidR="001B1CE6" w:rsidRPr="00596EFF">
        <w:rPr>
          <w:rFonts w:cs="Times New Roman"/>
          <w:i w:val="0"/>
          <w:iCs w:val="0"/>
          <w:color w:val="auto"/>
          <w:sz w:val="24"/>
          <w:szCs w:val="24"/>
        </w:rPr>
        <w:fldChar w:fldCharType="end"/>
      </w:r>
      <w:r w:rsidRPr="00596EFF">
        <w:rPr>
          <w:rFonts w:cs="Times New Roman"/>
          <w:i w:val="0"/>
          <w:iCs w:val="0"/>
          <w:color w:val="auto"/>
          <w:sz w:val="24"/>
          <w:szCs w:val="24"/>
        </w:rPr>
        <w:t xml:space="preserve"> </w:t>
      </w:r>
      <w:r>
        <w:rPr>
          <w:rFonts w:cs="Times New Roman"/>
          <w:i w:val="0"/>
          <w:iCs w:val="0"/>
          <w:color w:val="auto"/>
          <w:sz w:val="24"/>
          <w:szCs w:val="24"/>
        </w:rPr>
        <w:t>C</w:t>
      </w:r>
      <w:r w:rsidRPr="00596EFF">
        <w:rPr>
          <w:rFonts w:cs="Times New Roman"/>
          <w:i w:val="0"/>
          <w:iCs w:val="0"/>
          <w:color w:val="auto"/>
          <w:sz w:val="24"/>
          <w:szCs w:val="24"/>
        </w:rPr>
        <w:t>ronograma de actividades</w:t>
      </w:r>
      <w:bookmarkEnd w:id="26"/>
    </w:p>
    <w:tbl>
      <w:tblPr>
        <w:tblStyle w:val="Tablaconcuadrcula"/>
        <w:tblW w:w="10031" w:type="dxa"/>
        <w:tblInd w:w="-709" w:type="dxa"/>
        <w:tblLook w:val="04A0" w:firstRow="1" w:lastRow="0" w:firstColumn="1" w:lastColumn="0" w:noHBand="0" w:noVBand="1"/>
      </w:tblPr>
      <w:tblGrid>
        <w:gridCol w:w="10031"/>
      </w:tblGrid>
      <w:tr w:rsidR="00596EFF" w:rsidRPr="00596EFF" w14:paraId="1714A90B" w14:textId="77777777" w:rsidTr="00612134">
        <w:tc>
          <w:tcPr>
            <w:tcW w:w="10031" w:type="dxa"/>
            <w:shd w:val="clear" w:color="auto" w:fill="auto"/>
          </w:tcPr>
          <w:p w14:paraId="7D1B26B5" w14:textId="42441D0C" w:rsidR="00133947" w:rsidRPr="00596EFF" w:rsidRDefault="00133947" w:rsidP="00133947">
            <w:pPr>
              <w:autoSpaceDE w:val="0"/>
              <w:autoSpaceDN w:val="0"/>
              <w:adjustRightInd w:val="0"/>
              <w:jc w:val="both"/>
              <w:rPr>
                <w:rFonts w:cs="Times New Roman"/>
                <w:b/>
                <w:bCs/>
              </w:rPr>
            </w:pPr>
          </w:p>
          <w:tbl>
            <w:tblPr>
              <w:tblW w:w="469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1"/>
              <w:gridCol w:w="2006"/>
              <w:gridCol w:w="1533"/>
              <w:gridCol w:w="3783"/>
              <w:gridCol w:w="341"/>
              <w:gridCol w:w="341"/>
              <w:gridCol w:w="340"/>
            </w:tblGrid>
            <w:tr w:rsidR="00596EFF" w:rsidRPr="00596EFF" w14:paraId="7C221538" w14:textId="77777777" w:rsidTr="007D07BD">
              <w:trPr>
                <w:tblHeader/>
                <w:jc w:val="center"/>
              </w:trPr>
              <w:tc>
                <w:tcPr>
                  <w:tcW w:w="4446" w:type="pct"/>
                  <w:gridSpan w:val="4"/>
                  <w:vMerge w:val="restart"/>
                  <w:shd w:val="clear" w:color="auto" w:fill="auto"/>
                  <w:vAlign w:val="center"/>
                </w:tcPr>
                <w:p w14:paraId="15A8D695" w14:textId="77777777" w:rsidR="00133947" w:rsidRPr="00596EFF" w:rsidRDefault="00133947" w:rsidP="000920D0">
                  <w:pPr>
                    <w:jc w:val="center"/>
                    <w:rPr>
                      <w:rFonts w:cs="Times New Roman"/>
                      <w:b/>
                      <w:bCs/>
                      <w:sz w:val="20"/>
                      <w:szCs w:val="20"/>
                    </w:rPr>
                  </w:pPr>
                  <w:r w:rsidRPr="00596EFF">
                    <w:rPr>
                      <w:rFonts w:cs="Times New Roman"/>
                      <w:b/>
                      <w:bCs/>
                      <w:sz w:val="20"/>
                      <w:szCs w:val="20"/>
                    </w:rPr>
                    <w:t>DESCRIPCION</w:t>
                  </w:r>
                </w:p>
              </w:tc>
              <w:tc>
                <w:tcPr>
                  <w:tcW w:w="554" w:type="pct"/>
                  <w:gridSpan w:val="3"/>
                  <w:shd w:val="clear" w:color="auto" w:fill="auto"/>
                  <w:noWrap/>
                  <w:vAlign w:val="center"/>
                </w:tcPr>
                <w:p w14:paraId="093CCA1B" w14:textId="370257E4" w:rsidR="00133947" w:rsidRPr="00596EFF" w:rsidRDefault="00133947" w:rsidP="000920D0">
                  <w:pPr>
                    <w:jc w:val="center"/>
                    <w:rPr>
                      <w:rFonts w:cs="Times New Roman"/>
                      <w:b/>
                      <w:bCs/>
                      <w:sz w:val="20"/>
                      <w:szCs w:val="20"/>
                    </w:rPr>
                  </w:pPr>
                  <w:r w:rsidRPr="00596EFF">
                    <w:rPr>
                      <w:rFonts w:cs="Times New Roman"/>
                      <w:b/>
                      <w:bCs/>
                      <w:sz w:val="20"/>
                      <w:szCs w:val="20"/>
                    </w:rPr>
                    <w:t>MES</w:t>
                  </w:r>
                </w:p>
              </w:tc>
            </w:tr>
            <w:tr w:rsidR="00596EFF" w:rsidRPr="00596EFF" w14:paraId="7D009DD9" w14:textId="77777777" w:rsidTr="007D07BD">
              <w:trPr>
                <w:jc w:val="center"/>
              </w:trPr>
              <w:tc>
                <w:tcPr>
                  <w:tcW w:w="4446" w:type="pct"/>
                  <w:gridSpan w:val="4"/>
                  <w:vMerge/>
                  <w:shd w:val="clear" w:color="auto" w:fill="auto"/>
                  <w:vAlign w:val="center"/>
                  <w:hideMark/>
                </w:tcPr>
                <w:p w14:paraId="4294F403" w14:textId="77777777" w:rsidR="00133947" w:rsidRPr="00596EFF" w:rsidRDefault="00133947" w:rsidP="00133947">
                  <w:pPr>
                    <w:jc w:val="both"/>
                    <w:rPr>
                      <w:rFonts w:cs="Times New Roman"/>
                      <w:b/>
                      <w:bCs/>
                      <w:sz w:val="20"/>
                      <w:szCs w:val="20"/>
                    </w:rPr>
                  </w:pPr>
                </w:p>
              </w:tc>
              <w:tc>
                <w:tcPr>
                  <w:tcW w:w="185" w:type="pct"/>
                  <w:shd w:val="clear" w:color="auto" w:fill="auto"/>
                  <w:noWrap/>
                  <w:vAlign w:val="bottom"/>
                  <w:hideMark/>
                </w:tcPr>
                <w:p w14:paraId="6761FBDE" w14:textId="77777777" w:rsidR="00133947" w:rsidRPr="00596EFF" w:rsidRDefault="00133947" w:rsidP="00133947">
                  <w:pPr>
                    <w:jc w:val="both"/>
                    <w:rPr>
                      <w:rFonts w:cs="Times New Roman"/>
                      <w:b/>
                      <w:bCs/>
                      <w:sz w:val="20"/>
                      <w:szCs w:val="20"/>
                    </w:rPr>
                  </w:pPr>
                  <w:r w:rsidRPr="00596EFF">
                    <w:rPr>
                      <w:rFonts w:cs="Times New Roman"/>
                      <w:b/>
                      <w:bCs/>
                      <w:sz w:val="20"/>
                      <w:szCs w:val="20"/>
                    </w:rPr>
                    <w:t>01</w:t>
                  </w:r>
                </w:p>
              </w:tc>
              <w:tc>
                <w:tcPr>
                  <w:tcW w:w="185" w:type="pct"/>
                  <w:shd w:val="clear" w:color="auto" w:fill="auto"/>
                  <w:noWrap/>
                  <w:vAlign w:val="bottom"/>
                  <w:hideMark/>
                </w:tcPr>
                <w:p w14:paraId="35085941" w14:textId="77777777" w:rsidR="00133947" w:rsidRPr="00596EFF" w:rsidRDefault="00133947" w:rsidP="00133947">
                  <w:pPr>
                    <w:jc w:val="both"/>
                    <w:rPr>
                      <w:rFonts w:cs="Times New Roman"/>
                      <w:b/>
                      <w:bCs/>
                      <w:sz w:val="20"/>
                      <w:szCs w:val="20"/>
                    </w:rPr>
                  </w:pPr>
                  <w:r w:rsidRPr="00596EFF">
                    <w:rPr>
                      <w:rFonts w:cs="Times New Roman"/>
                      <w:b/>
                      <w:bCs/>
                      <w:sz w:val="20"/>
                      <w:szCs w:val="20"/>
                    </w:rPr>
                    <w:t>02</w:t>
                  </w:r>
                </w:p>
              </w:tc>
              <w:tc>
                <w:tcPr>
                  <w:tcW w:w="185" w:type="pct"/>
                  <w:shd w:val="clear" w:color="auto" w:fill="auto"/>
                  <w:noWrap/>
                  <w:vAlign w:val="bottom"/>
                  <w:hideMark/>
                </w:tcPr>
                <w:p w14:paraId="1C54D1C8" w14:textId="77777777" w:rsidR="00133947" w:rsidRPr="00596EFF" w:rsidRDefault="00133947" w:rsidP="00133947">
                  <w:pPr>
                    <w:jc w:val="both"/>
                    <w:rPr>
                      <w:rFonts w:cs="Times New Roman"/>
                      <w:b/>
                      <w:bCs/>
                      <w:sz w:val="20"/>
                      <w:szCs w:val="20"/>
                    </w:rPr>
                  </w:pPr>
                  <w:r w:rsidRPr="00596EFF">
                    <w:rPr>
                      <w:rFonts w:cs="Times New Roman"/>
                      <w:b/>
                      <w:bCs/>
                      <w:sz w:val="20"/>
                      <w:szCs w:val="20"/>
                    </w:rPr>
                    <w:t>03</w:t>
                  </w:r>
                </w:p>
              </w:tc>
            </w:tr>
            <w:tr w:rsidR="00596EFF" w:rsidRPr="00596EFF" w14:paraId="12F178CB" w14:textId="77777777" w:rsidTr="007D07BD">
              <w:trPr>
                <w:jc w:val="center"/>
              </w:trPr>
              <w:tc>
                <w:tcPr>
                  <w:tcW w:w="4446" w:type="pct"/>
                  <w:gridSpan w:val="4"/>
                  <w:shd w:val="clear" w:color="auto" w:fill="auto"/>
                  <w:vAlign w:val="bottom"/>
                  <w:hideMark/>
                </w:tcPr>
                <w:p w14:paraId="1BB496E1" w14:textId="6FEAB79C" w:rsidR="00133947" w:rsidRPr="00596EFF" w:rsidRDefault="00B871A4" w:rsidP="00133947">
                  <w:pPr>
                    <w:ind w:left="232" w:hanging="232"/>
                    <w:jc w:val="both"/>
                    <w:rPr>
                      <w:rFonts w:cs="Times New Roman"/>
                      <w:sz w:val="20"/>
                      <w:szCs w:val="20"/>
                    </w:rPr>
                  </w:pPr>
                  <w:r w:rsidRPr="00596EFF">
                    <w:rPr>
                      <w:rFonts w:cs="Times New Roman"/>
                      <w:sz w:val="20"/>
                      <w:szCs w:val="20"/>
                    </w:rPr>
                    <w:t>01. DIAGNOSTICO DE LA EMPRESA UNIPERSONAL</w:t>
                  </w:r>
                  <w:r w:rsidR="0009347C" w:rsidRPr="0009347C">
                    <w:rPr>
                      <w:rFonts w:cs="Times New Roman"/>
                      <w:szCs w:val="24"/>
                    </w:rPr>
                    <w:t xml:space="preserve"> </w:t>
                  </w:r>
                  <w:r w:rsidR="0009347C" w:rsidRPr="0009347C">
                    <w:rPr>
                      <w:rFonts w:cs="Times New Roman"/>
                      <w:sz w:val="20"/>
                      <w:szCs w:val="20"/>
                    </w:rPr>
                    <w:t>EDIMER GUTIERREZ RODRIGUEZ (INGEGR)</w:t>
                  </w:r>
                  <w:r w:rsidR="0009347C">
                    <w:rPr>
                      <w:rFonts w:cs="Times New Roman"/>
                      <w:sz w:val="20"/>
                      <w:szCs w:val="20"/>
                    </w:rPr>
                    <w:t xml:space="preserve"> </w:t>
                  </w:r>
                  <w:r w:rsidRPr="0009347C">
                    <w:rPr>
                      <w:rFonts w:cs="Times New Roman"/>
                      <w:sz w:val="20"/>
                      <w:szCs w:val="20"/>
                    </w:rPr>
                    <w:t>ESPECIALIZADA EN CONSULTORIA EN OBRAS CIVILES Y ARQUITECTONICAS EN EL DEPARTAMENTO DEL GUAVIARE</w:t>
                  </w:r>
                  <w:r w:rsidRPr="00596EFF">
                    <w:rPr>
                      <w:rFonts w:cs="Times New Roman"/>
                      <w:sz w:val="20"/>
                      <w:szCs w:val="20"/>
                    </w:rPr>
                    <w:t>.</w:t>
                  </w:r>
                </w:p>
              </w:tc>
              <w:tc>
                <w:tcPr>
                  <w:tcW w:w="185" w:type="pct"/>
                  <w:shd w:val="clear" w:color="auto" w:fill="2E74B5" w:themeFill="accent5" w:themeFillShade="BF"/>
                  <w:noWrap/>
                  <w:vAlign w:val="bottom"/>
                  <w:hideMark/>
                </w:tcPr>
                <w:p w14:paraId="7A0CF1C1" w14:textId="6FF2A117" w:rsidR="00133947" w:rsidRPr="00596EFF" w:rsidRDefault="00133947" w:rsidP="00133947">
                  <w:pPr>
                    <w:jc w:val="both"/>
                    <w:rPr>
                      <w:rFonts w:cs="Times New Roman"/>
                      <w:sz w:val="20"/>
                      <w:szCs w:val="20"/>
                    </w:rPr>
                  </w:pPr>
                </w:p>
              </w:tc>
              <w:tc>
                <w:tcPr>
                  <w:tcW w:w="185" w:type="pct"/>
                  <w:shd w:val="clear" w:color="auto" w:fill="auto"/>
                  <w:noWrap/>
                  <w:vAlign w:val="bottom"/>
                  <w:hideMark/>
                </w:tcPr>
                <w:p w14:paraId="5DA365E8" w14:textId="4A1AD256" w:rsidR="00133947" w:rsidRPr="00596EFF" w:rsidRDefault="00133947" w:rsidP="00133947">
                  <w:pPr>
                    <w:jc w:val="both"/>
                    <w:rPr>
                      <w:rFonts w:cs="Times New Roman"/>
                      <w:sz w:val="20"/>
                      <w:szCs w:val="20"/>
                    </w:rPr>
                  </w:pPr>
                </w:p>
              </w:tc>
              <w:tc>
                <w:tcPr>
                  <w:tcW w:w="185" w:type="pct"/>
                  <w:shd w:val="clear" w:color="auto" w:fill="auto"/>
                  <w:noWrap/>
                  <w:vAlign w:val="bottom"/>
                  <w:hideMark/>
                </w:tcPr>
                <w:p w14:paraId="60896B97" w14:textId="02040523" w:rsidR="00133947" w:rsidRPr="00596EFF" w:rsidRDefault="00133947" w:rsidP="00133947">
                  <w:pPr>
                    <w:jc w:val="both"/>
                    <w:rPr>
                      <w:rFonts w:cs="Times New Roman"/>
                      <w:sz w:val="20"/>
                      <w:szCs w:val="20"/>
                    </w:rPr>
                  </w:pPr>
                </w:p>
              </w:tc>
            </w:tr>
            <w:tr w:rsidR="00596EFF" w:rsidRPr="00596EFF" w14:paraId="2B6D2CF8" w14:textId="77777777" w:rsidTr="007D07BD">
              <w:trPr>
                <w:jc w:val="center"/>
              </w:trPr>
              <w:tc>
                <w:tcPr>
                  <w:tcW w:w="4446" w:type="pct"/>
                  <w:gridSpan w:val="4"/>
                  <w:shd w:val="clear" w:color="auto" w:fill="auto"/>
                  <w:noWrap/>
                  <w:vAlign w:val="bottom"/>
                  <w:hideMark/>
                </w:tcPr>
                <w:p w14:paraId="54B3BDAA" w14:textId="3189D3DC" w:rsidR="00133947" w:rsidRPr="00596EFF" w:rsidRDefault="00B871A4" w:rsidP="00133947">
                  <w:pPr>
                    <w:ind w:left="232" w:hanging="232"/>
                    <w:jc w:val="both"/>
                    <w:rPr>
                      <w:rFonts w:cs="Times New Roman"/>
                      <w:sz w:val="20"/>
                      <w:szCs w:val="20"/>
                    </w:rPr>
                  </w:pPr>
                  <w:r w:rsidRPr="00596EFF">
                    <w:rPr>
                      <w:rFonts w:cs="Times New Roman"/>
                      <w:sz w:val="20"/>
                      <w:szCs w:val="20"/>
                    </w:rPr>
                    <w:t>02. EVALUACION DE LOS ESTÁNDARES MÍNIMOS SG-SST</w:t>
                  </w:r>
                </w:p>
              </w:tc>
              <w:tc>
                <w:tcPr>
                  <w:tcW w:w="185" w:type="pct"/>
                  <w:shd w:val="clear" w:color="auto" w:fill="2E74B5" w:themeFill="accent5" w:themeFillShade="BF"/>
                  <w:noWrap/>
                  <w:vAlign w:val="bottom"/>
                  <w:hideMark/>
                </w:tcPr>
                <w:p w14:paraId="0E800C43" w14:textId="6F45C5A9" w:rsidR="00133947" w:rsidRPr="00596EFF" w:rsidRDefault="00133947" w:rsidP="00133947">
                  <w:pPr>
                    <w:jc w:val="both"/>
                    <w:rPr>
                      <w:rFonts w:cs="Times New Roman"/>
                      <w:sz w:val="22"/>
                    </w:rPr>
                  </w:pPr>
                </w:p>
              </w:tc>
              <w:tc>
                <w:tcPr>
                  <w:tcW w:w="185" w:type="pct"/>
                  <w:shd w:val="clear" w:color="auto" w:fill="auto"/>
                  <w:noWrap/>
                  <w:vAlign w:val="bottom"/>
                  <w:hideMark/>
                </w:tcPr>
                <w:p w14:paraId="61631039" w14:textId="62BCDC35" w:rsidR="00133947" w:rsidRPr="00596EFF" w:rsidRDefault="00133947" w:rsidP="00133947">
                  <w:pPr>
                    <w:jc w:val="both"/>
                    <w:rPr>
                      <w:rFonts w:cs="Times New Roman"/>
                      <w:sz w:val="22"/>
                    </w:rPr>
                  </w:pPr>
                </w:p>
              </w:tc>
              <w:tc>
                <w:tcPr>
                  <w:tcW w:w="185" w:type="pct"/>
                  <w:shd w:val="clear" w:color="auto" w:fill="auto"/>
                  <w:noWrap/>
                  <w:vAlign w:val="bottom"/>
                  <w:hideMark/>
                </w:tcPr>
                <w:p w14:paraId="30724927" w14:textId="0258B8BF" w:rsidR="00133947" w:rsidRPr="00596EFF" w:rsidRDefault="00133947" w:rsidP="00133947">
                  <w:pPr>
                    <w:jc w:val="both"/>
                    <w:rPr>
                      <w:rFonts w:cs="Times New Roman"/>
                      <w:sz w:val="22"/>
                    </w:rPr>
                  </w:pPr>
                </w:p>
              </w:tc>
            </w:tr>
            <w:tr w:rsidR="00596EFF" w:rsidRPr="00596EFF" w14:paraId="2D436B48" w14:textId="77777777" w:rsidTr="007D07BD">
              <w:trPr>
                <w:jc w:val="center"/>
              </w:trPr>
              <w:tc>
                <w:tcPr>
                  <w:tcW w:w="468" w:type="pct"/>
                  <w:shd w:val="clear" w:color="auto" w:fill="auto"/>
                  <w:vAlign w:val="center"/>
                  <w:hideMark/>
                </w:tcPr>
                <w:p w14:paraId="1662EABB" w14:textId="77777777" w:rsidR="00133947" w:rsidRPr="00596EFF" w:rsidRDefault="00133947" w:rsidP="00133947">
                  <w:pPr>
                    <w:jc w:val="both"/>
                    <w:rPr>
                      <w:rFonts w:cs="Times New Roman"/>
                      <w:b/>
                      <w:bCs/>
                      <w:sz w:val="20"/>
                      <w:szCs w:val="20"/>
                    </w:rPr>
                  </w:pPr>
                  <w:r w:rsidRPr="00596EFF">
                    <w:rPr>
                      <w:rFonts w:cs="Times New Roman"/>
                      <w:b/>
                      <w:bCs/>
                      <w:sz w:val="20"/>
                      <w:szCs w:val="20"/>
                    </w:rPr>
                    <w:t>CICLO</w:t>
                  </w:r>
                </w:p>
              </w:tc>
              <w:tc>
                <w:tcPr>
                  <w:tcW w:w="1923" w:type="pct"/>
                  <w:gridSpan w:val="2"/>
                  <w:shd w:val="clear" w:color="auto" w:fill="auto"/>
                  <w:vAlign w:val="center"/>
                  <w:hideMark/>
                </w:tcPr>
                <w:p w14:paraId="6BD3CA18" w14:textId="77777777" w:rsidR="00133947" w:rsidRPr="00596EFF" w:rsidRDefault="00133947" w:rsidP="000920D0">
                  <w:pPr>
                    <w:jc w:val="center"/>
                    <w:rPr>
                      <w:rFonts w:cs="Times New Roman"/>
                      <w:b/>
                      <w:bCs/>
                      <w:sz w:val="20"/>
                      <w:szCs w:val="20"/>
                    </w:rPr>
                  </w:pPr>
                  <w:r w:rsidRPr="00596EFF">
                    <w:rPr>
                      <w:rFonts w:cs="Times New Roman"/>
                      <w:b/>
                      <w:bCs/>
                      <w:sz w:val="20"/>
                      <w:szCs w:val="20"/>
                    </w:rPr>
                    <w:t>ESTÁNDAR</w:t>
                  </w:r>
                </w:p>
              </w:tc>
              <w:tc>
                <w:tcPr>
                  <w:tcW w:w="2054" w:type="pct"/>
                  <w:shd w:val="clear" w:color="auto" w:fill="auto"/>
                  <w:vAlign w:val="center"/>
                  <w:hideMark/>
                </w:tcPr>
                <w:p w14:paraId="36FCE378" w14:textId="77777777" w:rsidR="00133947" w:rsidRPr="00596EFF" w:rsidRDefault="00133947" w:rsidP="000920D0">
                  <w:pPr>
                    <w:jc w:val="center"/>
                    <w:rPr>
                      <w:rFonts w:cs="Times New Roman"/>
                      <w:b/>
                      <w:bCs/>
                      <w:sz w:val="20"/>
                      <w:szCs w:val="20"/>
                    </w:rPr>
                  </w:pPr>
                  <w:r w:rsidRPr="00596EFF">
                    <w:rPr>
                      <w:rFonts w:cs="Times New Roman"/>
                      <w:b/>
                      <w:bCs/>
                      <w:sz w:val="20"/>
                      <w:szCs w:val="20"/>
                    </w:rPr>
                    <w:t>ÌTEM DEL ESTÁNDAR</w:t>
                  </w:r>
                </w:p>
              </w:tc>
              <w:tc>
                <w:tcPr>
                  <w:tcW w:w="185" w:type="pct"/>
                  <w:shd w:val="clear" w:color="auto" w:fill="4472C4" w:themeFill="accent1"/>
                  <w:noWrap/>
                  <w:vAlign w:val="bottom"/>
                  <w:hideMark/>
                </w:tcPr>
                <w:p w14:paraId="1EAF4A0A" w14:textId="20B4228C" w:rsidR="00133947" w:rsidRPr="00596EFF" w:rsidRDefault="00133947" w:rsidP="00133947">
                  <w:pPr>
                    <w:jc w:val="both"/>
                    <w:rPr>
                      <w:rFonts w:cs="Times New Roman"/>
                      <w:sz w:val="22"/>
                    </w:rPr>
                  </w:pPr>
                </w:p>
              </w:tc>
              <w:tc>
                <w:tcPr>
                  <w:tcW w:w="185" w:type="pct"/>
                  <w:shd w:val="clear" w:color="auto" w:fill="auto"/>
                  <w:noWrap/>
                  <w:vAlign w:val="bottom"/>
                  <w:hideMark/>
                </w:tcPr>
                <w:p w14:paraId="45B81422" w14:textId="399E2051" w:rsidR="00133947" w:rsidRPr="00596EFF" w:rsidRDefault="00133947" w:rsidP="00133947">
                  <w:pPr>
                    <w:jc w:val="both"/>
                    <w:rPr>
                      <w:rFonts w:cs="Times New Roman"/>
                      <w:sz w:val="22"/>
                    </w:rPr>
                  </w:pPr>
                </w:p>
              </w:tc>
              <w:tc>
                <w:tcPr>
                  <w:tcW w:w="185" w:type="pct"/>
                  <w:shd w:val="clear" w:color="auto" w:fill="auto"/>
                  <w:noWrap/>
                  <w:vAlign w:val="bottom"/>
                  <w:hideMark/>
                </w:tcPr>
                <w:p w14:paraId="41E94686" w14:textId="024A8A89" w:rsidR="00133947" w:rsidRPr="00596EFF" w:rsidRDefault="00133947" w:rsidP="00133947">
                  <w:pPr>
                    <w:jc w:val="both"/>
                    <w:rPr>
                      <w:rFonts w:cs="Times New Roman"/>
                      <w:sz w:val="22"/>
                    </w:rPr>
                  </w:pPr>
                </w:p>
              </w:tc>
            </w:tr>
            <w:tr w:rsidR="00596EFF" w:rsidRPr="00596EFF" w14:paraId="4032023E" w14:textId="77777777" w:rsidTr="007D07BD">
              <w:trPr>
                <w:jc w:val="center"/>
              </w:trPr>
              <w:tc>
                <w:tcPr>
                  <w:tcW w:w="468" w:type="pct"/>
                  <w:vMerge w:val="restart"/>
                  <w:shd w:val="clear" w:color="auto" w:fill="auto"/>
                  <w:textDirection w:val="btLr"/>
                  <w:vAlign w:val="center"/>
                  <w:hideMark/>
                </w:tcPr>
                <w:p w14:paraId="0E777284" w14:textId="77777777" w:rsidR="00133947" w:rsidRPr="00596EFF" w:rsidRDefault="00133947" w:rsidP="000920D0">
                  <w:pPr>
                    <w:jc w:val="center"/>
                    <w:rPr>
                      <w:rFonts w:cs="Times New Roman"/>
                      <w:b/>
                      <w:bCs/>
                      <w:sz w:val="20"/>
                      <w:szCs w:val="20"/>
                    </w:rPr>
                  </w:pPr>
                  <w:r w:rsidRPr="00596EFF">
                    <w:rPr>
                      <w:rFonts w:cs="Times New Roman"/>
                      <w:b/>
                      <w:bCs/>
                      <w:sz w:val="20"/>
                      <w:szCs w:val="20"/>
                    </w:rPr>
                    <w:t>I. PLANEAR</w:t>
                  </w:r>
                </w:p>
              </w:tc>
              <w:tc>
                <w:tcPr>
                  <w:tcW w:w="1090" w:type="pct"/>
                  <w:vMerge w:val="restart"/>
                  <w:shd w:val="clear" w:color="auto" w:fill="auto"/>
                  <w:vAlign w:val="center"/>
                  <w:hideMark/>
                </w:tcPr>
                <w:p w14:paraId="1770DEC3" w14:textId="77777777" w:rsidR="00133947" w:rsidRPr="00596EFF" w:rsidRDefault="00133947" w:rsidP="00133947">
                  <w:pPr>
                    <w:jc w:val="both"/>
                    <w:rPr>
                      <w:rFonts w:cs="Times New Roman"/>
                      <w:b/>
                      <w:bCs/>
                      <w:sz w:val="20"/>
                      <w:szCs w:val="20"/>
                    </w:rPr>
                  </w:pPr>
                  <w:r w:rsidRPr="00596EFF">
                    <w:rPr>
                      <w:rFonts w:cs="Times New Roman"/>
                      <w:b/>
                      <w:bCs/>
                      <w:sz w:val="20"/>
                      <w:szCs w:val="20"/>
                    </w:rPr>
                    <w:t>RECURSOS (10%)</w:t>
                  </w:r>
                </w:p>
              </w:tc>
              <w:tc>
                <w:tcPr>
                  <w:tcW w:w="833" w:type="pct"/>
                  <w:vMerge w:val="restart"/>
                  <w:shd w:val="clear" w:color="auto" w:fill="auto"/>
                  <w:vAlign w:val="center"/>
                  <w:hideMark/>
                </w:tcPr>
                <w:p w14:paraId="601EAA24" w14:textId="77777777" w:rsidR="00133947" w:rsidRPr="00596EFF" w:rsidRDefault="00133947" w:rsidP="00133947">
                  <w:pPr>
                    <w:jc w:val="both"/>
                    <w:rPr>
                      <w:rFonts w:cs="Times New Roman"/>
                      <w:sz w:val="20"/>
                      <w:szCs w:val="20"/>
                    </w:rPr>
                  </w:pPr>
                  <w:r w:rsidRPr="00596EFF">
                    <w:rPr>
                      <w:rFonts w:cs="Times New Roman"/>
                      <w:sz w:val="20"/>
                      <w:szCs w:val="20"/>
                    </w:rPr>
                    <w:t>Recursos financieros, técnicos humanos y de otra índole requeridos para coordinar y desarrollar el Sistema de Gestión de la Seguridad y Salud en el Trabajo (SG-SST) (4 %)</w:t>
                  </w:r>
                </w:p>
              </w:tc>
              <w:tc>
                <w:tcPr>
                  <w:tcW w:w="2054" w:type="pct"/>
                  <w:shd w:val="clear" w:color="auto" w:fill="auto"/>
                  <w:vAlign w:val="center"/>
                  <w:hideMark/>
                </w:tcPr>
                <w:p w14:paraId="137215FA" w14:textId="77777777" w:rsidR="00133947" w:rsidRPr="00596EFF" w:rsidRDefault="00133947" w:rsidP="00133947">
                  <w:pPr>
                    <w:jc w:val="both"/>
                    <w:rPr>
                      <w:rFonts w:cs="Times New Roman"/>
                      <w:sz w:val="20"/>
                      <w:szCs w:val="20"/>
                    </w:rPr>
                  </w:pPr>
                  <w:r w:rsidRPr="00596EFF">
                    <w:rPr>
                      <w:rFonts w:cs="Times New Roman"/>
                      <w:sz w:val="20"/>
                      <w:szCs w:val="20"/>
                    </w:rPr>
                    <w:t>1.1.1. Responsable del Sistema de Gestión de Seguridad y Salud en el Trabajo SG-SST</w:t>
                  </w:r>
                </w:p>
              </w:tc>
              <w:tc>
                <w:tcPr>
                  <w:tcW w:w="185" w:type="pct"/>
                  <w:shd w:val="clear" w:color="auto" w:fill="2E74B5" w:themeFill="accent5" w:themeFillShade="BF"/>
                  <w:noWrap/>
                  <w:vAlign w:val="bottom"/>
                  <w:hideMark/>
                </w:tcPr>
                <w:p w14:paraId="1AC1C4B4" w14:textId="00B16BB6" w:rsidR="00133947" w:rsidRPr="00596EFF" w:rsidRDefault="00133947" w:rsidP="00133947">
                  <w:pPr>
                    <w:jc w:val="both"/>
                    <w:rPr>
                      <w:rFonts w:cs="Times New Roman"/>
                      <w:sz w:val="22"/>
                    </w:rPr>
                  </w:pPr>
                </w:p>
              </w:tc>
              <w:tc>
                <w:tcPr>
                  <w:tcW w:w="185" w:type="pct"/>
                  <w:shd w:val="clear" w:color="auto" w:fill="auto"/>
                  <w:noWrap/>
                  <w:vAlign w:val="bottom"/>
                  <w:hideMark/>
                </w:tcPr>
                <w:p w14:paraId="16A3FFAA" w14:textId="317DD29A" w:rsidR="00133947" w:rsidRPr="00596EFF" w:rsidRDefault="00133947" w:rsidP="00133947">
                  <w:pPr>
                    <w:jc w:val="both"/>
                    <w:rPr>
                      <w:rFonts w:cs="Times New Roman"/>
                      <w:sz w:val="22"/>
                    </w:rPr>
                  </w:pPr>
                </w:p>
              </w:tc>
              <w:tc>
                <w:tcPr>
                  <w:tcW w:w="185" w:type="pct"/>
                  <w:shd w:val="clear" w:color="auto" w:fill="auto"/>
                  <w:noWrap/>
                  <w:vAlign w:val="bottom"/>
                  <w:hideMark/>
                </w:tcPr>
                <w:p w14:paraId="2C93E12B" w14:textId="4305323C" w:rsidR="00133947" w:rsidRPr="00596EFF" w:rsidRDefault="00133947" w:rsidP="00133947">
                  <w:pPr>
                    <w:jc w:val="both"/>
                    <w:rPr>
                      <w:rFonts w:cs="Times New Roman"/>
                      <w:sz w:val="22"/>
                    </w:rPr>
                  </w:pPr>
                </w:p>
              </w:tc>
            </w:tr>
            <w:tr w:rsidR="00596EFF" w:rsidRPr="00596EFF" w14:paraId="598D256A" w14:textId="77777777" w:rsidTr="007D07BD">
              <w:trPr>
                <w:jc w:val="center"/>
              </w:trPr>
              <w:tc>
                <w:tcPr>
                  <w:tcW w:w="468" w:type="pct"/>
                  <w:vMerge/>
                  <w:shd w:val="clear" w:color="auto" w:fill="auto"/>
                  <w:vAlign w:val="center"/>
                  <w:hideMark/>
                </w:tcPr>
                <w:p w14:paraId="598CD346"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A91FA9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D479514"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5E2EDD68" w14:textId="77777777" w:rsidR="00133947" w:rsidRPr="00596EFF" w:rsidRDefault="00133947" w:rsidP="00133947">
                  <w:pPr>
                    <w:jc w:val="both"/>
                    <w:rPr>
                      <w:rFonts w:cs="Times New Roman"/>
                      <w:sz w:val="20"/>
                      <w:szCs w:val="20"/>
                    </w:rPr>
                  </w:pPr>
                  <w:r w:rsidRPr="00596EFF">
                    <w:rPr>
                      <w:rFonts w:cs="Times New Roman"/>
                      <w:sz w:val="20"/>
                      <w:szCs w:val="20"/>
                    </w:rPr>
                    <w:t>1.1.2 Responsabilidades en el Sistema de Gestión de Seguridad y Salud en el Trabajo – SG-SST</w:t>
                  </w:r>
                </w:p>
              </w:tc>
              <w:tc>
                <w:tcPr>
                  <w:tcW w:w="185" w:type="pct"/>
                  <w:shd w:val="clear" w:color="auto" w:fill="2E74B5" w:themeFill="accent5" w:themeFillShade="BF"/>
                  <w:noWrap/>
                  <w:vAlign w:val="bottom"/>
                  <w:hideMark/>
                </w:tcPr>
                <w:p w14:paraId="46F0C103" w14:textId="3964FBC1" w:rsidR="00133947" w:rsidRPr="00596EFF" w:rsidRDefault="00133947" w:rsidP="00133947">
                  <w:pPr>
                    <w:jc w:val="both"/>
                    <w:rPr>
                      <w:rFonts w:cs="Times New Roman"/>
                      <w:sz w:val="22"/>
                    </w:rPr>
                  </w:pPr>
                </w:p>
              </w:tc>
              <w:tc>
                <w:tcPr>
                  <w:tcW w:w="185" w:type="pct"/>
                  <w:shd w:val="clear" w:color="auto" w:fill="auto"/>
                  <w:noWrap/>
                  <w:vAlign w:val="bottom"/>
                  <w:hideMark/>
                </w:tcPr>
                <w:p w14:paraId="1D296EF4" w14:textId="721AF613" w:rsidR="00133947" w:rsidRPr="00596EFF" w:rsidRDefault="00133947" w:rsidP="00133947">
                  <w:pPr>
                    <w:jc w:val="both"/>
                    <w:rPr>
                      <w:rFonts w:cs="Times New Roman"/>
                      <w:sz w:val="22"/>
                    </w:rPr>
                  </w:pPr>
                </w:p>
              </w:tc>
              <w:tc>
                <w:tcPr>
                  <w:tcW w:w="185" w:type="pct"/>
                  <w:shd w:val="clear" w:color="auto" w:fill="auto"/>
                  <w:noWrap/>
                  <w:vAlign w:val="bottom"/>
                  <w:hideMark/>
                </w:tcPr>
                <w:p w14:paraId="59923877" w14:textId="0F5F2460" w:rsidR="00133947" w:rsidRPr="00596EFF" w:rsidRDefault="00133947" w:rsidP="00133947">
                  <w:pPr>
                    <w:jc w:val="both"/>
                    <w:rPr>
                      <w:rFonts w:cs="Times New Roman"/>
                      <w:sz w:val="22"/>
                    </w:rPr>
                  </w:pPr>
                </w:p>
              </w:tc>
            </w:tr>
            <w:tr w:rsidR="00596EFF" w:rsidRPr="00596EFF" w14:paraId="6BECF2DD" w14:textId="77777777" w:rsidTr="007D07BD">
              <w:trPr>
                <w:jc w:val="center"/>
              </w:trPr>
              <w:tc>
                <w:tcPr>
                  <w:tcW w:w="468" w:type="pct"/>
                  <w:vMerge/>
                  <w:shd w:val="clear" w:color="auto" w:fill="auto"/>
                  <w:vAlign w:val="center"/>
                  <w:hideMark/>
                </w:tcPr>
                <w:p w14:paraId="16E13AD6"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99AE9B9"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7055113"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12040AD7" w14:textId="77777777" w:rsidR="00133947" w:rsidRPr="00596EFF" w:rsidRDefault="00133947" w:rsidP="00133947">
                  <w:pPr>
                    <w:jc w:val="both"/>
                    <w:rPr>
                      <w:rFonts w:cs="Times New Roman"/>
                      <w:sz w:val="20"/>
                      <w:szCs w:val="20"/>
                    </w:rPr>
                  </w:pPr>
                  <w:r w:rsidRPr="00596EFF">
                    <w:rPr>
                      <w:rFonts w:cs="Times New Roman"/>
                      <w:sz w:val="20"/>
                      <w:szCs w:val="20"/>
                    </w:rPr>
                    <w:t>1.1.3 Asignación de recursos para el Sistema de Gestión en Seguridad y Salud en el Trabajo – SG-SST</w:t>
                  </w:r>
                </w:p>
              </w:tc>
              <w:tc>
                <w:tcPr>
                  <w:tcW w:w="185" w:type="pct"/>
                  <w:shd w:val="clear" w:color="auto" w:fill="2E74B5" w:themeFill="accent5" w:themeFillShade="BF"/>
                  <w:noWrap/>
                  <w:vAlign w:val="bottom"/>
                  <w:hideMark/>
                </w:tcPr>
                <w:p w14:paraId="402091C7" w14:textId="500338E3" w:rsidR="00133947" w:rsidRPr="00596EFF" w:rsidRDefault="00133947" w:rsidP="00133947">
                  <w:pPr>
                    <w:jc w:val="both"/>
                    <w:rPr>
                      <w:rFonts w:cs="Times New Roman"/>
                      <w:sz w:val="22"/>
                    </w:rPr>
                  </w:pPr>
                </w:p>
              </w:tc>
              <w:tc>
                <w:tcPr>
                  <w:tcW w:w="185" w:type="pct"/>
                  <w:shd w:val="clear" w:color="auto" w:fill="auto"/>
                  <w:noWrap/>
                  <w:vAlign w:val="bottom"/>
                  <w:hideMark/>
                </w:tcPr>
                <w:p w14:paraId="3C85578F" w14:textId="26AA3748" w:rsidR="00133947" w:rsidRPr="00596EFF" w:rsidRDefault="00133947" w:rsidP="00133947">
                  <w:pPr>
                    <w:jc w:val="both"/>
                    <w:rPr>
                      <w:rFonts w:cs="Times New Roman"/>
                      <w:sz w:val="22"/>
                    </w:rPr>
                  </w:pPr>
                </w:p>
              </w:tc>
              <w:tc>
                <w:tcPr>
                  <w:tcW w:w="185" w:type="pct"/>
                  <w:shd w:val="clear" w:color="auto" w:fill="auto"/>
                  <w:noWrap/>
                  <w:vAlign w:val="bottom"/>
                  <w:hideMark/>
                </w:tcPr>
                <w:p w14:paraId="627CE1BD" w14:textId="6B177E53" w:rsidR="00133947" w:rsidRPr="00596EFF" w:rsidRDefault="00133947" w:rsidP="00133947">
                  <w:pPr>
                    <w:jc w:val="both"/>
                    <w:rPr>
                      <w:rFonts w:cs="Times New Roman"/>
                      <w:sz w:val="22"/>
                    </w:rPr>
                  </w:pPr>
                </w:p>
              </w:tc>
            </w:tr>
            <w:tr w:rsidR="00596EFF" w:rsidRPr="00596EFF" w14:paraId="0964D5B8" w14:textId="77777777" w:rsidTr="007D07BD">
              <w:trPr>
                <w:jc w:val="center"/>
              </w:trPr>
              <w:tc>
                <w:tcPr>
                  <w:tcW w:w="468" w:type="pct"/>
                  <w:vMerge/>
                  <w:shd w:val="clear" w:color="auto" w:fill="auto"/>
                  <w:vAlign w:val="center"/>
                  <w:hideMark/>
                </w:tcPr>
                <w:p w14:paraId="7C2DF501"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A1D16C9"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8FFD465"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2983E316" w14:textId="77777777" w:rsidR="00133947" w:rsidRPr="00596EFF" w:rsidRDefault="00133947" w:rsidP="00133947">
                  <w:pPr>
                    <w:jc w:val="both"/>
                    <w:rPr>
                      <w:rFonts w:cs="Times New Roman"/>
                      <w:sz w:val="20"/>
                      <w:szCs w:val="20"/>
                    </w:rPr>
                  </w:pPr>
                  <w:r w:rsidRPr="00596EFF">
                    <w:rPr>
                      <w:rFonts w:cs="Times New Roman"/>
                      <w:sz w:val="20"/>
                      <w:szCs w:val="20"/>
                    </w:rPr>
                    <w:t>1.1.4 Afiliación al Sistema General de Riesgos Laborales</w:t>
                  </w:r>
                </w:p>
              </w:tc>
              <w:tc>
                <w:tcPr>
                  <w:tcW w:w="185" w:type="pct"/>
                  <w:shd w:val="clear" w:color="auto" w:fill="2E74B5" w:themeFill="accent5" w:themeFillShade="BF"/>
                  <w:noWrap/>
                  <w:vAlign w:val="bottom"/>
                  <w:hideMark/>
                </w:tcPr>
                <w:p w14:paraId="43AB85E7" w14:textId="7F5626B1" w:rsidR="00133947" w:rsidRPr="00596EFF" w:rsidRDefault="00133947" w:rsidP="00133947">
                  <w:pPr>
                    <w:jc w:val="both"/>
                    <w:rPr>
                      <w:rFonts w:cs="Times New Roman"/>
                      <w:sz w:val="22"/>
                    </w:rPr>
                  </w:pPr>
                </w:p>
              </w:tc>
              <w:tc>
                <w:tcPr>
                  <w:tcW w:w="185" w:type="pct"/>
                  <w:shd w:val="clear" w:color="auto" w:fill="auto"/>
                  <w:noWrap/>
                  <w:vAlign w:val="bottom"/>
                  <w:hideMark/>
                </w:tcPr>
                <w:p w14:paraId="263CD0A0" w14:textId="27174DE9" w:rsidR="00133947" w:rsidRPr="00596EFF" w:rsidRDefault="00133947" w:rsidP="00133947">
                  <w:pPr>
                    <w:jc w:val="both"/>
                    <w:rPr>
                      <w:rFonts w:cs="Times New Roman"/>
                      <w:sz w:val="22"/>
                    </w:rPr>
                  </w:pPr>
                </w:p>
              </w:tc>
              <w:tc>
                <w:tcPr>
                  <w:tcW w:w="185" w:type="pct"/>
                  <w:shd w:val="clear" w:color="auto" w:fill="auto"/>
                  <w:noWrap/>
                  <w:vAlign w:val="bottom"/>
                  <w:hideMark/>
                </w:tcPr>
                <w:p w14:paraId="061C5E93" w14:textId="4414B5FE" w:rsidR="00133947" w:rsidRPr="00596EFF" w:rsidRDefault="00133947" w:rsidP="00133947">
                  <w:pPr>
                    <w:jc w:val="both"/>
                    <w:rPr>
                      <w:rFonts w:cs="Times New Roman"/>
                      <w:sz w:val="22"/>
                    </w:rPr>
                  </w:pPr>
                </w:p>
              </w:tc>
            </w:tr>
            <w:tr w:rsidR="00596EFF" w:rsidRPr="00596EFF" w14:paraId="67FDB7FB" w14:textId="77777777" w:rsidTr="007D07BD">
              <w:trPr>
                <w:jc w:val="center"/>
              </w:trPr>
              <w:tc>
                <w:tcPr>
                  <w:tcW w:w="468" w:type="pct"/>
                  <w:vMerge/>
                  <w:shd w:val="clear" w:color="auto" w:fill="auto"/>
                  <w:vAlign w:val="center"/>
                  <w:hideMark/>
                </w:tcPr>
                <w:p w14:paraId="3662B7B4"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42E4C36"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F2E629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31895D27" w14:textId="7921A25F" w:rsidR="00133947" w:rsidRPr="00596EFF" w:rsidRDefault="00133947" w:rsidP="00133947">
                  <w:pPr>
                    <w:jc w:val="both"/>
                    <w:rPr>
                      <w:rFonts w:cs="Times New Roman"/>
                      <w:sz w:val="20"/>
                      <w:szCs w:val="20"/>
                    </w:rPr>
                  </w:pPr>
                  <w:r w:rsidRPr="00596EFF">
                    <w:rPr>
                      <w:rFonts w:cs="Times New Roman"/>
                      <w:sz w:val="20"/>
                      <w:szCs w:val="20"/>
                    </w:rPr>
                    <w:t xml:space="preserve">1.1.6 Conformación </w:t>
                  </w:r>
                  <w:r w:rsidR="001E7155" w:rsidRPr="00596EFF">
                    <w:rPr>
                      <w:rFonts w:cs="Times New Roman"/>
                      <w:sz w:val="20"/>
                      <w:szCs w:val="20"/>
                    </w:rPr>
                    <w:t>Vigía</w:t>
                  </w:r>
                </w:p>
              </w:tc>
              <w:tc>
                <w:tcPr>
                  <w:tcW w:w="185" w:type="pct"/>
                  <w:shd w:val="clear" w:color="auto" w:fill="2E74B5" w:themeFill="accent5" w:themeFillShade="BF"/>
                  <w:noWrap/>
                  <w:vAlign w:val="bottom"/>
                  <w:hideMark/>
                </w:tcPr>
                <w:p w14:paraId="7DC7656D" w14:textId="042BC409" w:rsidR="00133947" w:rsidRPr="00596EFF" w:rsidRDefault="00133947" w:rsidP="00133947">
                  <w:pPr>
                    <w:jc w:val="both"/>
                    <w:rPr>
                      <w:rFonts w:cs="Times New Roman"/>
                      <w:sz w:val="22"/>
                    </w:rPr>
                  </w:pPr>
                </w:p>
              </w:tc>
              <w:tc>
                <w:tcPr>
                  <w:tcW w:w="185" w:type="pct"/>
                  <w:shd w:val="clear" w:color="auto" w:fill="auto"/>
                  <w:noWrap/>
                  <w:vAlign w:val="bottom"/>
                  <w:hideMark/>
                </w:tcPr>
                <w:p w14:paraId="658AF2A4" w14:textId="1E0C4E29" w:rsidR="00133947" w:rsidRPr="00596EFF" w:rsidRDefault="00133947" w:rsidP="00133947">
                  <w:pPr>
                    <w:jc w:val="both"/>
                    <w:rPr>
                      <w:rFonts w:cs="Times New Roman"/>
                      <w:sz w:val="22"/>
                    </w:rPr>
                  </w:pPr>
                </w:p>
              </w:tc>
              <w:tc>
                <w:tcPr>
                  <w:tcW w:w="185" w:type="pct"/>
                  <w:shd w:val="clear" w:color="auto" w:fill="auto"/>
                  <w:noWrap/>
                  <w:vAlign w:val="bottom"/>
                  <w:hideMark/>
                </w:tcPr>
                <w:p w14:paraId="1E8B7B16" w14:textId="591F39E8" w:rsidR="00133947" w:rsidRPr="00596EFF" w:rsidRDefault="00133947" w:rsidP="00133947">
                  <w:pPr>
                    <w:jc w:val="both"/>
                    <w:rPr>
                      <w:rFonts w:cs="Times New Roman"/>
                      <w:sz w:val="22"/>
                    </w:rPr>
                  </w:pPr>
                </w:p>
              </w:tc>
            </w:tr>
            <w:tr w:rsidR="00596EFF" w:rsidRPr="00596EFF" w14:paraId="2C399596" w14:textId="77777777" w:rsidTr="007D07BD">
              <w:trPr>
                <w:jc w:val="center"/>
              </w:trPr>
              <w:tc>
                <w:tcPr>
                  <w:tcW w:w="468" w:type="pct"/>
                  <w:vMerge/>
                  <w:shd w:val="clear" w:color="auto" w:fill="auto"/>
                  <w:vAlign w:val="center"/>
                  <w:hideMark/>
                </w:tcPr>
                <w:p w14:paraId="0B8812D8"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7E47A934"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E332DB3"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2C6CDE9B" w14:textId="4A9B9763" w:rsidR="00133947" w:rsidRPr="00596EFF" w:rsidRDefault="00133947" w:rsidP="00133947">
                  <w:pPr>
                    <w:jc w:val="both"/>
                    <w:rPr>
                      <w:rFonts w:cs="Times New Roman"/>
                      <w:sz w:val="20"/>
                      <w:szCs w:val="20"/>
                    </w:rPr>
                  </w:pPr>
                  <w:r w:rsidRPr="00596EFF">
                    <w:rPr>
                      <w:rFonts w:cs="Times New Roman"/>
                      <w:sz w:val="20"/>
                      <w:szCs w:val="20"/>
                    </w:rPr>
                    <w:t xml:space="preserve">1.1.7 Capacitación </w:t>
                  </w:r>
                  <w:r w:rsidR="001E7155" w:rsidRPr="00596EFF">
                    <w:rPr>
                      <w:rFonts w:cs="Times New Roman"/>
                      <w:sz w:val="20"/>
                      <w:szCs w:val="20"/>
                    </w:rPr>
                    <w:t>Vigía</w:t>
                  </w:r>
                </w:p>
              </w:tc>
              <w:tc>
                <w:tcPr>
                  <w:tcW w:w="185" w:type="pct"/>
                  <w:shd w:val="clear" w:color="auto" w:fill="2E74B5" w:themeFill="accent5" w:themeFillShade="BF"/>
                  <w:noWrap/>
                  <w:vAlign w:val="bottom"/>
                  <w:hideMark/>
                </w:tcPr>
                <w:p w14:paraId="67A4AB16" w14:textId="1DFD7045" w:rsidR="00133947" w:rsidRPr="00596EFF" w:rsidRDefault="00133947" w:rsidP="00133947">
                  <w:pPr>
                    <w:jc w:val="both"/>
                    <w:rPr>
                      <w:rFonts w:cs="Times New Roman"/>
                      <w:sz w:val="22"/>
                    </w:rPr>
                  </w:pPr>
                </w:p>
              </w:tc>
              <w:tc>
                <w:tcPr>
                  <w:tcW w:w="185" w:type="pct"/>
                  <w:shd w:val="clear" w:color="auto" w:fill="auto"/>
                  <w:noWrap/>
                  <w:vAlign w:val="bottom"/>
                  <w:hideMark/>
                </w:tcPr>
                <w:p w14:paraId="33444F79" w14:textId="1EC8CBA1" w:rsidR="00133947" w:rsidRPr="00596EFF" w:rsidRDefault="00133947" w:rsidP="00133947">
                  <w:pPr>
                    <w:jc w:val="both"/>
                    <w:rPr>
                      <w:rFonts w:cs="Times New Roman"/>
                      <w:sz w:val="22"/>
                    </w:rPr>
                  </w:pPr>
                </w:p>
              </w:tc>
              <w:tc>
                <w:tcPr>
                  <w:tcW w:w="185" w:type="pct"/>
                  <w:shd w:val="clear" w:color="auto" w:fill="auto"/>
                  <w:noWrap/>
                  <w:vAlign w:val="bottom"/>
                  <w:hideMark/>
                </w:tcPr>
                <w:p w14:paraId="5EA99EAF" w14:textId="18389AAF" w:rsidR="00133947" w:rsidRPr="00596EFF" w:rsidRDefault="00133947" w:rsidP="00133947">
                  <w:pPr>
                    <w:jc w:val="both"/>
                    <w:rPr>
                      <w:rFonts w:cs="Times New Roman"/>
                      <w:sz w:val="22"/>
                    </w:rPr>
                  </w:pPr>
                </w:p>
              </w:tc>
            </w:tr>
            <w:tr w:rsidR="00596EFF" w:rsidRPr="00596EFF" w14:paraId="14396448" w14:textId="77777777" w:rsidTr="007D07BD">
              <w:trPr>
                <w:trHeight w:val="417"/>
                <w:jc w:val="center"/>
              </w:trPr>
              <w:tc>
                <w:tcPr>
                  <w:tcW w:w="468" w:type="pct"/>
                  <w:vMerge/>
                  <w:shd w:val="clear" w:color="auto" w:fill="auto"/>
                  <w:vAlign w:val="center"/>
                  <w:hideMark/>
                </w:tcPr>
                <w:p w14:paraId="382C788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D19A9FE"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C9B36E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699666FA" w14:textId="77777777" w:rsidR="00133947" w:rsidRPr="00596EFF" w:rsidRDefault="00133947" w:rsidP="00133947">
                  <w:pPr>
                    <w:jc w:val="both"/>
                    <w:rPr>
                      <w:rFonts w:cs="Times New Roman"/>
                      <w:sz w:val="20"/>
                      <w:szCs w:val="20"/>
                    </w:rPr>
                  </w:pPr>
                  <w:r w:rsidRPr="00596EFF">
                    <w:rPr>
                      <w:rFonts w:cs="Times New Roman"/>
                      <w:sz w:val="20"/>
                      <w:szCs w:val="20"/>
                    </w:rPr>
                    <w:t>1.1.8 Conformación Comité de Convivencia</w:t>
                  </w:r>
                </w:p>
              </w:tc>
              <w:tc>
                <w:tcPr>
                  <w:tcW w:w="185" w:type="pct"/>
                  <w:shd w:val="clear" w:color="auto" w:fill="2E74B5" w:themeFill="accent5" w:themeFillShade="BF"/>
                  <w:noWrap/>
                  <w:vAlign w:val="bottom"/>
                  <w:hideMark/>
                </w:tcPr>
                <w:p w14:paraId="49F97909" w14:textId="4E92F215" w:rsidR="00133947" w:rsidRPr="00596EFF" w:rsidRDefault="00133947" w:rsidP="00133947">
                  <w:pPr>
                    <w:jc w:val="both"/>
                    <w:rPr>
                      <w:rFonts w:cs="Times New Roman"/>
                      <w:sz w:val="22"/>
                    </w:rPr>
                  </w:pPr>
                </w:p>
              </w:tc>
              <w:tc>
                <w:tcPr>
                  <w:tcW w:w="185" w:type="pct"/>
                  <w:shd w:val="clear" w:color="auto" w:fill="auto"/>
                  <w:noWrap/>
                  <w:vAlign w:val="bottom"/>
                  <w:hideMark/>
                </w:tcPr>
                <w:p w14:paraId="02A51D8C" w14:textId="765DE68B" w:rsidR="00133947" w:rsidRPr="00596EFF" w:rsidRDefault="00133947" w:rsidP="00133947">
                  <w:pPr>
                    <w:jc w:val="both"/>
                    <w:rPr>
                      <w:rFonts w:cs="Times New Roman"/>
                      <w:sz w:val="22"/>
                    </w:rPr>
                  </w:pPr>
                </w:p>
              </w:tc>
              <w:tc>
                <w:tcPr>
                  <w:tcW w:w="185" w:type="pct"/>
                  <w:shd w:val="clear" w:color="auto" w:fill="auto"/>
                  <w:noWrap/>
                  <w:vAlign w:val="bottom"/>
                  <w:hideMark/>
                </w:tcPr>
                <w:p w14:paraId="136B3E15" w14:textId="0B625750" w:rsidR="00133947" w:rsidRPr="00596EFF" w:rsidRDefault="00133947" w:rsidP="00133947">
                  <w:pPr>
                    <w:jc w:val="both"/>
                    <w:rPr>
                      <w:rFonts w:cs="Times New Roman"/>
                      <w:sz w:val="22"/>
                    </w:rPr>
                  </w:pPr>
                </w:p>
              </w:tc>
            </w:tr>
            <w:tr w:rsidR="00596EFF" w:rsidRPr="00596EFF" w14:paraId="2F4458A5" w14:textId="77777777" w:rsidTr="007D07BD">
              <w:trPr>
                <w:jc w:val="center"/>
              </w:trPr>
              <w:tc>
                <w:tcPr>
                  <w:tcW w:w="468" w:type="pct"/>
                  <w:vMerge/>
                  <w:shd w:val="clear" w:color="auto" w:fill="auto"/>
                  <w:vAlign w:val="center"/>
                  <w:hideMark/>
                </w:tcPr>
                <w:p w14:paraId="78C8CE8F"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AA92AD3" w14:textId="77777777" w:rsidR="00133947" w:rsidRPr="00596EFF" w:rsidRDefault="00133947" w:rsidP="00133947">
                  <w:pPr>
                    <w:jc w:val="both"/>
                    <w:rPr>
                      <w:rFonts w:cs="Times New Roman"/>
                      <w:b/>
                      <w:bCs/>
                      <w:sz w:val="20"/>
                      <w:szCs w:val="20"/>
                    </w:rPr>
                  </w:pPr>
                </w:p>
              </w:tc>
              <w:tc>
                <w:tcPr>
                  <w:tcW w:w="833" w:type="pct"/>
                  <w:vMerge w:val="restart"/>
                  <w:shd w:val="clear" w:color="auto" w:fill="auto"/>
                  <w:vAlign w:val="center"/>
                  <w:hideMark/>
                </w:tcPr>
                <w:p w14:paraId="56DCC9A0" w14:textId="77777777" w:rsidR="00133947" w:rsidRPr="00596EFF" w:rsidRDefault="00133947" w:rsidP="00133947">
                  <w:pPr>
                    <w:jc w:val="both"/>
                    <w:rPr>
                      <w:rFonts w:cs="Times New Roman"/>
                      <w:sz w:val="20"/>
                      <w:szCs w:val="20"/>
                    </w:rPr>
                  </w:pPr>
                  <w:r w:rsidRPr="00596EFF">
                    <w:rPr>
                      <w:rFonts w:cs="Times New Roman"/>
                      <w:sz w:val="20"/>
                      <w:szCs w:val="20"/>
                    </w:rPr>
                    <w:t>Capacitación en el Sistema de Gestión de Seguridad y Salud en el Trabajo (6 %)</w:t>
                  </w:r>
                </w:p>
              </w:tc>
              <w:tc>
                <w:tcPr>
                  <w:tcW w:w="2054" w:type="pct"/>
                  <w:shd w:val="clear" w:color="auto" w:fill="auto"/>
                  <w:vAlign w:val="center"/>
                  <w:hideMark/>
                </w:tcPr>
                <w:p w14:paraId="6F2FEB52" w14:textId="77777777" w:rsidR="00133947" w:rsidRPr="00596EFF" w:rsidRDefault="00133947" w:rsidP="00133947">
                  <w:pPr>
                    <w:jc w:val="both"/>
                    <w:rPr>
                      <w:rFonts w:cs="Times New Roman"/>
                      <w:sz w:val="20"/>
                      <w:szCs w:val="20"/>
                    </w:rPr>
                  </w:pPr>
                  <w:r w:rsidRPr="00596EFF">
                    <w:rPr>
                      <w:rFonts w:cs="Times New Roman"/>
                      <w:sz w:val="20"/>
                      <w:szCs w:val="20"/>
                    </w:rPr>
                    <w:t>1.2.1 Programa Capacitación promoción y prevención PYP</w:t>
                  </w:r>
                </w:p>
              </w:tc>
              <w:tc>
                <w:tcPr>
                  <w:tcW w:w="185" w:type="pct"/>
                  <w:shd w:val="clear" w:color="auto" w:fill="2E74B5" w:themeFill="accent5" w:themeFillShade="BF"/>
                  <w:noWrap/>
                  <w:vAlign w:val="bottom"/>
                  <w:hideMark/>
                </w:tcPr>
                <w:p w14:paraId="1C638DB8" w14:textId="56BC526E" w:rsidR="00133947" w:rsidRPr="00596EFF" w:rsidRDefault="00133947" w:rsidP="00133947">
                  <w:pPr>
                    <w:jc w:val="both"/>
                    <w:rPr>
                      <w:rFonts w:cs="Times New Roman"/>
                      <w:sz w:val="22"/>
                    </w:rPr>
                  </w:pPr>
                </w:p>
              </w:tc>
              <w:tc>
                <w:tcPr>
                  <w:tcW w:w="185" w:type="pct"/>
                  <w:shd w:val="clear" w:color="auto" w:fill="auto"/>
                  <w:noWrap/>
                  <w:vAlign w:val="bottom"/>
                  <w:hideMark/>
                </w:tcPr>
                <w:p w14:paraId="32409919" w14:textId="11B332E9" w:rsidR="00133947" w:rsidRPr="00596EFF" w:rsidRDefault="00133947" w:rsidP="00133947">
                  <w:pPr>
                    <w:jc w:val="both"/>
                    <w:rPr>
                      <w:rFonts w:cs="Times New Roman"/>
                      <w:sz w:val="22"/>
                    </w:rPr>
                  </w:pPr>
                </w:p>
              </w:tc>
              <w:tc>
                <w:tcPr>
                  <w:tcW w:w="185" w:type="pct"/>
                  <w:shd w:val="clear" w:color="auto" w:fill="auto"/>
                  <w:noWrap/>
                  <w:vAlign w:val="bottom"/>
                  <w:hideMark/>
                </w:tcPr>
                <w:p w14:paraId="733E11F8" w14:textId="22B4CC2B" w:rsidR="00133947" w:rsidRPr="00596EFF" w:rsidRDefault="00133947" w:rsidP="00133947">
                  <w:pPr>
                    <w:jc w:val="both"/>
                    <w:rPr>
                      <w:rFonts w:cs="Times New Roman"/>
                      <w:sz w:val="22"/>
                    </w:rPr>
                  </w:pPr>
                </w:p>
              </w:tc>
            </w:tr>
            <w:tr w:rsidR="00596EFF" w:rsidRPr="00596EFF" w14:paraId="60B1A081" w14:textId="77777777" w:rsidTr="007D07BD">
              <w:trPr>
                <w:trHeight w:val="931"/>
                <w:jc w:val="center"/>
              </w:trPr>
              <w:tc>
                <w:tcPr>
                  <w:tcW w:w="468" w:type="pct"/>
                  <w:vMerge/>
                  <w:shd w:val="clear" w:color="auto" w:fill="auto"/>
                  <w:vAlign w:val="center"/>
                  <w:hideMark/>
                </w:tcPr>
                <w:p w14:paraId="6C098E07"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59A8573"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53FE5DA0"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605A9C96" w14:textId="77777777" w:rsidR="00133947" w:rsidRPr="00596EFF" w:rsidRDefault="00133947" w:rsidP="00133947">
                  <w:pPr>
                    <w:jc w:val="both"/>
                    <w:rPr>
                      <w:rFonts w:cs="Times New Roman"/>
                      <w:sz w:val="20"/>
                      <w:szCs w:val="20"/>
                    </w:rPr>
                  </w:pPr>
                  <w:r w:rsidRPr="00596EFF">
                    <w:rPr>
                      <w:rFonts w:cs="Times New Roman"/>
                      <w:sz w:val="20"/>
                      <w:szCs w:val="20"/>
                    </w:rPr>
                    <w:t xml:space="preserve">1.2.2 Inducción y Reinducción en Sistema de Gestión de Seguridad y Salud en el Trabajo SG-SST, actividades de Promoción y Prevención </w:t>
                  </w:r>
                  <w:proofErr w:type="spellStart"/>
                  <w:r w:rsidRPr="00596EFF">
                    <w:rPr>
                      <w:rFonts w:cs="Times New Roman"/>
                      <w:sz w:val="20"/>
                      <w:szCs w:val="20"/>
                    </w:rPr>
                    <w:t>PyP</w:t>
                  </w:r>
                  <w:proofErr w:type="spellEnd"/>
                </w:p>
              </w:tc>
              <w:tc>
                <w:tcPr>
                  <w:tcW w:w="185" w:type="pct"/>
                  <w:shd w:val="clear" w:color="auto" w:fill="2E74B5" w:themeFill="accent5" w:themeFillShade="BF"/>
                  <w:noWrap/>
                  <w:vAlign w:val="bottom"/>
                  <w:hideMark/>
                </w:tcPr>
                <w:p w14:paraId="0F36220D" w14:textId="0D0957F4" w:rsidR="00133947" w:rsidRPr="00596EFF" w:rsidRDefault="00133947" w:rsidP="00133947">
                  <w:pPr>
                    <w:jc w:val="both"/>
                    <w:rPr>
                      <w:rFonts w:cs="Times New Roman"/>
                      <w:sz w:val="22"/>
                    </w:rPr>
                  </w:pPr>
                </w:p>
              </w:tc>
              <w:tc>
                <w:tcPr>
                  <w:tcW w:w="185" w:type="pct"/>
                  <w:shd w:val="clear" w:color="auto" w:fill="auto"/>
                  <w:noWrap/>
                  <w:vAlign w:val="bottom"/>
                  <w:hideMark/>
                </w:tcPr>
                <w:p w14:paraId="2AC5145B" w14:textId="3A7FE64F" w:rsidR="00133947" w:rsidRPr="00596EFF" w:rsidRDefault="00133947" w:rsidP="00133947">
                  <w:pPr>
                    <w:jc w:val="both"/>
                    <w:rPr>
                      <w:rFonts w:cs="Times New Roman"/>
                      <w:sz w:val="22"/>
                    </w:rPr>
                  </w:pPr>
                </w:p>
              </w:tc>
              <w:tc>
                <w:tcPr>
                  <w:tcW w:w="185" w:type="pct"/>
                  <w:shd w:val="clear" w:color="auto" w:fill="auto"/>
                  <w:noWrap/>
                  <w:vAlign w:val="bottom"/>
                  <w:hideMark/>
                </w:tcPr>
                <w:p w14:paraId="65AAB369" w14:textId="57B34727" w:rsidR="00133947" w:rsidRPr="00596EFF" w:rsidRDefault="00133947" w:rsidP="00133947">
                  <w:pPr>
                    <w:jc w:val="both"/>
                    <w:rPr>
                      <w:rFonts w:cs="Times New Roman"/>
                      <w:sz w:val="22"/>
                    </w:rPr>
                  </w:pPr>
                </w:p>
              </w:tc>
            </w:tr>
            <w:tr w:rsidR="00596EFF" w:rsidRPr="00596EFF" w14:paraId="1923B94D" w14:textId="77777777" w:rsidTr="007D07BD">
              <w:trPr>
                <w:jc w:val="center"/>
              </w:trPr>
              <w:tc>
                <w:tcPr>
                  <w:tcW w:w="468" w:type="pct"/>
                  <w:vMerge/>
                  <w:shd w:val="clear" w:color="auto" w:fill="auto"/>
                  <w:vAlign w:val="center"/>
                  <w:hideMark/>
                </w:tcPr>
                <w:p w14:paraId="19675B25"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2D204B99"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4B00E60D"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C8666C6" w14:textId="77777777" w:rsidR="00133947" w:rsidRPr="00596EFF" w:rsidRDefault="00133947" w:rsidP="00133947">
                  <w:pPr>
                    <w:jc w:val="both"/>
                    <w:rPr>
                      <w:rFonts w:cs="Times New Roman"/>
                      <w:sz w:val="20"/>
                      <w:szCs w:val="20"/>
                    </w:rPr>
                  </w:pPr>
                  <w:r w:rsidRPr="00596EFF">
                    <w:rPr>
                      <w:rFonts w:cs="Times New Roman"/>
                      <w:sz w:val="20"/>
                      <w:szCs w:val="20"/>
                    </w:rPr>
                    <w:t>1.2.3. Curso Virtual de Capacitación de Cincuenta (50) Horas en SST</w:t>
                  </w:r>
                </w:p>
              </w:tc>
              <w:tc>
                <w:tcPr>
                  <w:tcW w:w="185" w:type="pct"/>
                  <w:shd w:val="clear" w:color="auto" w:fill="2E74B5" w:themeFill="accent5" w:themeFillShade="BF"/>
                  <w:noWrap/>
                  <w:vAlign w:val="bottom"/>
                  <w:hideMark/>
                </w:tcPr>
                <w:p w14:paraId="4B21A2E7" w14:textId="13BD96EF" w:rsidR="00133947" w:rsidRPr="00596EFF" w:rsidRDefault="00133947" w:rsidP="00133947">
                  <w:pPr>
                    <w:jc w:val="both"/>
                    <w:rPr>
                      <w:rFonts w:cs="Times New Roman"/>
                      <w:sz w:val="22"/>
                    </w:rPr>
                  </w:pPr>
                </w:p>
              </w:tc>
              <w:tc>
                <w:tcPr>
                  <w:tcW w:w="185" w:type="pct"/>
                  <w:shd w:val="clear" w:color="auto" w:fill="auto"/>
                  <w:noWrap/>
                  <w:vAlign w:val="bottom"/>
                  <w:hideMark/>
                </w:tcPr>
                <w:p w14:paraId="64736430" w14:textId="6B541AA6" w:rsidR="00133947" w:rsidRPr="00596EFF" w:rsidRDefault="00133947" w:rsidP="00133947">
                  <w:pPr>
                    <w:jc w:val="both"/>
                    <w:rPr>
                      <w:rFonts w:cs="Times New Roman"/>
                      <w:sz w:val="22"/>
                    </w:rPr>
                  </w:pPr>
                </w:p>
              </w:tc>
              <w:tc>
                <w:tcPr>
                  <w:tcW w:w="185" w:type="pct"/>
                  <w:shd w:val="clear" w:color="auto" w:fill="auto"/>
                  <w:noWrap/>
                  <w:vAlign w:val="bottom"/>
                  <w:hideMark/>
                </w:tcPr>
                <w:p w14:paraId="39D77156" w14:textId="148F4B9E" w:rsidR="00133947" w:rsidRPr="00596EFF" w:rsidRDefault="00133947" w:rsidP="00133947">
                  <w:pPr>
                    <w:jc w:val="both"/>
                    <w:rPr>
                      <w:rFonts w:cs="Times New Roman"/>
                      <w:sz w:val="22"/>
                    </w:rPr>
                  </w:pPr>
                </w:p>
              </w:tc>
            </w:tr>
            <w:tr w:rsidR="00596EFF" w:rsidRPr="00596EFF" w14:paraId="6E5ED11E" w14:textId="77777777" w:rsidTr="007D07BD">
              <w:trPr>
                <w:jc w:val="center"/>
              </w:trPr>
              <w:tc>
                <w:tcPr>
                  <w:tcW w:w="468" w:type="pct"/>
                  <w:vMerge/>
                  <w:shd w:val="clear" w:color="auto" w:fill="auto"/>
                  <w:vAlign w:val="center"/>
                  <w:hideMark/>
                </w:tcPr>
                <w:p w14:paraId="0A887646" w14:textId="77777777" w:rsidR="00133947" w:rsidRPr="00596EFF" w:rsidRDefault="00133947" w:rsidP="00133947">
                  <w:pPr>
                    <w:jc w:val="both"/>
                    <w:rPr>
                      <w:rFonts w:cs="Times New Roman"/>
                      <w:b/>
                      <w:bCs/>
                      <w:sz w:val="20"/>
                      <w:szCs w:val="20"/>
                    </w:rPr>
                  </w:pPr>
                </w:p>
              </w:tc>
              <w:tc>
                <w:tcPr>
                  <w:tcW w:w="1090" w:type="pct"/>
                  <w:vMerge w:val="restart"/>
                  <w:shd w:val="clear" w:color="auto" w:fill="auto"/>
                  <w:vAlign w:val="center"/>
                  <w:hideMark/>
                </w:tcPr>
                <w:p w14:paraId="302E10DB" w14:textId="77777777" w:rsidR="00133947" w:rsidRPr="00596EFF" w:rsidRDefault="00133947" w:rsidP="00133947">
                  <w:pPr>
                    <w:jc w:val="both"/>
                    <w:rPr>
                      <w:rFonts w:cs="Times New Roman"/>
                      <w:b/>
                      <w:bCs/>
                      <w:sz w:val="20"/>
                      <w:szCs w:val="20"/>
                    </w:rPr>
                  </w:pPr>
                  <w:r w:rsidRPr="00596EFF">
                    <w:rPr>
                      <w:rFonts w:cs="Times New Roman"/>
                      <w:b/>
                      <w:bCs/>
                      <w:sz w:val="20"/>
                      <w:szCs w:val="20"/>
                    </w:rPr>
                    <w:t>GESTION INTEGRAL DEL S.G- SST (15%)</w:t>
                  </w:r>
                </w:p>
              </w:tc>
              <w:tc>
                <w:tcPr>
                  <w:tcW w:w="833" w:type="pct"/>
                  <w:shd w:val="clear" w:color="auto" w:fill="auto"/>
                  <w:vAlign w:val="center"/>
                  <w:hideMark/>
                </w:tcPr>
                <w:p w14:paraId="72496896" w14:textId="77777777" w:rsidR="00133947" w:rsidRPr="00596EFF" w:rsidRDefault="00133947" w:rsidP="00133947">
                  <w:pPr>
                    <w:jc w:val="both"/>
                    <w:rPr>
                      <w:rFonts w:cs="Times New Roman"/>
                      <w:sz w:val="20"/>
                      <w:szCs w:val="20"/>
                    </w:rPr>
                  </w:pPr>
                  <w:r w:rsidRPr="00596EFF">
                    <w:rPr>
                      <w:rFonts w:cs="Times New Roman"/>
                      <w:sz w:val="20"/>
                      <w:szCs w:val="20"/>
                    </w:rPr>
                    <w:t>Política de Seguridad y Salud en el Trabajo (1%)</w:t>
                  </w:r>
                </w:p>
              </w:tc>
              <w:tc>
                <w:tcPr>
                  <w:tcW w:w="2054" w:type="pct"/>
                  <w:shd w:val="clear" w:color="auto" w:fill="auto"/>
                  <w:vAlign w:val="center"/>
                  <w:hideMark/>
                </w:tcPr>
                <w:p w14:paraId="053E4A31" w14:textId="54CCEE4E" w:rsidR="00133947" w:rsidRPr="00596EFF" w:rsidRDefault="00133947" w:rsidP="00133947">
                  <w:pPr>
                    <w:jc w:val="both"/>
                    <w:rPr>
                      <w:rFonts w:cs="Times New Roman"/>
                      <w:sz w:val="20"/>
                      <w:szCs w:val="20"/>
                    </w:rPr>
                  </w:pPr>
                  <w:r w:rsidRPr="00596EFF">
                    <w:rPr>
                      <w:rFonts w:cs="Times New Roman"/>
                      <w:sz w:val="20"/>
                      <w:szCs w:val="20"/>
                    </w:rPr>
                    <w:t xml:space="preserve">2.1.1 Política del Sistema de Gestión de Seguridad y Salud en el Trabajo SG-SST firmada, fechada y comunicada al </w:t>
                  </w:r>
                  <w:r w:rsidR="00DA7FB6" w:rsidRPr="00596EFF">
                    <w:rPr>
                      <w:rFonts w:cs="Times New Roman"/>
                      <w:sz w:val="20"/>
                      <w:szCs w:val="20"/>
                    </w:rPr>
                    <w:t>Vigía</w:t>
                  </w:r>
                </w:p>
              </w:tc>
              <w:tc>
                <w:tcPr>
                  <w:tcW w:w="185" w:type="pct"/>
                  <w:shd w:val="clear" w:color="auto" w:fill="2E74B5" w:themeFill="accent5" w:themeFillShade="BF"/>
                  <w:noWrap/>
                  <w:vAlign w:val="bottom"/>
                  <w:hideMark/>
                </w:tcPr>
                <w:p w14:paraId="41B0EB7A" w14:textId="5854A2DF" w:rsidR="00133947" w:rsidRPr="00596EFF" w:rsidRDefault="00133947" w:rsidP="00133947">
                  <w:pPr>
                    <w:jc w:val="both"/>
                    <w:rPr>
                      <w:rFonts w:cs="Times New Roman"/>
                      <w:sz w:val="22"/>
                    </w:rPr>
                  </w:pPr>
                </w:p>
              </w:tc>
              <w:tc>
                <w:tcPr>
                  <w:tcW w:w="185" w:type="pct"/>
                  <w:shd w:val="clear" w:color="auto" w:fill="auto"/>
                  <w:noWrap/>
                  <w:vAlign w:val="bottom"/>
                  <w:hideMark/>
                </w:tcPr>
                <w:p w14:paraId="3B469192" w14:textId="41F920E0" w:rsidR="00133947" w:rsidRPr="00596EFF" w:rsidRDefault="00133947" w:rsidP="00133947">
                  <w:pPr>
                    <w:jc w:val="both"/>
                    <w:rPr>
                      <w:rFonts w:cs="Times New Roman"/>
                      <w:sz w:val="22"/>
                    </w:rPr>
                  </w:pPr>
                </w:p>
              </w:tc>
              <w:tc>
                <w:tcPr>
                  <w:tcW w:w="185" w:type="pct"/>
                  <w:shd w:val="clear" w:color="auto" w:fill="auto"/>
                  <w:noWrap/>
                  <w:vAlign w:val="bottom"/>
                  <w:hideMark/>
                </w:tcPr>
                <w:p w14:paraId="1D4B573F" w14:textId="0D6EFF61" w:rsidR="00133947" w:rsidRPr="00596EFF" w:rsidRDefault="00133947" w:rsidP="00133947">
                  <w:pPr>
                    <w:jc w:val="both"/>
                    <w:rPr>
                      <w:rFonts w:cs="Times New Roman"/>
                      <w:sz w:val="22"/>
                    </w:rPr>
                  </w:pPr>
                </w:p>
              </w:tc>
            </w:tr>
            <w:tr w:rsidR="00596EFF" w:rsidRPr="00596EFF" w14:paraId="1C82144E" w14:textId="77777777" w:rsidTr="007D07BD">
              <w:trPr>
                <w:jc w:val="center"/>
              </w:trPr>
              <w:tc>
                <w:tcPr>
                  <w:tcW w:w="468" w:type="pct"/>
                  <w:vMerge/>
                  <w:shd w:val="clear" w:color="auto" w:fill="auto"/>
                  <w:vAlign w:val="center"/>
                  <w:hideMark/>
                </w:tcPr>
                <w:p w14:paraId="468965CF"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20137E0F"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26D7C058" w14:textId="77777777" w:rsidR="00133947" w:rsidRPr="00596EFF" w:rsidRDefault="00133947" w:rsidP="00133947">
                  <w:pPr>
                    <w:jc w:val="both"/>
                    <w:rPr>
                      <w:rFonts w:cs="Times New Roman"/>
                      <w:sz w:val="20"/>
                      <w:szCs w:val="20"/>
                    </w:rPr>
                  </w:pPr>
                  <w:r w:rsidRPr="00596EFF">
                    <w:rPr>
                      <w:rFonts w:cs="Times New Roman"/>
                      <w:sz w:val="20"/>
                      <w:szCs w:val="20"/>
                    </w:rPr>
                    <w:t>Objetivos del Sistema de Gestión de la Seguridad y la Salud en el Trabajo SG-SST (1%)</w:t>
                  </w:r>
                </w:p>
              </w:tc>
              <w:tc>
                <w:tcPr>
                  <w:tcW w:w="2054" w:type="pct"/>
                  <w:shd w:val="clear" w:color="auto" w:fill="auto"/>
                  <w:vAlign w:val="center"/>
                  <w:hideMark/>
                </w:tcPr>
                <w:p w14:paraId="3DFAC0F7" w14:textId="77777777" w:rsidR="00133947" w:rsidRPr="00596EFF" w:rsidRDefault="00133947" w:rsidP="00133947">
                  <w:pPr>
                    <w:jc w:val="both"/>
                    <w:rPr>
                      <w:rFonts w:cs="Times New Roman"/>
                      <w:sz w:val="20"/>
                      <w:szCs w:val="20"/>
                    </w:rPr>
                  </w:pPr>
                  <w:r w:rsidRPr="00596EFF">
                    <w:rPr>
                      <w:rFonts w:cs="Times New Roman"/>
                      <w:sz w:val="20"/>
                      <w:szCs w:val="20"/>
                    </w:rPr>
                    <w:t>2.2.1 Objetivos definidos, claros, medibles, cuantificables, con metas, documentados, revisados del SG-SST</w:t>
                  </w:r>
                </w:p>
              </w:tc>
              <w:tc>
                <w:tcPr>
                  <w:tcW w:w="185" w:type="pct"/>
                  <w:shd w:val="clear" w:color="auto" w:fill="2E74B5" w:themeFill="accent5" w:themeFillShade="BF"/>
                  <w:noWrap/>
                  <w:vAlign w:val="bottom"/>
                  <w:hideMark/>
                </w:tcPr>
                <w:p w14:paraId="57C9AB21" w14:textId="7647E315" w:rsidR="00133947" w:rsidRPr="00596EFF" w:rsidRDefault="00133947" w:rsidP="00133947">
                  <w:pPr>
                    <w:jc w:val="both"/>
                    <w:rPr>
                      <w:rFonts w:cs="Times New Roman"/>
                      <w:sz w:val="22"/>
                    </w:rPr>
                  </w:pPr>
                </w:p>
              </w:tc>
              <w:tc>
                <w:tcPr>
                  <w:tcW w:w="185" w:type="pct"/>
                  <w:shd w:val="clear" w:color="auto" w:fill="auto"/>
                  <w:noWrap/>
                  <w:vAlign w:val="bottom"/>
                  <w:hideMark/>
                </w:tcPr>
                <w:p w14:paraId="6EB7044D" w14:textId="3EDF9B55" w:rsidR="00133947" w:rsidRPr="00596EFF" w:rsidRDefault="00133947" w:rsidP="00133947">
                  <w:pPr>
                    <w:jc w:val="both"/>
                    <w:rPr>
                      <w:rFonts w:cs="Times New Roman"/>
                      <w:sz w:val="22"/>
                    </w:rPr>
                  </w:pPr>
                </w:p>
              </w:tc>
              <w:tc>
                <w:tcPr>
                  <w:tcW w:w="185" w:type="pct"/>
                  <w:shd w:val="clear" w:color="auto" w:fill="auto"/>
                  <w:noWrap/>
                  <w:vAlign w:val="bottom"/>
                  <w:hideMark/>
                </w:tcPr>
                <w:p w14:paraId="7E2CECB7" w14:textId="2356EBB7" w:rsidR="00133947" w:rsidRPr="00596EFF" w:rsidRDefault="00133947" w:rsidP="00133947">
                  <w:pPr>
                    <w:jc w:val="both"/>
                    <w:rPr>
                      <w:rFonts w:cs="Times New Roman"/>
                      <w:sz w:val="22"/>
                    </w:rPr>
                  </w:pPr>
                </w:p>
              </w:tc>
            </w:tr>
            <w:tr w:rsidR="00596EFF" w:rsidRPr="00596EFF" w14:paraId="730D5DC3" w14:textId="77777777" w:rsidTr="007D07BD">
              <w:trPr>
                <w:jc w:val="center"/>
              </w:trPr>
              <w:tc>
                <w:tcPr>
                  <w:tcW w:w="468" w:type="pct"/>
                  <w:vMerge/>
                  <w:shd w:val="clear" w:color="auto" w:fill="auto"/>
                  <w:vAlign w:val="center"/>
                  <w:hideMark/>
                </w:tcPr>
                <w:p w14:paraId="4551B67F"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AD30EE2"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3DEEF1C2" w14:textId="77777777" w:rsidR="00133947" w:rsidRPr="00596EFF" w:rsidRDefault="00133947" w:rsidP="00133947">
                  <w:pPr>
                    <w:jc w:val="both"/>
                    <w:rPr>
                      <w:rFonts w:cs="Times New Roman"/>
                      <w:sz w:val="20"/>
                      <w:szCs w:val="20"/>
                    </w:rPr>
                  </w:pPr>
                  <w:r w:rsidRPr="00596EFF">
                    <w:rPr>
                      <w:rFonts w:cs="Times New Roman"/>
                      <w:sz w:val="20"/>
                      <w:szCs w:val="20"/>
                    </w:rPr>
                    <w:t>Evaluación inicial del SG-SST (1%)</w:t>
                  </w:r>
                </w:p>
              </w:tc>
              <w:tc>
                <w:tcPr>
                  <w:tcW w:w="2054" w:type="pct"/>
                  <w:shd w:val="clear" w:color="auto" w:fill="auto"/>
                  <w:vAlign w:val="center"/>
                  <w:hideMark/>
                </w:tcPr>
                <w:p w14:paraId="12BD6A7C" w14:textId="77777777" w:rsidR="00133947" w:rsidRPr="00596EFF" w:rsidRDefault="00133947" w:rsidP="00133947">
                  <w:pPr>
                    <w:jc w:val="both"/>
                    <w:rPr>
                      <w:rFonts w:cs="Times New Roman"/>
                      <w:sz w:val="20"/>
                      <w:szCs w:val="20"/>
                    </w:rPr>
                  </w:pPr>
                  <w:r w:rsidRPr="00596EFF">
                    <w:rPr>
                      <w:rFonts w:cs="Times New Roman"/>
                      <w:sz w:val="20"/>
                      <w:szCs w:val="20"/>
                    </w:rPr>
                    <w:t>2.3.1 Evaluación e identificación de prioridades</w:t>
                  </w:r>
                </w:p>
              </w:tc>
              <w:tc>
                <w:tcPr>
                  <w:tcW w:w="185" w:type="pct"/>
                  <w:shd w:val="clear" w:color="auto" w:fill="2E74B5" w:themeFill="accent5" w:themeFillShade="BF"/>
                  <w:noWrap/>
                  <w:vAlign w:val="bottom"/>
                  <w:hideMark/>
                </w:tcPr>
                <w:p w14:paraId="07AAC3B5" w14:textId="589D8B2B" w:rsidR="00133947" w:rsidRPr="00596EFF" w:rsidRDefault="00133947" w:rsidP="00133947">
                  <w:pPr>
                    <w:jc w:val="both"/>
                    <w:rPr>
                      <w:rFonts w:cs="Times New Roman"/>
                      <w:sz w:val="22"/>
                    </w:rPr>
                  </w:pPr>
                </w:p>
              </w:tc>
              <w:tc>
                <w:tcPr>
                  <w:tcW w:w="185" w:type="pct"/>
                  <w:shd w:val="clear" w:color="auto" w:fill="auto"/>
                  <w:noWrap/>
                  <w:vAlign w:val="bottom"/>
                  <w:hideMark/>
                </w:tcPr>
                <w:p w14:paraId="3D22B41F" w14:textId="2EF0D999" w:rsidR="00133947" w:rsidRPr="00596EFF" w:rsidRDefault="00133947" w:rsidP="00133947">
                  <w:pPr>
                    <w:jc w:val="both"/>
                    <w:rPr>
                      <w:rFonts w:cs="Times New Roman"/>
                      <w:sz w:val="22"/>
                    </w:rPr>
                  </w:pPr>
                </w:p>
              </w:tc>
              <w:tc>
                <w:tcPr>
                  <w:tcW w:w="185" w:type="pct"/>
                  <w:shd w:val="clear" w:color="auto" w:fill="auto"/>
                  <w:noWrap/>
                  <w:vAlign w:val="bottom"/>
                  <w:hideMark/>
                </w:tcPr>
                <w:p w14:paraId="7764DA08" w14:textId="68D8886A" w:rsidR="00133947" w:rsidRPr="00596EFF" w:rsidRDefault="00133947" w:rsidP="00133947">
                  <w:pPr>
                    <w:jc w:val="both"/>
                    <w:rPr>
                      <w:rFonts w:cs="Times New Roman"/>
                      <w:sz w:val="22"/>
                    </w:rPr>
                  </w:pPr>
                </w:p>
              </w:tc>
            </w:tr>
            <w:tr w:rsidR="00596EFF" w:rsidRPr="00596EFF" w14:paraId="14176FED" w14:textId="77777777" w:rsidTr="007D07BD">
              <w:trPr>
                <w:jc w:val="center"/>
              </w:trPr>
              <w:tc>
                <w:tcPr>
                  <w:tcW w:w="468" w:type="pct"/>
                  <w:vMerge/>
                  <w:shd w:val="clear" w:color="auto" w:fill="auto"/>
                  <w:vAlign w:val="center"/>
                  <w:hideMark/>
                </w:tcPr>
                <w:p w14:paraId="62D30197"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3F0F285"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5D94AB09" w14:textId="77777777" w:rsidR="00133947" w:rsidRPr="00596EFF" w:rsidRDefault="00133947" w:rsidP="00133947">
                  <w:pPr>
                    <w:jc w:val="both"/>
                    <w:rPr>
                      <w:rFonts w:cs="Times New Roman"/>
                      <w:sz w:val="20"/>
                      <w:szCs w:val="20"/>
                    </w:rPr>
                  </w:pPr>
                  <w:r w:rsidRPr="00596EFF">
                    <w:rPr>
                      <w:rFonts w:cs="Times New Roman"/>
                      <w:sz w:val="20"/>
                      <w:szCs w:val="20"/>
                    </w:rPr>
                    <w:t>Plan Anual de Trabajo (2%)</w:t>
                  </w:r>
                </w:p>
              </w:tc>
              <w:tc>
                <w:tcPr>
                  <w:tcW w:w="2054" w:type="pct"/>
                  <w:shd w:val="clear" w:color="auto" w:fill="auto"/>
                  <w:vAlign w:val="center"/>
                  <w:hideMark/>
                </w:tcPr>
                <w:p w14:paraId="2B72667E" w14:textId="77777777" w:rsidR="00133947" w:rsidRPr="00596EFF" w:rsidRDefault="00133947" w:rsidP="00133947">
                  <w:pPr>
                    <w:jc w:val="both"/>
                    <w:rPr>
                      <w:rFonts w:cs="Times New Roman"/>
                      <w:sz w:val="20"/>
                      <w:szCs w:val="20"/>
                    </w:rPr>
                  </w:pPr>
                  <w:r w:rsidRPr="00596EFF">
                    <w:rPr>
                      <w:rFonts w:cs="Times New Roman"/>
                      <w:sz w:val="20"/>
                      <w:szCs w:val="20"/>
                    </w:rPr>
                    <w:t>2.4.1 Plan que identifica objetivos, metas, responsabilidad, recursos con cronograma y firmado</w:t>
                  </w:r>
                </w:p>
              </w:tc>
              <w:tc>
                <w:tcPr>
                  <w:tcW w:w="185" w:type="pct"/>
                  <w:shd w:val="clear" w:color="auto" w:fill="2E74B5" w:themeFill="accent5" w:themeFillShade="BF"/>
                  <w:noWrap/>
                  <w:vAlign w:val="bottom"/>
                  <w:hideMark/>
                </w:tcPr>
                <w:p w14:paraId="5ED2AAAA" w14:textId="55F62F6F" w:rsidR="00133947" w:rsidRPr="00596EFF" w:rsidRDefault="00133947" w:rsidP="00133947">
                  <w:pPr>
                    <w:jc w:val="both"/>
                    <w:rPr>
                      <w:rFonts w:cs="Times New Roman"/>
                      <w:sz w:val="22"/>
                    </w:rPr>
                  </w:pPr>
                </w:p>
              </w:tc>
              <w:tc>
                <w:tcPr>
                  <w:tcW w:w="185" w:type="pct"/>
                  <w:shd w:val="clear" w:color="auto" w:fill="auto"/>
                  <w:noWrap/>
                  <w:vAlign w:val="bottom"/>
                  <w:hideMark/>
                </w:tcPr>
                <w:p w14:paraId="52EA331E" w14:textId="6086A8DD" w:rsidR="00133947" w:rsidRPr="00596EFF" w:rsidRDefault="00133947" w:rsidP="00133947">
                  <w:pPr>
                    <w:jc w:val="both"/>
                    <w:rPr>
                      <w:rFonts w:cs="Times New Roman"/>
                      <w:sz w:val="22"/>
                    </w:rPr>
                  </w:pPr>
                </w:p>
              </w:tc>
              <w:tc>
                <w:tcPr>
                  <w:tcW w:w="185" w:type="pct"/>
                  <w:shd w:val="clear" w:color="auto" w:fill="auto"/>
                  <w:noWrap/>
                  <w:vAlign w:val="bottom"/>
                  <w:hideMark/>
                </w:tcPr>
                <w:p w14:paraId="7DB7ED4C" w14:textId="29090393" w:rsidR="00133947" w:rsidRPr="00596EFF" w:rsidRDefault="00133947" w:rsidP="00133947">
                  <w:pPr>
                    <w:jc w:val="both"/>
                    <w:rPr>
                      <w:rFonts w:cs="Times New Roman"/>
                      <w:sz w:val="22"/>
                    </w:rPr>
                  </w:pPr>
                </w:p>
              </w:tc>
            </w:tr>
            <w:tr w:rsidR="00596EFF" w:rsidRPr="00596EFF" w14:paraId="63150AEE" w14:textId="77777777" w:rsidTr="007D07BD">
              <w:trPr>
                <w:jc w:val="center"/>
              </w:trPr>
              <w:tc>
                <w:tcPr>
                  <w:tcW w:w="468" w:type="pct"/>
                  <w:vMerge/>
                  <w:shd w:val="clear" w:color="auto" w:fill="auto"/>
                  <w:vAlign w:val="center"/>
                  <w:hideMark/>
                </w:tcPr>
                <w:p w14:paraId="622D9F8D"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B4ED6DE"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6A95B2AD" w14:textId="77777777" w:rsidR="00133947" w:rsidRPr="00596EFF" w:rsidRDefault="00133947" w:rsidP="00133947">
                  <w:pPr>
                    <w:jc w:val="both"/>
                    <w:rPr>
                      <w:rFonts w:cs="Times New Roman"/>
                      <w:sz w:val="20"/>
                      <w:szCs w:val="20"/>
                    </w:rPr>
                  </w:pPr>
                  <w:r w:rsidRPr="00596EFF">
                    <w:rPr>
                      <w:rFonts w:cs="Times New Roman"/>
                      <w:sz w:val="20"/>
                      <w:szCs w:val="20"/>
                    </w:rPr>
                    <w:t>Conservación de la documentación (2%)</w:t>
                  </w:r>
                </w:p>
              </w:tc>
              <w:tc>
                <w:tcPr>
                  <w:tcW w:w="2054" w:type="pct"/>
                  <w:shd w:val="clear" w:color="auto" w:fill="auto"/>
                  <w:vAlign w:val="center"/>
                  <w:hideMark/>
                </w:tcPr>
                <w:p w14:paraId="0BF48140" w14:textId="1E8CCF0A" w:rsidR="00133947" w:rsidRPr="00596EFF" w:rsidRDefault="00133947" w:rsidP="00133947">
                  <w:pPr>
                    <w:jc w:val="both"/>
                    <w:rPr>
                      <w:rFonts w:cs="Times New Roman"/>
                      <w:sz w:val="20"/>
                      <w:szCs w:val="20"/>
                    </w:rPr>
                  </w:pPr>
                  <w:r w:rsidRPr="00596EFF">
                    <w:rPr>
                      <w:rFonts w:cs="Times New Roman"/>
                      <w:sz w:val="20"/>
                      <w:szCs w:val="20"/>
                    </w:rPr>
                    <w:t>2.5.1 Archivo o retención documental del Sistema de Gestión en Seguridad y Salud en el Trabajo SG-SST</w:t>
                  </w:r>
                  <w:r w:rsidR="00771C7C" w:rsidRPr="00596EFF">
                    <w:rPr>
                      <w:rFonts w:cs="Times New Roman"/>
                      <w:sz w:val="20"/>
                      <w:szCs w:val="20"/>
                    </w:rPr>
                    <w:t>- listado maestro</w:t>
                  </w:r>
                </w:p>
              </w:tc>
              <w:tc>
                <w:tcPr>
                  <w:tcW w:w="185" w:type="pct"/>
                  <w:shd w:val="clear" w:color="auto" w:fill="2E74B5" w:themeFill="accent5" w:themeFillShade="BF"/>
                  <w:noWrap/>
                  <w:vAlign w:val="bottom"/>
                  <w:hideMark/>
                </w:tcPr>
                <w:p w14:paraId="3E0F2507" w14:textId="59DAD759" w:rsidR="00133947" w:rsidRPr="00596EFF" w:rsidRDefault="00133947" w:rsidP="00133947">
                  <w:pPr>
                    <w:jc w:val="both"/>
                    <w:rPr>
                      <w:rFonts w:cs="Times New Roman"/>
                      <w:sz w:val="22"/>
                    </w:rPr>
                  </w:pPr>
                </w:p>
              </w:tc>
              <w:tc>
                <w:tcPr>
                  <w:tcW w:w="185" w:type="pct"/>
                  <w:shd w:val="clear" w:color="auto" w:fill="auto"/>
                  <w:noWrap/>
                  <w:vAlign w:val="bottom"/>
                  <w:hideMark/>
                </w:tcPr>
                <w:p w14:paraId="660C60E5" w14:textId="3B844CF8" w:rsidR="00133947" w:rsidRPr="00596EFF" w:rsidRDefault="00133947" w:rsidP="00133947">
                  <w:pPr>
                    <w:jc w:val="both"/>
                    <w:rPr>
                      <w:rFonts w:cs="Times New Roman"/>
                      <w:sz w:val="22"/>
                    </w:rPr>
                  </w:pPr>
                </w:p>
              </w:tc>
              <w:tc>
                <w:tcPr>
                  <w:tcW w:w="185" w:type="pct"/>
                  <w:shd w:val="clear" w:color="auto" w:fill="auto"/>
                  <w:noWrap/>
                  <w:vAlign w:val="bottom"/>
                  <w:hideMark/>
                </w:tcPr>
                <w:p w14:paraId="03EE2BDA" w14:textId="5D89A58D" w:rsidR="00133947" w:rsidRPr="00596EFF" w:rsidRDefault="00133947" w:rsidP="00133947">
                  <w:pPr>
                    <w:jc w:val="both"/>
                    <w:rPr>
                      <w:rFonts w:cs="Times New Roman"/>
                      <w:sz w:val="22"/>
                    </w:rPr>
                  </w:pPr>
                </w:p>
              </w:tc>
            </w:tr>
            <w:tr w:rsidR="00596EFF" w:rsidRPr="00596EFF" w14:paraId="57EF272E" w14:textId="77777777" w:rsidTr="007D07BD">
              <w:trPr>
                <w:jc w:val="center"/>
              </w:trPr>
              <w:tc>
                <w:tcPr>
                  <w:tcW w:w="468" w:type="pct"/>
                  <w:vMerge/>
                  <w:shd w:val="clear" w:color="auto" w:fill="auto"/>
                  <w:vAlign w:val="center"/>
                  <w:hideMark/>
                </w:tcPr>
                <w:p w14:paraId="39514A44"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7E9AEB91"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184C03DA" w14:textId="77777777" w:rsidR="00133947" w:rsidRPr="00596EFF" w:rsidRDefault="00133947" w:rsidP="00133947">
                  <w:pPr>
                    <w:jc w:val="both"/>
                    <w:rPr>
                      <w:rFonts w:cs="Times New Roman"/>
                      <w:sz w:val="20"/>
                      <w:szCs w:val="20"/>
                    </w:rPr>
                  </w:pPr>
                  <w:r w:rsidRPr="00596EFF">
                    <w:rPr>
                      <w:rFonts w:cs="Times New Roman"/>
                      <w:sz w:val="20"/>
                      <w:szCs w:val="20"/>
                    </w:rPr>
                    <w:t>Rendición de cuentas (1%)</w:t>
                  </w:r>
                </w:p>
              </w:tc>
              <w:tc>
                <w:tcPr>
                  <w:tcW w:w="2054" w:type="pct"/>
                  <w:shd w:val="clear" w:color="auto" w:fill="auto"/>
                  <w:vAlign w:val="center"/>
                  <w:hideMark/>
                </w:tcPr>
                <w:p w14:paraId="373C8482" w14:textId="77777777" w:rsidR="00133947" w:rsidRPr="00596EFF" w:rsidRDefault="00133947" w:rsidP="00133947">
                  <w:pPr>
                    <w:jc w:val="both"/>
                    <w:rPr>
                      <w:rFonts w:cs="Times New Roman"/>
                      <w:sz w:val="20"/>
                      <w:szCs w:val="20"/>
                    </w:rPr>
                  </w:pPr>
                  <w:r w:rsidRPr="00596EFF">
                    <w:rPr>
                      <w:rFonts w:cs="Times New Roman"/>
                      <w:sz w:val="20"/>
                      <w:szCs w:val="20"/>
                    </w:rPr>
                    <w:t>2.6.1 Rendición sobre el desempeño</w:t>
                  </w:r>
                </w:p>
              </w:tc>
              <w:tc>
                <w:tcPr>
                  <w:tcW w:w="185" w:type="pct"/>
                  <w:shd w:val="clear" w:color="auto" w:fill="2E74B5" w:themeFill="accent5" w:themeFillShade="BF"/>
                  <w:noWrap/>
                  <w:vAlign w:val="bottom"/>
                  <w:hideMark/>
                </w:tcPr>
                <w:p w14:paraId="27B43F8D" w14:textId="04A0FBCD" w:rsidR="00133947" w:rsidRPr="00596EFF" w:rsidRDefault="00133947" w:rsidP="00133947">
                  <w:pPr>
                    <w:jc w:val="both"/>
                    <w:rPr>
                      <w:rFonts w:cs="Times New Roman"/>
                      <w:sz w:val="22"/>
                    </w:rPr>
                  </w:pPr>
                </w:p>
              </w:tc>
              <w:tc>
                <w:tcPr>
                  <w:tcW w:w="185" w:type="pct"/>
                  <w:shd w:val="clear" w:color="auto" w:fill="auto"/>
                  <w:noWrap/>
                  <w:vAlign w:val="bottom"/>
                  <w:hideMark/>
                </w:tcPr>
                <w:p w14:paraId="48F6D346" w14:textId="2EE89854" w:rsidR="00133947" w:rsidRPr="00596EFF" w:rsidRDefault="00133947" w:rsidP="00133947">
                  <w:pPr>
                    <w:jc w:val="both"/>
                    <w:rPr>
                      <w:rFonts w:cs="Times New Roman"/>
                      <w:sz w:val="22"/>
                    </w:rPr>
                  </w:pPr>
                </w:p>
              </w:tc>
              <w:tc>
                <w:tcPr>
                  <w:tcW w:w="185" w:type="pct"/>
                  <w:shd w:val="clear" w:color="auto" w:fill="auto"/>
                  <w:noWrap/>
                  <w:vAlign w:val="bottom"/>
                  <w:hideMark/>
                </w:tcPr>
                <w:p w14:paraId="4013F01C" w14:textId="2C28927A" w:rsidR="00133947" w:rsidRPr="00596EFF" w:rsidRDefault="00133947" w:rsidP="00133947">
                  <w:pPr>
                    <w:jc w:val="both"/>
                    <w:rPr>
                      <w:rFonts w:cs="Times New Roman"/>
                      <w:sz w:val="22"/>
                    </w:rPr>
                  </w:pPr>
                </w:p>
              </w:tc>
            </w:tr>
            <w:tr w:rsidR="00596EFF" w:rsidRPr="00596EFF" w14:paraId="5E97CEB7" w14:textId="77777777" w:rsidTr="007D07BD">
              <w:trPr>
                <w:jc w:val="center"/>
              </w:trPr>
              <w:tc>
                <w:tcPr>
                  <w:tcW w:w="468" w:type="pct"/>
                  <w:vMerge/>
                  <w:shd w:val="clear" w:color="auto" w:fill="auto"/>
                  <w:vAlign w:val="center"/>
                  <w:hideMark/>
                </w:tcPr>
                <w:p w14:paraId="0CBEF4B8"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4BEE4A1"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7A55A749" w14:textId="77777777" w:rsidR="00133947" w:rsidRPr="00596EFF" w:rsidRDefault="00133947" w:rsidP="00133947">
                  <w:pPr>
                    <w:jc w:val="both"/>
                    <w:rPr>
                      <w:rFonts w:cs="Times New Roman"/>
                      <w:sz w:val="20"/>
                      <w:szCs w:val="20"/>
                    </w:rPr>
                  </w:pPr>
                  <w:r w:rsidRPr="00596EFF">
                    <w:rPr>
                      <w:rFonts w:cs="Times New Roman"/>
                      <w:sz w:val="20"/>
                      <w:szCs w:val="20"/>
                    </w:rPr>
                    <w:t>Normatividad nacional vigente y aplicable en materia de seguridad y salud en el trabajo (2%)</w:t>
                  </w:r>
                </w:p>
              </w:tc>
              <w:tc>
                <w:tcPr>
                  <w:tcW w:w="2054" w:type="pct"/>
                  <w:shd w:val="clear" w:color="auto" w:fill="auto"/>
                  <w:vAlign w:val="center"/>
                  <w:hideMark/>
                </w:tcPr>
                <w:p w14:paraId="42FFA191" w14:textId="77777777" w:rsidR="00133947" w:rsidRPr="00596EFF" w:rsidRDefault="00133947" w:rsidP="00133947">
                  <w:pPr>
                    <w:jc w:val="both"/>
                    <w:rPr>
                      <w:rFonts w:cs="Times New Roman"/>
                      <w:sz w:val="20"/>
                      <w:szCs w:val="20"/>
                    </w:rPr>
                  </w:pPr>
                  <w:r w:rsidRPr="00596EFF">
                    <w:rPr>
                      <w:rFonts w:cs="Times New Roman"/>
                      <w:sz w:val="20"/>
                      <w:szCs w:val="20"/>
                    </w:rPr>
                    <w:t>2.7.1 Matriz legal</w:t>
                  </w:r>
                </w:p>
              </w:tc>
              <w:tc>
                <w:tcPr>
                  <w:tcW w:w="185" w:type="pct"/>
                  <w:shd w:val="clear" w:color="auto" w:fill="2E74B5" w:themeFill="accent5" w:themeFillShade="BF"/>
                  <w:noWrap/>
                  <w:vAlign w:val="bottom"/>
                  <w:hideMark/>
                </w:tcPr>
                <w:p w14:paraId="63E60FDD" w14:textId="2B88227F" w:rsidR="00133947" w:rsidRPr="00596EFF" w:rsidRDefault="00133947" w:rsidP="00133947">
                  <w:pPr>
                    <w:jc w:val="both"/>
                    <w:rPr>
                      <w:rFonts w:cs="Times New Roman"/>
                      <w:sz w:val="22"/>
                    </w:rPr>
                  </w:pPr>
                </w:p>
              </w:tc>
              <w:tc>
                <w:tcPr>
                  <w:tcW w:w="185" w:type="pct"/>
                  <w:shd w:val="clear" w:color="auto" w:fill="auto"/>
                  <w:noWrap/>
                  <w:vAlign w:val="bottom"/>
                  <w:hideMark/>
                </w:tcPr>
                <w:p w14:paraId="0BFB8979" w14:textId="20A02340" w:rsidR="00133947" w:rsidRPr="00596EFF" w:rsidRDefault="00133947" w:rsidP="00133947">
                  <w:pPr>
                    <w:jc w:val="both"/>
                    <w:rPr>
                      <w:rFonts w:cs="Times New Roman"/>
                      <w:sz w:val="22"/>
                    </w:rPr>
                  </w:pPr>
                </w:p>
              </w:tc>
              <w:tc>
                <w:tcPr>
                  <w:tcW w:w="185" w:type="pct"/>
                  <w:shd w:val="clear" w:color="auto" w:fill="auto"/>
                  <w:noWrap/>
                  <w:vAlign w:val="bottom"/>
                  <w:hideMark/>
                </w:tcPr>
                <w:p w14:paraId="4BD5A7EB" w14:textId="3A75222C" w:rsidR="00133947" w:rsidRPr="00596EFF" w:rsidRDefault="00133947" w:rsidP="00133947">
                  <w:pPr>
                    <w:jc w:val="both"/>
                    <w:rPr>
                      <w:rFonts w:cs="Times New Roman"/>
                      <w:sz w:val="22"/>
                    </w:rPr>
                  </w:pPr>
                </w:p>
              </w:tc>
            </w:tr>
            <w:tr w:rsidR="00596EFF" w:rsidRPr="00596EFF" w14:paraId="28BD944A" w14:textId="77777777" w:rsidTr="007D07BD">
              <w:trPr>
                <w:jc w:val="center"/>
              </w:trPr>
              <w:tc>
                <w:tcPr>
                  <w:tcW w:w="468" w:type="pct"/>
                  <w:vMerge/>
                  <w:shd w:val="clear" w:color="auto" w:fill="auto"/>
                  <w:vAlign w:val="center"/>
                  <w:hideMark/>
                </w:tcPr>
                <w:p w14:paraId="00E2355A"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1255C45"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11517ABE" w14:textId="77777777" w:rsidR="00133947" w:rsidRPr="00596EFF" w:rsidRDefault="00133947" w:rsidP="00133947">
                  <w:pPr>
                    <w:jc w:val="both"/>
                    <w:rPr>
                      <w:rFonts w:cs="Times New Roman"/>
                      <w:sz w:val="20"/>
                      <w:szCs w:val="20"/>
                    </w:rPr>
                  </w:pPr>
                  <w:r w:rsidRPr="00596EFF">
                    <w:rPr>
                      <w:rFonts w:cs="Times New Roman"/>
                      <w:sz w:val="20"/>
                      <w:szCs w:val="20"/>
                    </w:rPr>
                    <w:t>Comunicación (1%)</w:t>
                  </w:r>
                </w:p>
              </w:tc>
              <w:tc>
                <w:tcPr>
                  <w:tcW w:w="2054" w:type="pct"/>
                  <w:shd w:val="clear" w:color="auto" w:fill="auto"/>
                  <w:vAlign w:val="center"/>
                  <w:hideMark/>
                </w:tcPr>
                <w:p w14:paraId="7DDE886C" w14:textId="77777777" w:rsidR="00133947" w:rsidRPr="00596EFF" w:rsidRDefault="00133947" w:rsidP="00133947">
                  <w:pPr>
                    <w:jc w:val="both"/>
                    <w:rPr>
                      <w:rFonts w:cs="Times New Roman"/>
                      <w:sz w:val="20"/>
                      <w:szCs w:val="20"/>
                    </w:rPr>
                  </w:pPr>
                  <w:r w:rsidRPr="00596EFF">
                    <w:rPr>
                      <w:rFonts w:cs="Times New Roman"/>
                      <w:sz w:val="20"/>
                      <w:szCs w:val="20"/>
                    </w:rPr>
                    <w:t>2.8.1 Mecanismos de comunicación, auto reporte en Sistema de Gestión de Seguridad y Salud en el Trabajo SG-SST</w:t>
                  </w:r>
                </w:p>
              </w:tc>
              <w:tc>
                <w:tcPr>
                  <w:tcW w:w="185" w:type="pct"/>
                  <w:shd w:val="clear" w:color="auto" w:fill="2E74B5" w:themeFill="accent5" w:themeFillShade="BF"/>
                  <w:noWrap/>
                  <w:vAlign w:val="bottom"/>
                  <w:hideMark/>
                </w:tcPr>
                <w:p w14:paraId="5D248E08" w14:textId="3AACB63F" w:rsidR="00133947" w:rsidRPr="00596EFF" w:rsidRDefault="00133947" w:rsidP="00133947">
                  <w:pPr>
                    <w:jc w:val="both"/>
                    <w:rPr>
                      <w:rFonts w:cs="Times New Roman"/>
                      <w:sz w:val="22"/>
                    </w:rPr>
                  </w:pPr>
                </w:p>
              </w:tc>
              <w:tc>
                <w:tcPr>
                  <w:tcW w:w="185" w:type="pct"/>
                  <w:shd w:val="clear" w:color="auto" w:fill="auto"/>
                  <w:noWrap/>
                  <w:vAlign w:val="bottom"/>
                  <w:hideMark/>
                </w:tcPr>
                <w:p w14:paraId="5E69B5A0" w14:textId="0ED85493" w:rsidR="00133947" w:rsidRPr="00596EFF" w:rsidRDefault="00133947" w:rsidP="00133947">
                  <w:pPr>
                    <w:jc w:val="both"/>
                    <w:rPr>
                      <w:rFonts w:cs="Times New Roman"/>
                      <w:sz w:val="22"/>
                    </w:rPr>
                  </w:pPr>
                </w:p>
              </w:tc>
              <w:tc>
                <w:tcPr>
                  <w:tcW w:w="185" w:type="pct"/>
                  <w:shd w:val="clear" w:color="auto" w:fill="auto"/>
                  <w:noWrap/>
                  <w:vAlign w:val="bottom"/>
                  <w:hideMark/>
                </w:tcPr>
                <w:p w14:paraId="1869AA79" w14:textId="1C313C09" w:rsidR="00133947" w:rsidRPr="00596EFF" w:rsidRDefault="00133947" w:rsidP="00133947">
                  <w:pPr>
                    <w:jc w:val="both"/>
                    <w:rPr>
                      <w:rFonts w:cs="Times New Roman"/>
                      <w:sz w:val="22"/>
                    </w:rPr>
                  </w:pPr>
                </w:p>
              </w:tc>
            </w:tr>
            <w:tr w:rsidR="00596EFF" w:rsidRPr="00596EFF" w14:paraId="1C65F5BA" w14:textId="77777777" w:rsidTr="007D07BD">
              <w:trPr>
                <w:jc w:val="center"/>
              </w:trPr>
              <w:tc>
                <w:tcPr>
                  <w:tcW w:w="468" w:type="pct"/>
                  <w:vMerge/>
                  <w:shd w:val="clear" w:color="auto" w:fill="auto"/>
                  <w:vAlign w:val="center"/>
                  <w:hideMark/>
                </w:tcPr>
                <w:p w14:paraId="0BEE946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AC1069E"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3A27C041" w14:textId="77777777" w:rsidR="00133947" w:rsidRPr="00596EFF" w:rsidRDefault="00133947" w:rsidP="00133947">
                  <w:pPr>
                    <w:jc w:val="both"/>
                    <w:rPr>
                      <w:rFonts w:cs="Times New Roman"/>
                      <w:sz w:val="20"/>
                      <w:szCs w:val="20"/>
                    </w:rPr>
                  </w:pPr>
                  <w:r w:rsidRPr="00596EFF">
                    <w:rPr>
                      <w:rFonts w:cs="Times New Roman"/>
                      <w:sz w:val="20"/>
                      <w:szCs w:val="20"/>
                    </w:rPr>
                    <w:t>Adquisiciones (1%)</w:t>
                  </w:r>
                </w:p>
              </w:tc>
              <w:tc>
                <w:tcPr>
                  <w:tcW w:w="2054" w:type="pct"/>
                  <w:shd w:val="clear" w:color="auto" w:fill="auto"/>
                  <w:vAlign w:val="center"/>
                  <w:hideMark/>
                </w:tcPr>
                <w:p w14:paraId="220743D3" w14:textId="77777777" w:rsidR="00133947" w:rsidRPr="00596EFF" w:rsidRDefault="00133947" w:rsidP="00133947">
                  <w:pPr>
                    <w:jc w:val="both"/>
                    <w:rPr>
                      <w:rFonts w:cs="Times New Roman"/>
                      <w:sz w:val="20"/>
                      <w:szCs w:val="20"/>
                    </w:rPr>
                  </w:pPr>
                  <w:r w:rsidRPr="00596EFF">
                    <w:rPr>
                      <w:rFonts w:cs="Times New Roman"/>
                      <w:sz w:val="20"/>
                      <w:szCs w:val="20"/>
                    </w:rPr>
                    <w:t>2.9.1 Identificación, evaluación, para adquisición de productos y servicios en Sistema de Gestión de Seguridad y Salud en el Trabajo SG-SST</w:t>
                  </w:r>
                </w:p>
              </w:tc>
              <w:tc>
                <w:tcPr>
                  <w:tcW w:w="185" w:type="pct"/>
                  <w:shd w:val="clear" w:color="auto" w:fill="2E74B5" w:themeFill="accent5" w:themeFillShade="BF"/>
                  <w:noWrap/>
                  <w:vAlign w:val="bottom"/>
                  <w:hideMark/>
                </w:tcPr>
                <w:p w14:paraId="0BC1B0B3" w14:textId="27D8D454" w:rsidR="00133947" w:rsidRPr="00596EFF" w:rsidRDefault="00133947" w:rsidP="00133947">
                  <w:pPr>
                    <w:jc w:val="both"/>
                    <w:rPr>
                      <w:rFonts w:cs="Times New Roman"/>
                      <w:sz w:val="22"/>
                    </w:rPr>
                  </w:pPr>
                </w:p>
              </w:tc>
              <w:tc>
                <w:tcPr>
                  <w:tcW w:w="185" w:type="pct"/>
                  <w:shd w:val="clear" w:color="auto" w:fill="auto"/>
                  <w:noWrap/>
                  <w:vAlign w:val="bottom"/>
                  <w:hideMark/>
                </w:tcPr>
                <w:p w14:paraId="20A47B9A" w14:textId="445650B0" w:rsidR="00133947" w:rsidRPr="00596EFF" w:rsidRDefault="00133947" w:rsidP="00133947">
                  <w:pPr>
                    <w:jc w:val="both"/>
                    <w:rPr>
                      <w:rFonts w:cs="Times New Roman"/>
                      <w:sz w:val="22"/>
                    </w:rPr>
                  </w:pPr>
                </w:p>
              </w:tc>
              <w:tc>
                <w:tcPr>
                  <w:tcW w:w="185" w:type="pct"/>
                  <w:shd w:val="clear" w:color="auto" w:fill="auto"/>
                  <w:noWrap/>
                  <w:vAlign w:val="bottom"/>
                  <w:hideMark/>
                </w:tcPr>
                <w:p w14:paraId="61267BBD" w14:textId="3E62564A" w:rsidR="00133947" w:rsidRPr="00596EFF" w:rsidRDefault="00133947" w:rsidP="00133947">
                  <w:pPr>
                    <w:jc w:val="both"/>
                    <w:rPr>
                      <w:rFonts w:cs="Times New Roman"/>
                      <w:sz w:val="22"/>
                    </w:rPr>
                  </w:pPr>
                </w:p>
              </w:tc>
            </w:tr>
            <w:tr w:rsidR="00596EFF" w:rsidRPr="00596EFF" w14:paraId="59CFFD2A" w14:textId="77777777" w:rsidTr="007D07BD">
              <w:trPr>
                <w:jc w:val="center"/>
              </w:trPr>
              <w:tc>
                <w:tcPr>
                  <w:tcW w:w="468" w:type="pct"/>
                  <w:vMerge/>
                  <w:shd w:val="clear" w:color="auto" w:fill="auto"/>
                  <w:vAlign w:val="center"/>
                  <w:hideMark/>
                </w:tcPr>
                <w:p w14:paraId="0E90A1E9"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DA02A1B"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647C2C11" w14:textId="77777777" w:rsidR="00133947" w:rsidRPr="00596EFF" w:rsidRDefault="00133947" w:rsidP="00133947">
                  <w:pPr>
                    <w:jc w:val="both"/>
                    <w:rPr>
                      <w:rFonts w:cs="Times New Roman"/>
                      <w:sz w:val="20"/>
                      <w:szCs w:val="20"/>
                    </w:rPr>
                  </w:pPr>
                  <w:r w:rsidRPr="00596EFF">
                    <w:rPr>
                      <w:rFonts w:cs="Times New Roman"/>
                      <w:sz w:val="20"/>
                      <w:szCs w:val="20"/>
                    </w:rPr>
                    <w:t>Contratación (2%)</w:t>
                  </w:r>
                </w:p>
              </w:tc>
              <w:tc>
                <w:tcPr>
                  <w:tcW w:w="2054" w:type="pct"/>
                  <w:shd w:val="clear" w:color="auto" w:fill="auto"/>
                  <w:vAlign w:val="center"/>
                  <w:hideMark/>
                </w:tcPr>
                <w:p w14:paraId="0AB3755A" w14:textId="77777777" w:rsidR="00133947" w:rsidRPr="00596EFF" w:rsidRDefault="00133947" w:rsidP="00133947">
                  <w:pPr>
                    <w:jc w:val="both"/>
                    <w:rPr>
                      <w:rFonts w:cs="Times New Roman"/>
                      <w:sz w:val="20"/>
                      <w:szCs w:val="20"/>
                    </w:rPr>
                  </w:pPr>
                  <w:r w:rsidRPr="00596EFF">
                    <w:rPr>
                      <w:rFonts w:cs="Times New Roman"/>
                      <w:sz w:val="20"/>
                      <w:szCs w:val="20"/>
                    </w:rPr>
                    <w:t>2.10.1 Evaluación y selección de proveedores y contratistas</w:t>
                  </w:r>
                </w:p>
              </w:tc>
              <w:tc>
                <w:tcPr>
                  <w:tcW w:w="185" w:type="pct"/>
                  <w:shd w:val="clear" w:color="auto" w:fill="auto"/>
                  <w:noWrap/>
                  <w:vAlign w:val="bottom"/>
                  <w:hideMark/>
                </w:tcPr>
                <w:p w14:paraId="21A9A3C3" w14:textId="5D95335E" w:rsidR="00133947" w:rsidRPr="00596EFF" w:rsidRDefault="00133947" w:rsidP="00133947">
                  <w:pPr>
                    <w:jc w:val="both"/>
                    <w:rPr>
                      <w:rFonts w:cs="Times New Roman"/>
                      <w:sz w:val="22"/>
                    </w:rPr>
                  </w:pPr>
                </w:p>
              </w:tc>
              <w:tc>
                <w:tcPr>
                  <w:tcW w:w="185" w:type="pct"/>
                  <w:shd w:val="clear" w:color="auto" w:fill="2E74B5" w:themeFill="accent5" w:themeFillShade="BF"/>
                  <w:noWrap/>
                  <w:vAlign w:val="bottom"/>
                  <w:hideMark/>
                </w:tcPr>
                <w:p w14:paraId="03FC2DCF" w14:textId="3FE078DC" w:rsidR="00133947" w:rsidRPr="00596EFF" w:rsidRDefault="00133947" w:rsidP="00133947">
                  <w:pPr>
                    <w:jc w:val="both"/>
                    <w:rPr>
                      <w:rFonts w:cs="Times New Roman"/>
                      <w:sz w:val="22"/>
                    </w:rPr>
                  </w:pPr>
                </w:p>
              </w:tc>
              <w:tc>
                <w:tcPr>
                  <w:tcW w:w="185" w:type="pct"/>
                  <w:shd w:val="clear" w:color="auto" w:fill="auto"/>
                  <w:noWrap/>
                  <w:vAlign w:val="bottom"/>
                  <w:hideMark/>
                </w:tcPr>
                <w:p w14:paraId="7C7619FD" w14:textId="2189765A" w:rsidR="00133947" w:rsidRPr="00596EFF" w:rsidRDefault="00133947" w:rsidP="00133947">
                  <w:pPr>
                    <w:jc w:val="both"/>
                    <w:rPr>
                      <w:rFonts w:cs="Times New Roman"/>
                      <w:sz w:val="22"/>
                    </w:rPr>
                  </w:pPr>
                </w:p>
              </w:tc>
            </w:tr>
            <w:tr w:rsidR="00596EFF" w:rsidRPr="00596EFF" w14:paraId="6ED003D7" w14:textId="77777777" w:rsidTr="007D07BD">
              <w:trPr>
                <w:jc w:val="center"/>
              </w:trPr>
              <w:tc>
                <w:tcPr>
                  <w:tcW w:w="468" w:type="pct"/>
                  <w:vMerge/>
                  <w:shd w:val="clear" w:color="auto" w:fill="auto"/>
                  <w:vAlign w:val="center"/>
                  <w:hideMark/>
                </w:tcPr>
                <w:p w14:paraId="1B3010A6"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DFB625C" w14:textId="77777777" w:rsidR="00133947" w:rsidRPr="00596EFF" w:rsidRDefault="00133947" w:rsidP="00133947">
                  <w:pPr>
                    <w:jc w:val="both"/>
                    <w:rPr>
                      <w:rFonts w:cs="Times New Roman"/>
                      <w:b/>
                      <w:bCs/>
                      <w:sz w:val="20"/>
                      <w:szCs w:val="20"/>
                    </w:rPr>
                  </w:pPr>
                </w:p>
              </w:tc>
              <w:tc>
                <w:tcPr>
                  <w:tcW w:w="833" w:type="pct"/>
                  <w:shd w:val="clear" w:color="auto" w:fill="auto"/>
                  <w:vAlign w:val="center"/>
                  <w:hideMark/>
                </w:tcPr>
                <w:p w14:paraId="4FF923C9" w14:textId="77777777" w:rsidR="00133947" w:rsidRPr="00596EFF" w:rsidRDefault="00133947" w:rsidP="00133947">
                  <w:pPr>
                    <w:jc w:val="both"/>
                    <w:rPr>
                      <w:rFonts w:cs="Times New Roman"/>
                      <w:sz w:val="20"/>
                      <w:szCs w:val="20"/>
                    </w:rPr>
                  </w:pPr>
                  <w:r w:rsidRPr="00596EFF">
                    <w:rPr>
                      <w:rFonts w:cs="Times New Roman"/>
                      <w:sz w:val="20"/>
                      <w:szCs w:val="20"/>
                    </w:rPr>
                    <w:t>Gestión del cambio (1%)</w:t>
                  </w:r>
                </w:p>
              </w:tc>
              <w:tc>
                <w:tcPr>
                  <w:tcW w:w="2054" w:type="pct"/>
                  <w:shd w:val="clear" w:color="auto" w:fill="auto"/>
                  <w:vAlign w:val="center"/>
                  <w:hideMark/>
                </w:tcPr>
                <w:p w14:paraId="23DEB0FC" w14:textId="77777777" w:rsidR="00133947" w:rsidRPr="00596EFF" w:rsidRDefault="00133947" w:rsidP="00133947">
                  <w:pPr>
                    <w:jc w:val="both"/>
                    <w:rPr>
                      <w:rFonts w:cs="Times New Roman"/>
                      <w:sz w:val="20"/>
                      <w:szCs w:val="20"/>
                    </w:rPr>
                  </w:pPr>
                  <w:r w:rsidRPr="00596EFF">
                    <w:rPr>
                      <w:rFonts w:cs="Times New Roman"/>
                      <w:sz w:val="20"/>
                      <w:szCs w:val="20"/>
                    </w:rPr>
                    <w:t>2.11.1 Evaluación del impacto de cambios internos y externos en el Sistema de Gestión de Seguridad y Salud en el Trabajo SG-SST</w:t>
                  </w:r>
                </w:p>
              </w:tc>
              <w:tc>
                <w:tcPr>
                  <w:tcW w:w="185" w:type="pct"/>
                  <w:shd w:val="clear" w:color="auto" w:fill="auto"/>
                  <w:noWrap/>
                  <w:vAlign w:val="bottom"/>
                  <w:hideMark/>
                </w:tcPr>
                <w:p w14:paraId="31387AA8" w14:textId="318E19C9" w:rsidR="00133947" w:rsidRPr="00596EFF" w:rsidRDefault="00133947" w:rsidP="00133947">
                  <w:pPr>
                    <w:jc w:val="both"/>
                    <w:rPr>
                      <w:rFonts w:cs="Times New Roman"/>
                      <w:sz w:val="22"/>
                    </w:rPr>
                  </w:pPr>
                </w:p>
              </w:tc>
              <w:tc>
                <w:tcPr>
                  <w:tcW w:w="185" w:type="pct"/>
                  <w:shd w:val="clear" w:color="auto" w:fill="2E74B5" w:themeFill="accent5" w:themeFillShade="BF"/>
                  <w:noWrap/>
                  <w:vAlign w:val="bottom"/>
                  <w:hideMark/>
                </w:tcPr>
                <w:p w14:paraId="5EC640F7" w14:textId="33800B9D" w:rsidR="00133947" w:rsidRPr="00596EFF" w:rsidRDefault="00133947" w:rsidP="00133947">
                  <w:pPr>
                    <w:jc w:val="both"/>
                    <w:rPr>
                      <w:rFonts w:cs="Times New Roman"/>
                      <w:sz w:val="22"/>
                    </w:rPr>
                  </w:pPr>
                </w:p>
              </w:tc>
              <w:tc>
                <w:tcPr>
                  <w:tcW w:w="185" w:type="pct"/>
                  <w:shd w:val="clear" w:color="auto" w:fill="auto"/>
                  <w:noWrap/>
                  <w:vAlign w:val="bottom"/>
                  <w:hideMark/>
                </w:tcPr>
                <w:p w14:paraId="76B73DEF" w14:textId="524A4679" w:rsidR="00133947" w:rsidRPr="00596EFF" w:rsidRDefault="00133947" w:rsidP="00133947">
                  <w:pPr>
                    <w:jc w:val="both"/>
                    <w:rPr>
                      <w:rFonts w:cs="Times New Roman"/>
                      <w:sz w:val="22"/>
                    </w:rPr>
                  </w:pPr>
                </w:p>
              </w:tc>
            </w:tr>
            <w:tr w:rsidR="00596EFF" w:rsidRPr="00596EFF" w14:paraId="78879B48" w14:textId="77777777" w:rsidTr="007D07BD">
              <w:trPr>
                <w:jc w:val="center"/>
              </w:trPr>
              <w:tc>
                <w:tcPr>
                  <w:tcW w:w="468" w:type="pct"/>
                  <w:vMerge w:val="restart"/>
                  <w:shd w:val="clear" w:color="auto" w:fill="auto"/>
                  <w:textDirection w:val="btLr"/>
                  <w:vAlign w:val="center"/>
                  <w:hideMark/>
                </w:tcPr>
                <w:p w14:paraId="3D303F6C" w14:textId="77777777" w:rsidR="00133947" w:rsidRPr="00596EFF" w:rsidRDefault="00133947" w:rsidP="000920D0">
                  <w:pPr>
                    <w:jc w:val="center"/>
                    <w:rPr>
                      <w:rFonts w:cs="Times New Roman"/>
                      <w:b/>
                      <w:bCs/>
                      <w:sz w:val="20"/>
                      <w:szCs w:val="20"/>
                    </w:rPr>
                  </w:pPr>
                  <w:r w:rsidRPr="00596EFF">
                    <w:rPr>
                      <w:rFonts w:cs="Times New Roman"/>
                      <w:b/>
                      <w:bCs/>
                      <w:sz w:val="20"/>
                      <w:szCs w:val="20"/>
                    </w:rPr>
                    <w:t>II. HACER</w:t>
                  </w:r>
                </w:p>
              </w:tc>
              <w:tc>
                <w:tcPr>
                  <w:tcW w:w="1090" w:type="pct"/>
                  <w:vMerge w:val="restart"/>
                  <w:shd w:val="clear" w:color="auto" w:fill="auto"/>
                  <w:vAlign w:val="center"/>
                  <w:hideMark/>
                </w:tcPr>
                <w:p w14:paraId="7EFDF6DC" w14:textId="77777777" w:rsidR="00133947" w:rsidRPr="00596EFF" w:rsidRDefault="00133947" w:rsidP="00C30CDD">
                  <w:pPr>
                    <w:jc w:val="center"/>
                    <w:rPr>
                      <w:rFonts w:cs="Times New Roman"/>
                      <w:b/>
                      <w:bCs/>
                      <w:sz w:val="20"/>
                      <w:szCs w:val="20"/>
                    </w:rPr>
                  </w:pPr>
                  <w:r w:rsidRPr="00596EFF">
                    <w:rPr>
                      <w:rFonts w:cs="Times New Roman"/>
                      <w:b/>
                      <w:bCs/>
                      <w:sz w:val="20"/>
                      <w:szCs w:val="20"/>
                    </w:rPr>
                    <w:t>GESTIÓN DE LA SALUD (20%)</w:t>
                  </w:r>
                </w:p>
              </w:tc>
              <w:tc>
                <w:tcPr>
                  <w:tcW w:w="833" w:type="pct"/>
                  <w:vMerge w:val="restart"/>
                  <w:shd w:val="clear" w:color="auto" w:fill="auto"/>
                  <w:vAlign w:val="center"/>
                  <w:hideMark/>
                </w:tcPr>
                <w:p w14:paraId="6FF453F3" w14:textId="77777777" w:rsidR="00133947" w:rsidRPr="00596EFF" w:rsidRDefault="00133947" w:rsidP="00133947">
                  <w:pPr>
                    <w:jc w:val="both"/>
                    <w:rPr>
                      <w:rFonts w:cs="Times New Roman"/>
                      <w:sz w:val="20"/>
                      <w:szCs w:val="20"/>
                    </w:rPr>
                  </w:pPr>
                  <w:r w:rsidRPr="00596EFF">
                    <w:rPr>
                      <w:rFonts w:cs="Times New Roman"/>
                      <w:sz w:val="20"/>
                      <w:szCs w:val="20"/>
                    </w:rPr>
                    <w:t>Condiciones de salud en el trabajo (9%)</w:t>
                  </w:r>
                </w:p>
              </w:tc>
              <w:tc>
                <w:tcPr>
                  <w:tcW w:w="2054" w:type="pct"/>
                  <w:shd w:val="clear" w:color="auto" w:fill="auto"/>
                  <w:vAlign w:val="center"/>
                  <w:hideMark/>
                </w:tcPr>
                <w:p w14:paraId="0B457F33" w14:textId="77777777" w:rsidR="00133947" w:rsidRPr="00596EFF" w:rsidRDefault="00133947" w:rsidP="00133947">
                  <w:pPr>
                    <w:jc w:val="both"/>
                    <w:rPr>
                      <w:rFonts w:cs="Times New Roman"/>
                      <w:sz w:val="20"/>
                      <w:szCs w:val="20"/>
                    </w:rPr>
                  </w:pPr>
                  <w:r w:rsidRPr="00596EFF">
                    <w:rPr>
                      <w:rFonts w:cs="Times New Roman"/>
                      <w:sz w:val="20"/>
                      <w:szCs w:val="20"/>
                    </w:rPr>
                    <w:t>3.1.1 Descripción sociodemográfica. Diagnóstico de Condiciones de Salud</w:t>
                  </w:r>
                </w:p>
              </w:tc>
              <w:tc>
                <w:tcPr>
                  <w:tcW w:w="185" w:type="pct"/>
                  <w:shd w:val="clear" w:color="auto" w:fill="auto"/>
                  <w:noWrap/>
                  <w:vAlign w:val="bottom"/>
                  <w:hideMark/>
                </w:tcPr>
                <w:p w14:paraId="042D8CFD" w14:textId="067E71E4" w:rsidR="00133947" w:rsidRPr="00596EFF" w:rsidRDefault="00133947" w:rsidP="00133947">
                  <w:pPr>
                    <w:jc w:val="both"/>
                    <w:rPr>
                      <w:rFonts w:cs="Times New Roman"/>
                      <w:sz w:val="22"/>
                    </w:rPr>
                  </w:pPr>
                </w:p>
              </w:tc>
              <w:tc>
                <w:tcPr>
                  <w:tcW w:w="185" w:type="pct"/>
                  <w:shd w:val="clear" w:color="auto" w:fill="2E74B5" w:themeFill="accent5" w:themeFillShade="BF"/>
                  <w:noWrap/>
                  <w:vAlign w:val="bottom"/>
                  <w:hideMark/>
                </w:tcPr>
                <w:p w14:paraId="628687FF" w14:textId="3BE3FAD1" w:rsidR="00133947" w:rsidRPr="00596EFF" w:rsidRDefault="00133947" w:rsidP="00133947">
                  <w:pPr>
                    <w:jc w:val="both"/>
                    <w:rPr>
                      <w:rFonts w:cs="Times New Roman"/>
                      <w:sz w:val="22"/>
                    </w:rPr>
                  </w:pPr>
                </w:p>
              </w:tc>
              <w:tc>
                <w:tcPr>
                  <w:tcW w:w="185" w:type="pct"/>
                  <w:shd w:val="clear" w:color="auto" w:fill="auto"/>
                  <w:noWrap/>
                  <w:vAlign w:val="bottom"/>
                  <w:hideMark/>
                </w:tcPr>
                <w:p w14:paraId="5E1C236B" w14:textId="3419E63D" w:rsidR="00133947" w:rsidRPr="00596EFF" w:rsidRDefault="00133947" w:rsidP="00133947">
                  <w:pPr>
                    <w:jc w:val="both"/>
                    <w:rPr>
                      <w:rFonts w:cs="Times New Roman"/>
                      <w:sz w:val="22"/>
                    </w:rPr>
                  </w:pPr>
                </w:p>
              </w:tc>
            </w:tr>
            <w:tr w:rsidR="00596EFF" w:rsidRPr="00596EFF" w14:paraId="19FD99CC" w14:textId="77777777" w:rsidTr="007D07BD">
              <w:trPr>
                <w:jc w:val="center"/>
              </w:trPr>
              <w:tc>
                <w:tcPr>
                  <w:tcW w:w="468" w:type="pct"/>
                  <w:vMerge/>
                  <w:shd w:val="clear" w:color="auto" w:fill="auto"/>
                  <w:vAlign w:val="center"/>
                  <w:hideMark/>
                </w:tcPr>
                <w:p w14:paraId="055D0A14"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D584A8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F30E049"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31191AED" w14:textId="77777777" w:rsidR="00133947" w:rsidRPr="00596EFF" w:rsidRDefault="00133947" w:rsidP="00133947">
                  <w:pPr>
                    <w:jc w:val="both"/>
                    <w:rPr>
                      <w:rFonts w:cs="Times New Roman"/>
                      <w:sz w:val="20"/>
                      <w:szCs w:val="20"/>
                    </w:rPr>
                  </w:pPr>
                  <w:r w:rsidRPr="00596EFF">
                    <w:rPr>
                      <w:rFonts w:cs="Times New Roman"/>
                      <w:sz w:val="20"/>
                      <w:szCs w:val="20"/>
                    </w:rPr>
                    <w:t>3.1.2 Actividades de Promoción y Prevención en Salud</w:t>
                  </w:r>
                </w:p>
              </w:tc>
              <w:tc>
                <w:tcPr>
                  <w:tcW w:w="185" w:type="pct"/>
                  <w:shd w:val="clear" w:color="auto" w:fill="auto"/>
                  <w:noWrap/>
                  <w:vAlign w:val="bottom"/>
                  <w:hideMark/>
                </w:tcPr>
                <w:p w14:paraId="2B2AB7BD" w14:textId="60A2827B" w:rsidR="00133947" w:rsidRPr="00596EFF" w:rsidRDefault="00133947" w:rsidP="00133947">
                  <w:pPr>
                    <w:jc w:val="both"/>
                    <w:rPr>
                      <w:rFonts w:cs="Times New Roman"/>
                      <w:sz w:val="22"/>
                    </w:rPr>
                  </w:pPr>
                </w:p>
              </w:tc>
              <w:tc>
                <w:tcPr>
                  <w:tcW w:w="185" w:type="pct"/>
                  <w:shd w:val="clear" w:color="auto" w:fill="2E74B5" w:themeFill="accent5" w:themeFillShade="BF"/>
                  <w:noWrap/>
                  <w:vAlign w:val="bottom"/>
                  <w:hideMark/>
                </w:tcPr>
                <w:p w14:paraId="20D785A2" w14:textId="55749E18" w:rsidR="00133947" w:rsidRPr="00596EFF" w:rsidRDefault="00133947" w:rsidP="00133947">
                  <w:pPr>
                    <w:jc w:val="both"/>
                    <w:rPr>
                      <w:rFonts w:cs="Times New Roman"/>
                      <w:sz w:val="22"/>
                    </w:rPr>
                  </w:pPr>
                </w:p>
              </w:tc>
              <w:tc>
                <w:tcPr>
                  <w:tcW w:w="185" w:type="pct"/>
                  <w:shd w:val="clear" w:color="auto" w:fill="auto"/>
                  <w:noWrap/>
                  <w:vAlign w:val="bottom"/>
                  <w:hideMark/>
                </w:tcPr>
                <w:p w14:paraId="072E65A2" w14:textId="75E1F0C2" w:rsidR="00133947" w:rsidRPr="00596EFF" w:rsidRDefault="00133947" w:rsidP="00133947">
                  <w:pPr>
                    <w:jc w:val="both"/>
                    <w:rPr>
                      <w:rFonts w:cs="Times New Roman"/>
                      <w:sz w:val="22"/>
                    </w:rPr>
                  </w:pPr>
                </w:p>
              </w:tc>
            </w:tr>
            <w:tr w:rsidR="00596EFF" w:rsidRPr="00596EFF" w14:paraId="466C578F" w14:textId="77777777" w:rsidTr="007D07BD">
              <w:trPr>
                <w:jc w:val="center"/>
              </w:trPr>
              <w:tc>
                <w:tcPr>
                  <w:tcW w:w="468" w:type="pct"/>
                  <w:vMerge/>
                  <w:shd w:val="clear" w:color="auto" w:fill="auto"/>
                  <w:vAlign w:val="center"/>
                  <w:hideMark/>
                </w:tcPr>
                <w:p w14:paraId="3101E573"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30CC4B6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875E4CC"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DD71DEE" w14:textId="77777777" w:rsidR="00133947" w:rsidRPr="00596EFF" w:rsidRDefault="00133947" w:rsidP="00133947">
                  <w:pPr>
                    <w:jc w:val="both"/>
                    <w:rPr>
                      <w:rFonts w:cs="Times New Roman"/>
                      <w:sz w:val="20"/>
                      <w:szCs w:val="20"/>
                    </w:rPr>
                  </w:pPr>
                  <w:r w:rsidRPr="00596EFF">
                    <w:rPr>
                      <w:rFonts w:cs="Times New Roman"/>
                      <w:sz w:val="20"/>
                      <w:szCs w:val="20"/>
                    </w:rPr>
                    <w:t>3.1.3 Información al médico de los perfiles de cargo</w:t>
                  </w:r>
                </w:p>
              </w:tc>
              <w:tc>
                <w:tcPr>
                  <w:tcW w:w="185" w:type="pct"/>
                  <w:shd w:val="clear" w:color="auto" w:fill="auto"/>
                  <w:noWrap/>
                  <w:vAlign w:val="bottom"/>
                  <w:hideMark/>
                </w:tcPr>
                <w:p w14:paraId="50A419AA" w14:textId="77DE2DD9" w:rsidR="00133947" w:rsidRPr="00596EFF" w:rsidRDefault="00133947" w:rsidP="00133947">
                  <w:pPr>
                    <w:jc w:val="both"/>
                    <w:rPr>
                      <w:rFonts w:cs="Times New Roman"/>
                      <w:sz w:val="22"/>
                    </w:rPr>
                  </w:pPr>
                </w:p>
              </w:tc>
              <w:tc>
                <w:tcPr>
                  <w:tcW w:w="185" w:type="pct"/>
                  <w:shd w:val="clear" w:color="auto" w:fill="2E74B5" w:themeFill="accent5" w:themeFillShade="BF"/>
                  <w:noWrap/>
                  <w:vAlign w:val="bottom"/>
                  <w:hideMark/>
                </w:tcPr>
                <w:p w14:paraId="42795F4E" w14:textId="2191C2EA" w:rsidR="00133947" w:rsidRPr="00596EFF" w:rsidRDefault="00133947" w:rsidP="00133947">
                  <w:pPr>
                    <w:jc w:val="both"/>
                    <w:rPr>
                      <w:rFonts w:cs="Times New Roman"/>
                      <w:sz w:val="22"/>
                    </w:rPr>
                  </w:pPr>
                </w:p>
              </w:tc>
              <w:tc>
                <w:tcPr>
                  <w:tcW w:w="185" w:type="pct"/>
                  <w:shd w:val="clear" w:color="auto" w:fill="auto"/>
                  <w:noWrap/>
                  <w:vAlign w:val="bottom"/>
                  <w:hideMark/>
                </w:tcPr>
                <w:p w14:paraId="454A174A" w14:textId="6FEF3FD4" w:rsidR="00133947" w:rsidRPr="00596EFF" w:rsidRDefault="00133947" w:rsidP="00133947">
                  <w:pPr>
                    <w:jc w:val="both"/>
                    <w:rPr>
                      <w:rFonts w:cs="Times New Roman"/>
                      <w:sz w:val="22"/>
                    </w:rPr>
                  </w:pPr>
                </w:p>
              </w:tc>
            </w:tr>
            <w:tr w:rsidR="00596EFF" w:rsidRPr="00596EFF" w14:paraId="4D4409EC" w14:textId="77777777" w:rsidTr="007D07BD">
              <w:trPr>
                <w:jc w:val="center"/>
              </w:trPr>
              <w:tc>
                <w:tcPr>
                  <w:tcW w:w="468" w:type="pct"/>
                  <w:vMerge/>
                  <w:shd w:val="clear" w:color="auto" w:fill="auto"/>
                  <w:vAlign w:val="center"/>
                  <w:hideMark/>
                </w:tcPr>
                <w:p w14:paraId="4567F57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03FF0D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007BE3F"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41A7C08" w14:textId="77777777" w:rsidR="00133947" w:rsidRPr="00596EFF" w:rsidRDefault="00133947" w:rsidP="00133947">
                  <w:pPr>
                    <w:jc w:val="both"/>
                    <w:rPr>
                      <w:rFonts w:cs="Times New Roman"/>
                      <w:sz w:val="20"/>
                      <w:szCs w:val="20"/>
                    </w:rPr>
                  </w:pPr>
                  <w:r w:rsidRPr="00596EFF">
                    <w:rPr>
                      <w:rFonts w:cs="Times New Roman"/>
                      <w:sz w:val="20"/>
                      <w:szCs w:val="20"/>
                    </w:rPr>
                    <w:t>3.1.4 Realización de las evaluaciones médicas ocupacionales: Peligros- Periodicidad Comunicación al Trabajador</w:t>
                  </w:r>
                </w:p>
              </w:tc>
              <w:tc>
                <w:tcPr>
                  <w:tcW w:w="185" w:type="pct"/>
                  <w:shd w:val="clear" w:color="auto" w:fill="auto"/>
                  <w:noWrap/>
                  <w:vAlign w:val="bottom"/>
                  <w:hideMark/>
                </w:tcPr>
                <w:p w14:paraId="37153691"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43DB35A9"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BA67E31"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B4AE93D" w14:textId="77777777" w:rsidTr="007D07BD">
              <w:trPr>
                <w:jc w:val="center"/>
              </w:trPr>
              <w:tc>
                <w:tcPr>
                  <w:tcW w:w="468" w:type="pct"/>
                  <w:vMerge/>
                  <w:shd w:val="clear" w:color="auto" w:fill="auto"/>
                  <w:vAlign w:val="center"/>
                  <w:hideMark/>
                </w:tcPr>
                <w:p w14:paraId="463D80B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07EFDF6"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62E1A347"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0541BDA1" w14:textId="77777777" w:rsidR="00133947" w:rsidRPr="00596EFF" w:rsidRDefault="00133947" w:rsidP="00133947">
                  <w:pPr>
                    <w:jc w:val="both"/>
                    <w:rPr>
                      <w:rFonts w:cs="Times New Roman"/>
                      <w:sz w:val="20"/>
                      <w:szCs w:val="20"/>
                    </w:rPr>
                  </w:pPr>
                  <w:r w:rsidRPr="00596EFF">
                    <w:rPr>
                      <w:rFonts w:cs="Times New Roman"/>
                      <w:sz w:val="20"/>
                      <w:szCs w:val="20"/>
                    </w:rPr>
                    <w:t>3.1.5 Custodia de Historias Clínicas</w:t>
                  </w:r>
                </w:p>
              </w:tc>
              <w:tc>
                <w:tcPr>
                  <w:tcW w:w="185" w:type="pct"/>
                  <w:shd w:val="clear" w:color="auto" w:fill="auto"/>
                  <w:noWrap/>
                  <w:vAlign w:val="bottom"/>
                  <w:hideMark/>
                </w:tcPr>
                <w:p w14:paraId="46146D01"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18A69CF4"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ADFEB19"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3135555" w14:textId="77777777" w:rsidTr="007D07BD">
              <w:trPr>
                <w:jc w:val="center"/>
              </w:trPr>
              <w:tc>
                <w:tcPr>
                  <w:tcW w:w="468" w:type="pct"/>
                  <w:vMerge/>
                  <w:shd w:val="clear" w:color="auto" w:fill="auto"/>
                  <w:vAlign w:val="center"/>
                  <w:hideMark/>
                </w:tcPr>
                <w:p w14:paraId="53E283C1"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33E55E9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016B0B79"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02A3C60D" w14:textId="77777777" w:rsidR="00133947" w:rsidRPr="00596EFF" w:rsidRDefault="00133947" w:rsidP="00133947">
                  <w:pPr>
                    <w:jc w:val="both"/>
                    <w:rPr>
                      <w:rFonts w:cs="Times New Roman"/>
                      <w:sz w:val="20"/>
                      <w:szCs w:val="20"/>
                    </w:rPr>
                  </w:pPr>
                  <w:r w:rsidRPr="00596EFF">
                    <w:rPr>
                      <w:rFonts w:cs="Times New Roman"/>
                      <w:sz w:val="20"/>
                      <w:szCs w:val="20"/>
                    </w:rPr>
                    <w:t>3.1.6 Restricciones y recomendaciones médico-laborales</w:t>
                  </w:r>
                </w:p>
              </w:tc>
              <w:tc>
                <w:tcPr>
                  <w:tcW w:w="185" w:type="pct"/>
                  <w:shd w:val="clear" w:color="auto" w:fill="auto"/>
                  <w:noWrap/>
                  <w:vAlign w:val="bottom"/>
                  <w:hideMark/>
                </w:tcPr>
                <w:p w14:paraId="5FF190D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514DEB84"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35511805"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E75EB62" w14:textId="77777777" w:rsidTr="007D07BD">
              <w:trPr>
                <w:jc w:val="center"/>
              </w:trPr>
              <w:tc>
                <w:tcPr>
                  <w:tcW w:w="468" w:type="pct"/>
                  <w:vMerge/>
                  <w:shd w:val="clear" w:color="auto" w:fill="auto"/>
                  <w:vAlign w:val="center"/>
                  <w:hideMark/>
                </w:tcPr>
                <w:p w14:paraId="17BD455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31AF66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4C6C84D2"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A30423B" w14:textId="77777777" w:rsidR="00133947" w:rsidRPr="00596EFF" w:rsidRDefault="00133947" w:rsidP="00133947">
                  <w:pPr>
                    <w:jc w:val="both"/>
                    <w:rPr>
                      <w:rFonts w:cs="Times New Roman"/>
                      <w:sz w:val="20"/>
                      <w:szCs w:val="20"/>
                    </w:rPr>
                  </w:pPr>
                  <w:r w:rsidRPr="00596EFF">
                    <w:rPr>
                      <w:rFonts w:cs="Times New Roman"/>
                      <w:sz w:val="20"/>
                      <w:szCs w:val="20"/>
                    </w:rPr>
                    <w:t>3.1.7 Estilos de vida y entornos saludables (controles tabaquismo, alcoholismo, farmacodependencia y otros)</w:t>
                  </w:r>
                </w:p>
              </w:tc>
              <w:tc>
                <w:tcPr>
                  <w:tcW w:w="185" w:type="pct"/>
                  <w:shd w:val="clear" w:color="auto" w:fill="auto"/>
                  <w:noWrap/>
                  <w:vAlign w:val="bottom"/>
                  <w:hideMark/>
                </w:tcPr>
                <w:p w14:paraId="2869B86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AD3779E"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1DA0D772"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7A97F4B0" w14:textId="77777777" w:rsidTr="007D07BD">
              <w:trPr>
                <w:jc w:val="center"/>
              </w:trPr>
              <w:tc>
                <w:tcPr>
                  <w:tcW w:w="468" w:type="pct"/>
                  <w:vMerge/>
                  <w:shd w:val="clear" w:color="auto" w:fill="auto"/>
                  <w:vAlign w:val="center"/>
                  <w:hideMark/>
                </w:tcPr>
                <w:p w14:paraId="4CD3E691"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78412BF4"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7402354"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29838BC" w14:textId="77777777" w:rsidR="00133947" w:rsidRPr="00596EFF" w:rsidRDefault="00133947" w:rsidP="00133947">
                  <w:pPr>
                    <w:jc w:val="both"/>
                    <w:rPr>
                      <w:rFonts w:cs="Times New Roman"/>
                      <w:sz w:val="20"/>
                      <w:szCs w:val="20"/>
                    </w:rPr>
                  </w:pPr>
                  <w:r w:rsidRPr="00596EFF">
                    <w:rPr>
                      <w:rFonts w:cs="Times New Roman"/>
                      <w:sz w:val="20"/>
                      <w:szCs w:val="20"/>
                    </w:rPr>
                    <w:t>3.1.8 Agua potable, servicios sanitarios y disposición de basuras</w:t>
                  </w:r>
                </w:p>
              </w:tc>
              <w:tc>
                <w:tcPr>
                  <w:tcW w:w="185" w:type="pct"/>
                  <w:shd w:val="clear" w:color="auto" w:fill="auto"/>
                  <w:noWrap/>
                  <w:vAlign w:val="bottom"/>
                  <w:hideMark/>
                </w:tcPr>
                <w:p w14:paraId="54C581CD"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381178E7"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1158112F"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499F6396" w14:textId="77777777" w:rsidTr="007D07BD">
              <w:trPr>
                <w:jc w:val="center"/>
              </w:trPr>
              <w:tc>
                <w:tcPr>
                  <w:tcW w:w="468" w:type="pct"/>
                  <w:vMerge/>
                  <w:shd w:val="clear" w:color="auto" w:fill="auto"/>
                  <w:vAlign w:val="center"/>
                  <w:hideMark/>
                </w:tcPr>
                <w:p w14:paraId="3293021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CC50E3E"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3EC0361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6EE7FAD3" w14:textId="77777777" w:rsidR="00133947" w:rsidRPr="00596EFF" w:rsidRDefault="00133947" w:rsidP="00133947">
                  <w:pPr>
                    <w:jc w:val="both"/>
                    <w:rPr>
                      <w:rFonts w:cs="Times New Roman"/>
                      <w:sz w:val="20"/>
                      <w:szCs w:val="20"/>
                    </w:rPr>
                  </w:pPr>
                  <w:r w:rsidRPr="00596EFF">
                    <w:rPr>
                      <w:rFonts w:cs="Times New Roman"/>
                      <w:sz w:val="20"/>
                      <w:szCs w:val="20"/>
                    </w:rPr>
                    <w:t>3.1.9 Eliminación adecuada de residuos sólidos, líquidos o gaseosos</w:t>
                  </w:r>
                </w:p>
              </w:tc>
              <w:tc>
                <w:tcPr>
                  <w:tcW w:w="185" w:type="pct"/>
                  <w:shd w:val="clear" w:color="auto" w:fill="auto"/>
                  <w:noWrap/>
                  <w:vAlign w:val="bottom"/>
                  <w:hideMark/>
                </w:tcPr>
                <w:p w14:paraId="548E752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8302BDB"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6B0F6B97"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29403D08" w14:textId="77777777" w:rsidTr="007D07BD">
              <w:trPr>
                <w:jc w:val="center"/>
              </w:trPr>
              <w:tc>
                <w:tcPr>
                  <w:tcW w:w="468" w:type="pct"/>
                  <w:vMerge/>
                  <w:shd w:val="clear" w:color="auto" w:fill="auto"/>
                  <w:vAlign w:val="center"/>
                  <w:hideMark/>
                </w:tcPr>
                <w:p w14:paraId="02BC4258"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B49DD13" w14:textId="77777777" w:rsidR="00133947" w:rsidRPr="00596EFF" w:rsidRDefault="00133947" w:rsidP="00133947">
                  <w:pPr>
                    <w:jc w:val="both"/>
                    <w:rPr>
                      <w:rFonts w:cs="Times New Roman"/>
                      <w:b/>
                      <w:bCs/>
                      <w:sz w:val="20"/>
                      <w:szCs w:val="20"/>
                    </w:rPr>
                  </w:pPr>
                </w:p>
              </w:tc>
              <w:tc>
                <w:tcPr>
                  <w:tcW w:w="833" w:type="pct"/>
                  <w:vMerge w:val="restart"/>
                  <w:shd w:val="clear" w:color="auto" w:fill="auto"/>
                  <w:vAlign w:val="center"/>
                  <w:hideMark/>
                </w:tcPr>
                <w:p w14:paraId="2BB2D0BD" w14:textId="77777777" w:rsidR="00133947" w:rsidRPr="00596EFF" w:rsidRDefault="00133947" w:rsidP="00133947">
                  <w:pPr>
                    <w:jc w:val="both"/>
                    <w:rPr>
                      <w:rFonts w:cs="Times New Roman"/>
                      <w:sz w:val="20"/>
                      <w:szCs w:val="20"/>
                    </w:rPr>
                  </w:pPr>
                  <w:r w:rsidRPr="00596EFF">
                    <w:rPr>
                      <w:rFonts w:cs="Times New Roman"/>
                      <w:sz w:val="20"/>
                      <w:szCs w:val="20"/>
                    </w:rPr>
                    <w:t>Registro, reporte e investigación de las enfermedades laborales, los incidentes y accidentes del trabajo (5%)</w:t>
                  </w:r>
                </w:p>
              </w:tc>
              <w:tc>
                <w:tcPr>
                  <w:tcW w:w="2054" w:type="pct"/>
                  <w:shd w:val="clear" w:color="auto" w:fill="auto"/>
                  <w:vAlign w:val="center"/>
                  <w:hideMark/>
                </w:tcPr>
                <w:p w14:paraId="05FE9AED" w14:textId="77777777" w:rsidR="00133947" w:rsidRPr="00596EFF" w:rsidRDefault="00133947" w:rsidP="00133947">
                  <w:pPr>
                    <w:jc w:val="both"/>
                    <w:rPr>
                      <w:rFonts w:cs="Times New Roman"/>
                      <w:sz w:val="20"/>
                      <w:szCs w:val="20"/>
                    </w:rPr>
                  </w:pPr>
                  <w:r w:rsidRPr="00596EFF">
                    <w:rPr>
                      <w:rFonts w:cs="Times New Roman"/>
                      <w:sz w:val="20"/>
                      <w:szCs w:val="20"/>
                    </w:rPr>
                    <w:t>3.2.1 Reporte de los accidentes de trabajo y enfermedad laboral a la ARL, EPS y Dirección Territorial del Ministerio de Trabajo</w:t>
                  </w:r>
                </w:p>
              </w:tc>
              <w:tc>
                <w:tcPr>
                  <w:tcW w:w="185" w:type="pct"/>
                  <w:shd w:val="clear" w:color="auto" w:fill="auto"/>
                  <w:noWrap/>
                  <w:vAlign w:val="bottom"/>
                  <w:hideMark/>
                </w:tcPr>
                <w:p w14:paraId="138A2A2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367F4D1B"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CBDD279"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766A63DA" w14:textId="77777777" w:rsidTr="007D07BD">
              <w:trPr>
                <w:jc w:val="center"/>
              </w:trPr>
              <w:tc>
                <w:tcPr>
                  <w:tcW w:w="468" w:type="pct"/>
                  <w:vMerge/>
                  <w:shd w:val="clear" w:color="auto" w:fill="auto"/>
                  <w:vAlign w:val="center"/>
                  <w:hideMark/>
                </w:tcPr>
                <w:p w14:paraId="207223EA"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5D890D6"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03950DC"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61DFF012" w14:textId="77777777" w:rsidR="00133947" w:rsidRPr="00596EFF" w:rsidRDefault="00133947" w:rsidP="00133947">
                  <w:pPr>
                    <w:jc w:val="both"/>
                    <w:rPr>
                      <w:rFonts w:cs="Times New Roman"/>
                      <w:sz w:val="20"/>
                      <w:szCs w:val="20"/>
                    </w:rPr>
                  </w:pPr>
                  <w:r w:rsidRPr="00596EFF">
                    <w:rPr>
                      <w:rFonts w:cs="Times New Roman"/>
                      <w:sz w:val="20"/>
                      <w:szCs w:val="20"/>
                    </w:rPr>
                    <w:t>3.2.2 Investigación de Incidentes, Accidentes y Enfermedades Laborales</w:t>
                  </w:r>
                </w:p>
              </w:tc>
              <w:tc>
                <w:tcPr>
                  <w:tcW w:w="185" w:type="pct"/>
                  <w:shd w:val="clear" w:color="auto" w:fill="auto"/>
                  <w:noWrap/>
                  <w:vAlign w:val="bottom"/>
                  <w:hideMark/>
                </w:tcPr>
                <w:p w14:paraId="6709CEF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E5586D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3222A6EB"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18BDD00" w14:textId="77777777" w:rsidTr="007D07BD">
              <w:trPr>
                <w:jc w:val="center"/>
              </w:trPr>
              <w:tc>
                <w:tcPr>
                  <w:tcW w:w="468" w:type="pct"/>
                  <w:vMerge/>
                  <w:shd w:val="clear" w:color="auto" w:fill="auto"/>
                  <w:vAlign w:val="center"/>
                  <w:hideMark/>
                </w:tcPr>
                <w:p w14:paraId="6A85A445"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23FBD17F"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0EA0B43B"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62EECA9" w14:textId="77777777" w:rsidR="00133947" w:rsidRPr="00596EFF" w:rsidRDefault="00133947" w:rsidP="00133947">
                  <w:pPr>
                    <w:jc w:val="both"/>
                    <w:rPr>
                      <w:rFonts w:cs="Times New Roman"/>
                      <w:sz w:val="20"/>
                      <w:szCs w:val="20"/>
                    </w:rPr>
                  </w:pPr>
                  <w:r w:rsidRPr="00596EFF">
                    <w:rPr>
                      <w:rFonts w:cs="Times New Roman"/>
                      <w:sz w:val="20"/>
                      <w:szCs w:val="20"/>
                    </w:rPr>
                    <w:t>3.2.3 Registro y análisis estadístico de Accidentes y Enfermedades Laborales</w:t>
                  </w:r>
                </w:p>
              </w:tc>
              <w:tc>
                <w:tcPr>
                  <w:tcW w:w="185" w:type="pct"/>
                  <w:shd w:val="clear" w:color="auto" w:fill="auto"/>
                  <w:noWrap/>
                  <w:vAlign w:val="bottom"/>
                  <w:hideMark/>
                </w:tcPr>
                <w:p w14:paraId="1139F63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7A6BE18"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52D78811"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0C25396" w14:textId="77777777" w:rsidTr="007D07BD">
              <w:trPr>
                <w:jc w:val="center"/>
              </w:trPr>
              <w:tc>
                <w:tcPr>
                  <w:tcW w:w="468" w:type="pct"/>
                  <w:vMerge/>
                  <w:shd w:val="clear" w:color="auto" w:fill="auto"/>
                  <w:vAlign w:val="center"/>
                  <w:hideMark/>
                </w:tcPr>
                <w:p w14:paraId="5DAA274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3B0FC25" w14:textId="77777777" w:rsidR="00133947" w:rsidRPr="00596EFF" w:rsidRDefault="00133947" w:rsidP="00133947">
                  <w:pPr>
                    <w:jc w:val="both"/>
                    <w:rPr>
                      <w:rFonts w:cs="Times New Roman"/>
                      <w:b/>
                      <w:bCs/>
                      <w:sz w:val="20"/>
                      <w:szCs w:val="20"/>
                    </w:rPr>
                  </w:pPr>
                </w:p>
              </w:tc>
              <w:tc>
                <w:tcPr>
                  <w:tcW w:w="833" w:type="pct"/>
                  <w:vMerge w:val="restart"/>
                  <w:shd w:val="clear" w:color="auto" w:fill="auto"/>
                  <w:vAlign w:val="center"/>
                  <w:hideMark/>
                </w:tcPr>
                <w:p w14:paraId="17C60A3C" w14:textId="77777777" w:rsidR="00133947" w:rsidRPr="00596EFF" w:rsidRDefault="00133947" w:rsidP="00133947">
                  <w:pPr>
                    <w:jc w:val="both"/>
                    <w:rPr>
                      <w:rFonts w:cs="Times New Roman"/>
                      <w:sz w:val="20"/>
                      <w:szCs w:val="20"/>
                    </w:rPr>
                  </w:pPr>
                  <w:r w:rsidRPr="00596EFF">
                    <w:rPr>
                      <w:rFonts w:cs="Times New Roman"/>
                      <w:sz w:val="20"/>
                      <w:szCs w:val="20"/>
                    </w:rPr>
                    <w:t>Mecanismos de vigilancia de las condiciones de salud de los trabajadores (6%)</w:t>
                  </w:r>
                </w:p>
              </w:tc>
              <w:tc>
                <w:tcPr>
                  <w:tcW w:w="2054" w:type="pct"/>
                  <w:shd w:val="clear" w:color="auto" w:fill="auto"/>
                  <w:vAlign w:val="center"/>
                  <w:hideMark/>
                </w:tcPr>
                <w:p w14:paraId="23835DC4" w14:textId="77777777" w:rsidR="00133947" w:rsidRPr="00596EFF" w:rsidRDefault="00133947" w:rsidP="00133947">
                  <w:pPr>
                    <w:jc w:val="both"/>
                    <w:rPr>
                      <w:rFonts w:cs="Times New Roman"/>
                      <w:sz w:val="20"/>
                      <w:szCs w:val="20"/>
                    </w:rPr>
                  </w:pPr>
                  <w:r w:rsidRPr="00596EFF">
                    <w:rPr>
                      <w:rFonts w:cs="Times New Roman"/>
                      <w:sz w:val="20"/>
                      <w:szCs w:val="20"/>
                    </w:rPr>
                    <w:t>3.3.1 Medición de la frecuencia de la accidentalidad</w:t>
                  </w:r>
                </w:p>
              </w:tc>
              <w:tc>
                <w:tcPr>
                  <w:tcW w:w="185" w:type="pct"/>
                  <w:shd w:val="clear" w:color="auto" w:fill="auto"/>
                  <w:noWrap/>
                  <w:vAlign w:val="bottom"/>
                  <w:hideMark/>
                </w:tcPr>
                <w:p w14:paraId="01B0E40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A278586"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593A685B"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77701972" w14:textId="77777777" w:rsidTr="007D07BD">
              <w:trPr>
                <w:jc w:val="center"/>
              </w:trPr>
              <w:tc>
                <w:tcPr>
                  <w:tcW w:w="468" w:type="pct"/>
                  <w:vMerge/>
                  <w:shd w:val="clear" w:color="auto" w:fill="auto"/>
                  <w:vAlign w:val="center"/>
                  <w:hideMark/>
                </w:tcPr>
                <w:p w14:paraId="2A0D63E1"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5EBD8607"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7CBABD6"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B8BFCCB" w14:textId="77777777" w:rsidR="00133947" w:rsidRPr="00596EFF" w:rsidRDefault="00133947" w:rsidP="00133947">
                  <w:pPr>
                    <w:jc w:val="both"/>
                    <w:rPr>
                      <w:rFonts w:cs="Times New Roman"/>
                      <w:sz w:val="20"/>
                      <w:szCs w:val="20"/>
                    </w:rPr>
                  </w:pPr>
                  <w:r w:rsidRPr="00596EFF">
                    <w:rPr>
                      <w:rFonts w:cs="Times New Roman"/>
                      <w:sz w:val="20"/>
                      <w:szCs w:val="20"/>
                    </w:rPr>
                    <w:t>3.3.2 Medición de la severidad de la accidentalidad</w:t>
                  </w:r>
                </w:p>
              </w:tc>
              <w:tc>
                <w:tcPr>
                  <w:tcW w:w="185" w:type="pct"/>
                  <w:shd w:val="clear" w:color="auto" w:fill="auto"/>
                  <w:noWrap/>
                  <w:vAlign w:val="bottom"/>
                  <w:hideMark/>
                </w:tcPr>
                <w:p w14:paraId="546DDF99"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1627C0FC"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0E233334"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4A69D6F2" w14:textId="77777777" w:rsidTr="007D07BD">
              <w:trPr>
                <w:jc w:val="center"/>
              </w:trPr>
              <w:tc>
                <w:tcPr>
                  <w:tcW w:w="468" w:type="pct"/>
                  <w:vMerge/>
                  <w:shd w:val="clear" w:color="auto" w:fill="auto"/>
                  <w:vAlign w:val="center"/>
                  <w:hideMark/>
                </w:tcPr>
                <w:p w14:paraId="228D162A"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9980487"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7F27C84"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2C9FCD1D" w14:textId="77777777" w:rsidR="00133947" w:rsidRPr="00596EFF" w:rsidRDefault="00133947" w:rsidP="00133947">
                  <w:pPr>
                    <w:jc w:val="both"/>
                    <w:rPr>
                      <w:rFonts w:cs="Times New Roman"/>
                      <w:sz w:val="20"/>
                      <w:szCs w:val="20"/>
                    </w:rPr>
                  </w:pPr>
                  <w:r w:rsidRPr="00596EFF">
                    <w:rPr>
                      <w:rFonts w:cs="Times New Roman"/>
                      <w:sz w:val="20"/>
                      <w:szCs w:val="20"/>
                    </w:rPr>
                    <w:t>3.3.3 Medición de la mortalidad por accidentes de trabajo</w:t>
                  </w:r>
                </w:p>
              </w:tc>
              <w:tc>
                <w:tcPr>
                  <w:tcW w:w="185" w:type="pct"/>
                  <w:shd w:val="clear" w:color="auto" w:fill="auto"/>
                  <w:noWrap/>
                  <w:vAlign w:val="bottom"/>
                  <w:hideMark/>
                </w:tcPr>
                <w:p w14:paraId="098CA07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2F3A66D"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08449737"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A2DACBB" w14:textId="77777777" w:rsidTr="007D07BD">
              <w:trPr>
                <w:jc w:val="center"/>
              </w:trPr>
              <w:tc>
                <w:tcPr>
                  <w:tcW w:w="468" w:type="pct"/>
                  <w:vMerge/>
                  <w:shd w:val="clear" w:color="auto" w:fill="auto"/>
                  <w:vAlign w:val="center"/>
                  <w:hideMark/>
                </w:tcPr>
                <w:p w14:paraId="5967E41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1A55E6F"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40247E46"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530D14E1" w14:textId="77777777" w:rsidR="00133947" w:rsidRPr="00596EFF" w:rsidRDefault="00133947" w:rsidP="00133947">
                  <w:pPr>
                    <w:jc w:val="both"/>
                    <w:rPr>
                      <w:rFonts w:cs="Times New Roman"/>
                      <w:sz w:val="20"/>
                      <w:szCs w:val="20"/>
                    </w:rPr>
                  </w:pPr>
                  <w:r w:rsidRPr="00596EFF">
                    <w:rPr>
                      <w:rFonts w:cs="Times New Roman"/>
                      <w:sz w:val="20"/>
                      <w:szCs w:val="20"/>
                    </w:rPr>
                    <w:t>3.3.4 Medición de la prevalencia de Enfermedad Laboral</w:t>
                  </w:r>
                </w:p>
              </w:tc>
              <w:tc>
                <w:tcPr>
                  <w:tcW w:w="185" w:type="pct"/>
                  <w:shd w:val="clear" w:color="auto" w:fill="auto"/>
                  <w:noWrap/>
                  <w:vAlign w:val="bottom"/>
                  <w:hideMark/>
                </w:tcPr>
                <w:p w14:paraId="37E6CBB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2C20F18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06DDE883"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4D4AC99F" w14:textId="77777777" w:rsidTr="007D07BD">
              <w:trPr>
                <w:jc w:val="center"/>
              </w:trPr>
              <w:tc>
                <w:tcPr>
                  <w:tcW w:w="468" w:type="pct"/>
                  <w:vMerge/>
                  <w:shd w:val="clear" w:color="auto" w:fill="auto"/>
                  <w:vAlign w:val="center"/>
                  <w:hideMark/>
                </w:tcPr>
                <w:p w14:paraId="15482BD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CC5DF60"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E170F50"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5B334B2" w14:textId="77777777" w:rsidR="00133947" w:rsidRPr="00596EFF" w:rsidRDefault="00133947" w:rsidP="00133947">
                  <w:pPr>
                    <w:jc w:val="both"/>
                    <w:rPr>
                      <w:rFonts w:cs="Times New Roman"/>
                      <w:sz w:val="20"/>
                      <w:szCs w:val="20"/>
                    </w:rPr>
                  </w:pPr>
                  <w:r w:rsidRPr="00596EFF">
                    <w:rPr>
                      <w:rFonts w:cs="Times New Roman"/>
                      <w:sz w:val="20"/>
                      <w:szCs w:val="20"/>
                    </w:rPr>
                    <w:t>3.3.5 Medición de la incidencia de Enfermedad Laboral</w:t>
                  </w:r>
                </w:p>
              </w:tc>
              <w:tc>
                <w:tcPr>
                  <w:tcW w:w="185" w:type="pct"/>
                  <w:shd w:val="clear" w:color="auto" w:fill="auto"/>
                  <w:noWrap/>
                  <w:vAlign w:val="bottom"/>
                  <w:hideMark/>
                </w:tcPr>
                <w:p w14:paraId="76F9793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5BAB0F43"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C755BAD"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762B22A9" w14:textId="77777777" w:rsidTr="007D07BD">
              <w:trPr>
                <w:jc w:val="center"/>
              </w:trPr>
              <w:tc>
                <w:tcPr>
                  <w:tcW w:w="468" w:type="pct"/>
                  <w:vMerge/>
                  <w:shd w:val="clear" w:color="auto" w:fill="auto"/>
                  <w:vAlign w:val="center"/>
                  <w:hideMark/>
                </w:tcPr>
                <w:p w14:paraId="4925C76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960ABA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CA67765"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393F20FA" w14:textId="77777777" w:rsidR="00133947" w:rsidRPr="00596EFF" w:rsidRDefault="00133947" w:rsidP="00133947">
                  <w:pPr>
                    <w:jc w:val="both"/>
                    <w:rPr>
                      <w:rFonts w:cs="Times New Roman"/>
                      <w:sz w:val="20"/>
                      <w:szCs w:val="20"/>
                    </w:rPr>
                  </w:pPr>
                  <w:r w:rsidRPr="00596EFF">
                    <w:rPr>
                      <w:rFonts w:cs="Times New Roman"/>
                      <w:sz w:val="20"/>
                      <w:szCs w:val="20"/>
                    </w:rPr>
                    <w:t>3.3.6 Medición del ausentismo por causa medica</w:t>
                  </w:r>
                </w:p>
              </w:tc>
              <w:tc>
                <w:tcPr>
                  <w:tcW w:w="185" w:type="pct"/>
                  <w:shd w:val="clear" w:color="auto" w:fill="auto"/>
                  <w:noWrap/>
                  <w:vAlign w:val="bottom"/>
                  <w:hideMark/>
                </w:tcPr>
                <w:p w14:paraId="45E0F501"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62240D9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1C29443A"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4FF8651" w14:textId="77777777" w:rsidTr="007D07BD">
              <w:trPr>
                <w:jc w:val="center"/>
              </w:trPr>
              <w:tc>
                <w:tcPr>
                  <w:tcW w:w="468" w:type="pct"/>
                  <w:vMerge/>
                  <w:shd w:val="clear" w:color="auto" w:fill="auto"/>
                  <w:vAlign w:val="center"/>
                  <w:hideMark/>
                </w:tcPr>
                <w:p w14:paraId="6FDD9312" w14:textId="77777777" w:rsidR="00133947" w:rsidRPr="00596EFF" w:rsidRDefault="00133947" w:rsidP="00133947">
                  <w:pPr>
                    <w:jc w:val="both"/>
                    <w:rPr>
                      <w:rFonts w:cs="Times New Roman"/>
                      <w:b/>
                      <w:bCs/>
                      <w:sz w:val="20"/>
                      <w:szCs w:val="20"/>
                    </w:rPr>
                  </w:pPr>
                </w:p>
              </w:tc>
              <w:tc>
                <w:tcPr>
                  <w:tcW w:w="1090" w:type="pct"/>
                  <w:vMerge w:val="restart"/>
                  <w:shd w:val="clear" w:color="auto" w:fill="auto"/>
                  <w:vAlign w:val="center"/>
                  <w:hideMark/>
                </w:tcPr>
                <w:p w14:paraId="2260061D" w14:textId="77777777" w:rsidR="00133947" w:rsidRPr="00596EFF" w:rsidRDefault="00133947" w:rsidP="00C30CDD">
                  <w:pPr>
                    <w:jc w:val="center"/>
                    <w:rPr>
                      <w:rFonts w:cs="Times New Roman"/>
                      <w:b/>
                      <w:bCs/>
                      <w:sz w:val="20"/>
                      <w:szCs w:val="20"/>
                    </w:rPr>
                  </w:pPr>
                  <w:r w:rsidRPr="00596EFF">
                    <w:rPr>
                      <w:rFonts w:cs="Times New Roman"/>
                      <w:b/>
                      <w:bCs/>
                      <w:sz w:val="20"/>
                      <w:szCs w:val="20"/>
                    </w:rPr>
                    <w:t>GESTIÓN DE PELIGROS Y RIESGOS (30%)</w:t>
                  </w:r>
                </w:p>
              </w:tc>
              <w:tc>
                <w:tcPr>
                  <w:tcW w:w="833" w:type="pct"/>
                  <w:vMerge w:val="restart"/>
                  <w:shd w:val="clear" w:color="auto" w:fill="auto"/>
                  <w:vAlign w:val="center"/>
                  <w:hideMark/>
                </w:tcPr>
                <w:p w14:paraId="58D741A7" w14:textId="77777777" w:rsidR="00133947" w:rsidRPr="00596EFF" w:rsidRDefault="00133947" w:rsidP="00133947">
                  <w:pPr>
                    <w:jc w:val="both"/>
                    <w:rPr>
                      <w:rFonts w:cs="Times New Roman"/>
                      <w:sz w:val="20"/>
                      <w:szCs w:val="20"/>
                    </w:rPr>
                  </w:pPr>
                  <w:r w:rsidRPr="00596EFF">
                    <w:rPr>
                      <w:rFonts w:cs="Times New Roman"/>
                      <w:sz w:val="20"/>
                      <w:szCs w:val="20"/>
                    </w:rPr>
                    <w:t xml:space="preserve">Identificación de peligros, evaluación y </w:t>
                  </w:r>
                  <w:r w:rsidRPr="00596EFF">
                    <w:rPr>
                      <w:rFonts w:cs="Times New Roman"/>
                      <w:sz w:val="20"/>
                      <w:szCs w:val="20"/>
                    </w:rPr>
                    <w:lastRenderedPageBreak/>
                    <w:t>valoración de riesgos (15%)</w:t>
                  </w:r>
                </w:p>
              </w:tc>
              <w:tc>
                <w:tcPr>
                  <w:tcW w:w="2054" w:type="pct"/>
                  <w:shd w:val="clear" w:color="auto" w:fill="auto"/>
                  <w:vAlign w:val="center"/>
                  <w:hideMark/>
                </w:tcPr>
                <w:p w14:paraId="54FE8992" w14:textId="77777777" w:rsidR="00133947" w:rsidRPr="00596EFF" w:rsidRDefault="00133947" w:rsidP="00133947">
                  <w:pPr>
                    <w:jc w:val="both"/>
                    <w:rPr>
                      <w:rFonts w:cs="Times New Roman"/>
                      <w:sz w:val="20"/>
                      <w:szCs w:val="20"/>
                    </w:rPr>
                  </w:pPr>
                  <w:r w:rsidRPr="00596EFF">
                    <w:rPr>
                      <w:rFonts w:cs="Times New Roman"/>
                      <w:sz w:val="20"/>
                      <w:szCs w:val="20"/>
                    </w:rPr>
                    <w:lastRenderedPageBreak/>
                    <w:t>4.1.1 Metodología para la identificación de peligros, evaluación y valoración de los riesgos</w:t>
                  </w:r>
                </w:p>
              </w:tc>
              <w:tc>
                <w:tcPr>
                  <w:tcW w:w="185" w:type="pct"/>
                  <w:shd w:val="clear" w:color="auto" w:fill="auto"/>
                  <w:noWrap/>
                  <w:vAlign w:val="bottom"/>
                  <w:hideMark/>
                </w:tcPr>
                <w:p w14:paraId="43F08114"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7C94AA56"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6E57AFC8"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47499AA" w14:textId="77777777" w:rsidTr="007D07BD">
              <w:trPr>
                <w:jc w:val="center"/>
              </w:trPr>
              <w:tc>
                <w:tcPr>
                  <w:tcW w:w="468" w:type="pct"/>
                  <w:vMerge/>
                  <w:shd w:val="clear" w:color="auto" w:fill="auto"/>
                  <w:vAlign w:val="center"/>
                  <w:hideMark/>
                </w:tcPr>
                <w:p w14:paraId="49D0923D"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1870C91"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4FA11C9"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58891034" w14:textId="77777777" w:rsidR="00133947" w:rsidRPr="00596EFF" w:rsidRDefault="00133947" w:rsidP="00133947">
                  <w:pPr>
                    <w:jc w:val="both"/>
                    <w:rPr>
                      <w:rFonts w:cs="Times New Roman"/>
                      <w:sz w:val="20"/>
                      <w:szCs w:val="20"/>
                    </w:rPr>
                  </w:pPr>
                  <w:r w:rsidRPr="00596EFF">
                    <w:rPr>
                      <w:rFonts w:cs="Times New Roman"/>
                      <w:sz w:val="20"/>
                      <w:szCs w:val="20"/>
                    </w:rPr>
                    <w:t>4.1.2 Identificación de peligros con participación de todos los niveles de la empresa</w:t>
                  </w:r>
                </w:p>
              </w:tc>
              <w:tc>
                <w:tcPr>
                  <w:tcW w:w="185" w:type="pct"/>
                  <w:shd w:val="clear" w:color="auto" w:fill="auto"/>
                  <w:noWrap/>
                  <w:vAlign w:val="bottom"/>
                  <w:hideMark/>
                </w:tcPr>
                <w:p w14:paraId="1D3F7FF9"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281D283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019C4E4D"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7AA0928" w14:textId="77777777" w:rsidTr="007D07BD">
              <w:trPr>
                <w:jc w:val="center"/>
              </w:trPr>
              <w:tc>
                <w:tcPr>
                  <w:tcW w:w="468" w:type="pct"/>
                  <w:vMerge/>
                  <w:shd w:val="clear" w:color="auto" w:fill="auto"/>
                  <w:vAlign w:val="center"/>
                  <w:hideMark/>
                </w:tcPr>
                <w:p w14:paraId="76694085"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3EDD2095"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4437CE1E"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2BEB3482" w14:textId="77777777" w:rsidR="00133947" w:rsidRPr="00596EFF" w:rsidRDefault="00133947" w:rsidP="00133947">
                  <w:pPr>
                    <w:jc w:val="both"/>
                    <w:rPr>
                      <w:rFonts w:cs="Times New Roman"/>
                      <w:sz w:val="20"/>
                      <w:szCs w:val="20"/>
                    </w:rPr>
                  </w:pPr>
                  <w:r w:rsidRPr="00596EFF">
                    <w:rPr>
                      <w:rFonts w:cs="Times New Roman"/>
                      <w:sz w:val="20"/>
                      <w:szCs w:val="20"/>
                    </w:rPr>
                    <w:t>4.1.4 Realización mediciones ambientales, químicos, físicos y biológicos</w:t>
                  </w:r>
                </w:p>
              </w:tc>
              <w:tc>
                <w:tcPr>
                  <w:tcW w:w="185" w:type="pct"/>
                  <w:shd w:val="clear" w:color="auto" w:fill="auto"/>
                  <w:noWrap/>
                  <w:vAlign w:val="bottom"/>
                  <w:hideMark/>
                </w:tcPr>
                <w:p w14:paraId="794A305F"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2E2EA1DA"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4E03ED0E"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13A4DD54" w14:textId="77777777" w:rsidTr="007D07BD">
              <w:trPr>
                <w:jc w:val="center"/>
              </w:trPr>
              <w:tc>
                <w:tcPr>
                  <w:tcW w:w="468" w:type="pct"/>
                  <w:vMerge/>
                  <w:shd w:val="clear" w:color="auto" w:fill="auto"/>
                  <w:vAlign w:val="center"/>
                  <w:hideMark/>
                </w:tcPr>
                <w:p w14:paraId="212DF98F"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7BCB94FF" w14:textId="77777777" w:rsidR="00133947" w:rsidRPr="00596EFF" w:rsidRDefault="00133947" w:rsidP="00133947">
                  <w:pPr>
                    <w:jc w:val="both"/>
                    <w:rPr>
                      <w:rFonts w:cs="Times New Roman"/>
                      <w:b/>
                      <w:bCs/>
                      <w:sz w:val="20"/>
                      <w:szCs w:val="20"/>
                    </w:rPr>
                  </w:pPr>
                </w:p>
              </w:tc>
              <w:tc>
                <w:tcPr>
                  <w:tcW w:w="833" w:type="pct"/>
                  <w:vMerge w:val="restart"/>
                  <w:shd w:val="clear" w:color="auto" w:fill="auto"/>
                  <w:vAlign w:val="center"/>
                  <w:hideMark/>
                </w:tcPr>
                <w:p w14:paraId="4C2007BA" w14:textId="77777777" w:rsidR="00133947" w:rsidRPr="00596EFF" w:rsidRDefault="00133947" w:rsidP="00133947">
                  <w:pPr>
                    <w:jc w:val="both"/>
                    <w:rPr>
                      <w:rFonts w:cs="Times New Roman"/>
                      <w:sz w:val="20"/>
                      <w:szCs w:val="20"/>
                    </w:rPr>
                  </w:pPr>
                  <w:r w:rsidRPr="00596EFF">
                    <w:rPr>
                      <w:rFonts w:cs="Times New Roman"/>
                      <w:sz w:val="20"/>
                      <w:szCs w:val="20"/>
                    </w:rPr>
                    <w:t>Medidas de prevención y control para intervenir los peligros/riesgos (15%)</w:t>
                  </w:r>
                </w:p>
              </w:tc>
              <w:tc>
                <w:tcPr>
                  <w:tcW w:w="2054" w:type="pct"/>
                  <w:shd w:val="clear" w:color="auto" w:fill="auto"/>
                  <w:vAlign w:val="center"/>
                  <w:hideMark/>
                </w:tcPr>
                <w:p w14:paraId="03D5459D" w14:textId="77777777" w:rsidR="00133947" w:rsidRPr="00596EFF" w:rsidRDefault="00133947" w:rsidP="00133947">
                  <w:pPr>
                    <w:jc w:val="both"/>
                    <w:rPr>
                      <w:rFonts w:cs="Times New Roman"/>
                      <w:sz w:val="20"/>
                      <w:szCs w:val="20"/>
                    </w:rPr>
                  </w:pPr>
                  <w:r w:rsidRPr="00596EFF">
                    <w:rPr>
                      <w:rFonts w:cs="Times New Roman"/>
                      <w:sz w:val="20"/>
                      <w:szCs w:val="20"/>
                    </w:rPr>
                    <w:t>4.2.1 Implementación de medidas de prevención y control frente a peligros/riesgos identificados</w:t>
                  </w:r>
                </w:p>
              </w:tc>
              <w:tc>
                <w:tcPr>
                  <w:tcW w:w="185" w:type="pct"/>
                  <w:shd w:val="clear" w:color="auto" w:fill="auto"/>
                  <w:noWrap/>
                  <w:vAlign w:val="bottom"/>
                  <w:hideMark/>
                </w:tcPr>
                <w:p w14:paraId="27DC3FC0"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7866691"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0A199CE6"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1668277A" w14:textId="77777777" w:rsidTr="007D07BD">
              <w:trPr>
                <w:jc w:val="center"/>
              </w:trPr>
              <w:tc>
                <w:tcPr>
                  <w:tcW w:w="468" w:type="pct"/>
                  <w:vMerge/>
                  <w:shd w:val="clear" w:color="auto" w:fill="auto"/>
                  <w:vAlign w:val="center"/>
                  <w:hideMark/>
                </w:tcPr>
                <w:p w14:paraId="36CB94B7"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3B1508F9"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3105FFCA"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E32BF39" w14:textId="77777777" w:rsidR="00133947" w:rsidRPr="00596EFF" w:rsidRDefault="00133947" w:rsidP="00133947">
                  <w:pPr>
                    <w:jc w:val="both"/>
                    <w:rPr>
                      <w:rFonts w:cs="Times New Roman"/>
                      <w:sz w:val="20"/>
                      <w:szCs w:val="20"/>
                    </w:rPr>
                  </w:pPr>
                  <w:r w:rsidRPr="00596EFF">
                    <w:rPr>
                      <w:rFonts w:cs="Times New Roman"/>
                      <w:sz w:val="20"/>
                      <w:szCs w:val="20"/>
                    </w:rPr>
                    <w:t>4.2.2 Verificación de aplicación de medidas de prevención y control por parte de los trabajadores</w:t>
                  </w:r>
                </w:p>
              </w:tc>
              <w:tc>
                <w:tcPr>
                  <w:tcW w:w="185" w:type="pct"/>
                  <w:shd w:val="clear" w:color="auto" w:fill="auto"/>
                  <w:noWrap/>
                  <w:vAlign w:val="bottom"/>
                  <w:hideMark/>
                </w:tcPr>
                <w:p w14:paraId="0BDEDB8E"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7F9994FF"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41F6069A"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8BF2E80" w14:textId="77777777" w:rsidTr="007D07BD">
              <w:trPr>
                <w:jc w:val="center"/>
              </w:trPr>
              <w:tc>
                <w:tcPr>
                  <w:tcW w:w="468" w:type="pct"/>
                  <w:vMerge/>
                  <w:shd w:val="clear" w:color="auto" w:fill="auto"/>
                  <w:vAlign w:val="center"/>
                  <w:hideMark/>
                </w:tcPr>
                <w:p w14:paraId="34BF2B84"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24F549A3"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7116AE2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0E241A5D" w14:textId="77777777" w:rsidR="00133947" w:rsidRPr="00596EFF" w:rsidRDefault="00133947" w:rsidP="00133947">
                  <w:pPr>
                    <w:jc w:val="both"/>
                    <w:rPr>
                      <w:rFonts w:cs="Times New Roman"/>
                      <w:sz w:val="20"/>
                      <w:szCs w:val="20"/>
                    </w:rPr>
                  </w:pPr>
                  <w:r w:rsidRPr="00596EFF">
                    <w:rPr>
                      <w:rFonts w:cs="Times New Roman"/>
                      <w:sz w:val="20"/>
                      <w:szCs w:val="20"/>
                    </w:rPr>
                    <w:t>4.2.3 Elaboración de procedimientos, instructivos, fichas, protocolos</w:t>
                  </w:r>
                </w:p>
              </w:tc>
              <w:tc>
                <w:tcPr>
                  <w:tcW w:w="185" w:type="pct"/>
                  <w:shd w:val="clear" w:color="auto" w:fill="auto"/>
                  <w:noWrap/>
                  <w:vAlign w:val="bottom"/>
                  <w:hideMark/>
                </w:tcPr>
                <w:p w14:paraId="1A140F92"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0EA606D8"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126145CB"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9708AFF" w14:textId="77777777" w:rsidTr="007D07BD">
              <w:trPr>
                <w:jc w:val="center"/>
              </w:trPr>
              <w:tc>
                <w:tcPr>
                  <w:tcW w:w="468" w:type="pct"/>
                  <w:vMerge/>
                  <w:shd w:val="clear" w:color="auto" w:fill="auto"/>
                  <w:vAlign w:val="center"/>
                  <w:hideMark/>
                </w:tcPr>
                <w:p w14:paraId="1967AF5B"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39BEFB25"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6EB5800C"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3FE42BF" w14:textId="77124A93" w:rsidR="00133947" w:rsidRPr="00596EFF" w:rsidRDefault="00133947" w:rsidP="00133947">
                  <w:pPr>
                    <w:jc w:val="both"/>
                    <w:rPr>
                      <w:rFonts w:cs="Times New Roman"/>
                      <w:sz w:val="20"/>
                      <w:szCs w:val="20"/>
                    </w:rPr>
                  </w:pPr>
                  <w:r w:rsidRPr="00596EFF">
                    <w:rPr>
                      <w:rFonts w:cs="Times New Roman"/>
                      <w:sz w:val="20"/>
                      <w:szCs w:val="20"/>
                    </w:rPr>
                    <w:t xml:space="preserve">4.2.4 Realización de Inspecciones a instalaciones, maquinaria o equipos con participación del </w:t>
                  </w:r>
                  <w:r w:rsidR="00DA7FB6" w:rsidRPr="00596EFF">
                    <w:rPr>
                      <w:rFonts w:cs="Times New Roman"/>
                      <w:sz w:val="20"/>
                      <w:szCs w:val="20"/>
                    </w:rPr>
                    <w:t>Vigía</w:t>
                  </w:r>
                  <w:r w:rsidRPr="00596EFF">
                    <w:rPr>
                      <w:rFonts w:cs="Times New Roman"/>
                      <w:sz w:val="20"/>
                      <w:szCs w:val="20"/>
                    </w:rPr>
                    <w:t>.</w:t>
                  </w:r>
                </w:p>
              </w:tc>
              <w:tc>
                <w:tcPr>
                  <w:tcW w:w="185" w:type="pct"/>
                  <w:shd w:val="clear" w:color="auto" w:fill="auto"/>
                  <w:noWrap/>
                  <w:vAlign w:val="bottom"/>
                  <w:hideMark/>
                </w:tcPr>
                <w:p w14:paraId="0C5372EE"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786CCA42"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00982FDB"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3085A0E5" w14:textId="77777777" w:rsidTr="00DA7FB6">
              <w:trPr>
                <w:trHeight w:val="668"/>
                <w:jc w:val="center"/>
              </w:trPr>
              <w:tc>
                <w:tcPr>
                  <w:tcW w:w="468" w:type="pct"/>
                  <w:vMerge/>
                  <w:shd w:val="clear" w:color="auto" w:fill="auto"/>
                  <w:vAlign w:val="center"/>
                  <w:hideMark/>
                </w:tcPr>
                <w:p w14:paraId="1D913973"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755A36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5B6B84B5"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6CEF41D" w14:textId="77777777" w:rsidR="00133947" w:rsidRPr="00596EFF" w:rsidRDefault="00133947" w:rsidP="00133947">
                  <w:pPr>
                    <w:jc w:val="both"/>
                    <w:rPr>
                      <w:rFonts w:cs="Times New Roman"/>
                      <w:sz w:val="20"/>
                      <w:szCs w:val="20"/>
                    </w:rPr>
                  </w:pPr>
                  <w:r w:rsidRPr="00596EFF">
                    <w:rPr>
                      <w:rFonts w:cs="Times New Roman"/>
                      <w:sz w:val="20"/>
                      <w:szCs w:val="20"/>
                    </w:rPr>
                    <w:t>4.2.5 Mantenimiento periódico de instalaciones, equipos, máquinas, herramientas</w:t>
                  </w:r>
                </w:p>
              </w:tc>
              <w:tc>
                <w:tcPr>
                  <w:tcW w:w="185" w:type="pct"/>
                  <w:shd w:val="clear" w:color="auto" w:fill="auto"/>
                  <w:noWrap/>
                  <w:vAlign w:val="bottom"/>
                  <w:hideMark/>
                </w:tcPr>
                <w:p w14:paraId="0C77C6A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6A0C4DB4"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50DE135"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B6E1485" w14:textId="77777777" w:rsidTr="007D07BD">
              <w:trPr>
                <w:jc w:val="center"/>
              </w:trPr>
              <w:tc>
                <w:tcPr>
                  <w:tcW w:w="468" w:type="pct"/>
                  <w:vMerge/>
                  <w:shd w:val="clear" w:color="auto" w:fill="auto"/>
                  <w:vAlign w:val="center"/>
                  <w:hideMark/>
                </w:tcPr>
                <w:p w14:paraId="117A47BD"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B1EC945"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071C2AF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5EA929D5" w14:textId="77777777" w:rsidR="00133947" w:rsidRPr="00596EFF" w:rsidRDefault="00133947" w:rsidP="00133947">
                  <w:pPr>
                    <w:jc w:val="both"/>
                    <w:rPr>
                      <w:rFonts w:cs="Times New Roman"/>
                      <w:sz w:val="20"/>
                      <w:szCs w:val="20"/>
                    </w:rPr>
                  </w:pPr>
                  <w:r w:rsidRPr="00596EFF">
                    <w:rPr>
                      <w:rFonts w:cs="Times New Roman"/>
                      <w:sz w:val="20"/>
                      <w:szCs w:val="20"/>
                    </w:rPr>
                    <w:t>4.2.6 Entrega de Elementos de Protección Persona EPP, se verifica con contratistas y subcontratistas</w:t>
                  </w:r>
                </w:p>
              </w:tc>
              <w:tc>
                <w:tcPr>
                  <w:tcW w:w="185" w:type="pct"/>
                  <w:shd w:val="clear" w:color="auto" w:fill="auto"/>
                  <w:noWrap/>
                  <w:vAlign w:val="bottom"/>
                  <w:hideMark/>
                </w:tcPr>
                <w:p w14:paraId="1AB6C3FF"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7089CB86"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7151D53A"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1B72F05F" w14:textId="77777777" w:rsidTr="007D07BD">
              <w:trPr>
                <w:jc w:val="center"/>
              </w:trPr>
              <w:tc>
                <w:tcPr>
                  <w:tcW w:w="468" w:type="pct"/>
                  <w:vMerge/>
                  <w:shd w:val="clear" w:color="auto" w:fill="auto"/>
                  <w:vAlign w:val="center"/>
                  <w:hideMark/>
                </w:tcPr>
                <w:p w14:paraId="7916154B" w14:textId="77777777" w:rsidR="00133947" w:rsidRPr="00596EFF" w:rsidRDefault="00133947" w:rsidP="00133947">
                  <w:pPr>
                    <w:jc w:val="both"/>
                    <w:rPr>
                      <w:rFonts w:cs="Times New Roman"/>
                      <w:b/>
                      <w:bCs/>
                      <w:sz w:val="20"/>
                      <w:szCs w:val="20"/>
                    </w:rPr>
                  </w:pPr>
                </w:p>
              </w:tc>
              <w:tc>
                <w:tcPr>
                  <w:tcW w:w="1090" w:type="pct"/>
                  <w:vMerge w:val="restart"/>
                  <w:shd w:val="clear" w:color="auto" w:fill="auto"/>
                  <w:vAlign w:val="center"/>
                  <w:hideMark/>
                </w:tcPr>
                <w:p w14:paraId="5F3BDC80" w14:textId="77777777" w:rsidR="00133947" w:rsidRPr="00596EFF" w:rsidRDefault="00133947" w:rsidP="00125136">
                  <w:pPr>
                    <w:jc w:val="center"/>
                    <w:rPr>
                      <w:rFonts w:cs="Times New Roman"/>
                      <w:b/>
                      <w:bCs/>
                      <w:sz w:val="20"/>
                      <w:szCs w:val="20"/>
                    </w:rPr>
                  </w:pPr>
                  <w:r w:rsidRPr="00596EFF">
                    <w:rPr>
                      <w:rFonts w:cs="Times New Roman"/>
                      <w:b/>
                      <w:bCs/>
                      <w:sz w:val="20"/>
                      <w:szCs w:val="20"/>
                    </w:rPr>
                    <w:t>GESTION DE AMENAZAS (10%)</w:t>
                  </w:r>
                </w:p>
              </w:tc>
              <w:tc>
                <w:tcPr>
                  <w:tcW w:w="833" w:type="pct"/>
                  <w:vMerge w:val="restart"/>
                  <w:shd w:val="clear" w:color="auto" w:fill="auto"/>
                  <w:vAlign w:val="center"/>
                  <w:hideMark/>
                </w:tcPr>
                <w:p w14:paraId="1686F6E4" w14:textId="77777777" w:rsidR="00133947" w:rsidRPr="00596EFF" w:rsidRDefault="00133947" w:rsidP="00133947">
                  <w:pPr>
                    <w:ind w:firstLineChars="100" w:firstLine="200"/>
                    <w:jc w:val="both"/>
                    <w:rPr>
                      <w:rFonts w:cs="Times New Roman"/>
                      <w:sz w:val="20"/>
                      <w:szCs w:val="20"/>
                    </w:rPr>
                  </w:pPr>
                  <w:r w:rsidRPr="00596EFF">
                    <w:rPr>
                      <w:rFonts w:cs="Times New Roman"/>
                      <w:sz w:val="20"/>
                      <w:szCs w:val="20"/>
                    </w:rPr>
                    <w:t>Plan de prevención, preparación y respuesta ante emergencias (10%)</w:t>
                  </w:r>
                </w:p>
              </w:tc>
              <w:tc>
                <w:tcPr>
                  <w:tcW w:w="2054" w:type="pct"/>
                  <w:shd w:val="clear" w:color="auto" w:fill="auto"/>
                  <w:vAlign w:val="center"/>
                  <w:hideMark/>
                </w:tcPr>
                <w:p w14:paraId="52BA3AE1" w14:textId="77777777" w:rsidR="00133947" w:rsidRPr="00596EFF" w:rsidRDefault="00133947" w:rsidP="00133947">
                  <w:pPr>
                    <w:jc w:val="both"/>
                    <w:rPr>
                      <w:rFonts w:cs="Times New Roman"/>
                      <w:sz w:val="20"/>
                      <w:szCs w:val="20"/>
                    </w:rPr>
                  </w:pPr>
                  <w:r w:rsidRPr="00596EFF">
                    <w:rPr>
                      <w:rFonts w:cs="Times New Roman"/>
                      <w:sz w:val="20"/>
                      <w:szCs w:val="20"/>
                    </w:rPr>
                    <w:t>5.1.1 Se cuenta con el Plan de Prevención, Preparación y respuesta ante emergencias</w:t>
                  </w:r>
                </w:p>
              </w:tc>
              <w:tc>
                <w:tcPr>
                  <w:tcW w:w="185" w:type="pct"/>
                  <w:shd w:val="clear" w:color="auto" w:fill="auto"/>
                  <w:noWrap/>
                  <w:vAlign w:val="bottom"/>
                  <w:hideMark/>
                </w:tcPr>
                <w:p w14:paraId="4D71B077"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1D8BA032"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108D6546"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2638ADAF" w14:textId="77777777" w:rsidTr="007D07BD">
              <w:trPr>
                <w:jc w:val="center"/>
              </w:trPr>
              <w:tc>
                <w:tcPr>
                  <w:tcW w:w="468" w:type="pct"/>
                  <w:vMerge/>
                  <w:shd w:val="clear" w:color="auto" w:fill="auto"/>
                  <w:vAlign w:val="center"/>
                  <w:hideMark/>
                </w:tcPr>
                <w:p w14:paraId="237C19FF"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AFE08E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EA95C44"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32457365" w14:textId="77777777" w:rsidR="00133947" w:rsidRPr="00596EFF" w:rsidRDefault="00133947" w:rsidP="00133947">
                  <w:pPr>
                    <w:jc w:val="both"/>
                    <w:rPr>
                      <w:rFonts w:cs="Times New Roman"/>
                      <w:sz w:val="20"/>
                      <w:szCs w:val="20"/>
                    </w:rPr>
                  </w:pPr>
                  <w:r w:rsidRPr="00596EFF">
                    <w:rPr>
                      <w:rFonts w:cs="Times New Roman"/>
                      <w:sz w:val="20"/>
                      <w:szCs w:val="20"/>
                    </w:rPr>
                    <w:t>5.1.2 Brigada de prevención conformada, capacitada y dotada</w:t>
                  </w:r>
                </w:p>
              </w:tc>
              <w:tc>
                <w:tcPr>
                  <w:tcW w:w="185" w:type="pct"/>
                  <w:shd w:val="clear" w:color="auto" w:fill="auto"/>
                  <w:noWrap/>
                  <w:vAlign w:val="bottom"/>
                  <w:hideMark/>
                </w:tcPr>
                <w:p w14:paraId="2D68C99A"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280ADF9B"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4430FBCD"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5094A8B4" w14:textId="77777777" w:rsidTr="007D07BD">
              <w:trPr>
                <w:jc w:val="center"/>
              </w:trPr>
              <w:tc>
                <w:tcPr>
                  <w:tcW w:w="468" w:type="pct"/>
                  <w:vMerge w:val="restart"/>
                  <w:shd w:val="clear" w:color="auto" w:fill="auto"/>
                  <w:textDirection w:val="btLr"/>
                  <w:vAlign w:val="center"/>
                  <w:hideMark/>
                </w:tcPr>
                <w:p w14:paraId="676BCD9E" w14:textId="77777777" w:rsidR="00133947" w:rsidRPr="00596EFF" w:rsidRDefault="00133947" w:rsidP="000920D0">
                  <w:pPr>
                    <w:jc w:val="center"/>
                    <w:rPr>
                      <w:rFonts w:cs="Times New Roman"/>
                      <w:b/>
                      <w:bCs/>
                      <w:sz w:val="20"/>
                      <w:szCs w:val="20"/>
                    </w:rPr>
                  </w:pPr>
                  <w:r w:rsidRPr="00596EFF">
                    <w:rPr>
                      <w:rFonts w:cs="Times New Roman"/>
                      <w:b/>
                      <w:bCs/>
                      <w:sz w:val="20"/>
                      <w:szCs w:val="20"/>
                    </w:rPr>
                    <w:t>III. VERIFICAR</w:t>
                  </w:r>
                </w:p>
              </w:tc>
              <w:tc>
                <w:tcPr>
                  <w:tcW w:w="1090" w:type="pct"/>
                  <w:vMerge w:val="restart"/>
                  <w:shd w:val="clear" w:color="auto" w:fill="auto"/>
                  <w:vAlign w:val="center"/>
                  <w:hideMark/>
                </w:tcPr>
                <w:p w14:paraId="2DBC0556" w14:textId="77777777" w:rsidR="00133947" w:rsidRPr="00596EFF" w:rsidRDefault="00133947" w:rsidP="00125136">
                  <w:pPr>
                    <w:jc w:val="center"/>
                    <w:rPr>
                      <w:rFonts w:cs="Times New Roman"/>
                      <w:b/>
                      <w:bCs/>
                      <w:sz w:val="20"/>
                      <w:szCs w:val="20"/>
                    </w:rPr>
                  </w:pPr>
                  <w:r w:rsidRPr="00596EFF">
                    <w:rPr>
                      <w:rFonts w:cs="Times New Roman"/>
                      <w:b/>
                      <w:bCs/>
                      <w:sz w:val="20"/>
                      <w:szCs w:val="20"/>
                    </w:rPr>
                    <w:t>VERIFICACIÓN DEL SG-SST (5%)</w:t>
                  </w:r>
                </w:p>
              </w:tc>
              <w:tc>
                <w:tcPr>
                  <w:tcW w:w="833" w:type="pct"/>
                  <w:vMerge w:val="restart"/>
                  <w:shd w:val="clear" w:color="auto" w:fill="auto"/>
                  <w:vAlign w:val="center"/>
                  <w:hideMark/>
                </w:tcPr>
                <w:p w14:paraId="21256D0A" w14:textId="77777777" w:rsidR="00133947" w:rsidRPr="00596EFF" w:rsidRDefault="00133947" w:rsidP="00133947">
                  <w:pPr>
                    <w:ind w:firstLineChars="100" w:firstLine="200"/>
                    <w:jc w:val="both"/>
                    <w:rPr>
                      <w:rFonts w:cs="Times New Roman"/>
                      <w:sz w:val="20"/>
                      <w:szCs w:val="20"/>
                    </w:rPr>
                  </w:pPr>
                  <w:r w:rsidRPr="00596EFF">
                    <w:rPr>
                      <w:rFonts w:cs="Times New Roman"/>
                      <w:sz w:val="20"/>
                      <w:szCs w:val="20"/>
                    </w:rPr>
                    <w:t>Gestión y resultados del SG-SST (5%)</w:t>
                  </w:r>
                </w:p>
              </w:tc>
              <w:tc>
                <w:tcPr>
                  <w:tcW w:w="2054" w:type="pct"/>
                  <w:shd w:val="clear" w:color="auto" w:fill="auto"/>
                  <w:vAlign w:val="center"/>
                  <w:hideMark/>
                </w:tcPr>
                <w:p w14:paraId="33D4E656" w14:textId="77777777" w:rsidR="00133947" w:rsidRPr="00596EFF" w:rsidRDefault="00133947" w:rsidP="00133947">
                  <w:pPr>
                    <w:jc w:val="both"/>
                    <w:rPr>
                      <w:rFonts w:cs="Times New Roman"/>
                      <w:sz w:val="20"/>
                      <w:szCs w:val="20"/>
                    </w:rPr>
                  </w:pPr>
                  <w:r w:rsidRPr="00596EFF">
                    <w:rPr>
                      <w:rFonts w:cs="Times New Roman"/>
                      <w:sz w:val="20"/>
                      <w:szCs w:val="20"/>
                    </w:rPr>
                    <w:t>6.1.1 Definición de Indicadores del SG-SST de acuerdo condiciones de la empresa</w:t>
                  </w:r>
                </w:p>
              </w:tc>
              <w:tc>
                <w:tcPr>
                  <w:tcW w:w="185" w:type="pct"/>
                  <w:shd w:val="clear" w:color="auto" w:fill="auto"/>
                  <w:noWrap/>
                  <w:vAlign w:val="bottom"/>
                  <w:hideMark/>
                </w:tcPr>
                <w:p w14:paraId="0995329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3BC24097"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2634BF1E"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4843106" w14:textId="77777777" w:rsidTr="007D07BD">
              <w:trPr>
                <w:jc w:val="center"/>
              </w:trPr>
              <w:tc>
                <w:tcPr>
                  <w:tcW w:w="468" w:type="pct"/>
                  <w:vMerge/>
                  <w:shd w:val="clear" w:color="auto" w:fill="auto"/>
                  <w:vAlign w:val="center"/>
                  <w:hideMark/>
                </w:tcPr>
                <w:p w14:paraId="7218F42E"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25C6D0A"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6ECFFADC"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3BD7CF25" w14:textId="77777777" w:rsidR="00133947" w:rsidRPr="00596EFF" w:rsidRDefault="00133947" w:rsidP="00133947">
                  <w:pPr>
                    <w:jc w:val="both"/>
                    <w:rPr>
                      <w:rFonts w:cs="Times New Roman"/>
                      <w:sz w:val="20"/>
                      <w:szCs w:val="20"/>
                    </w:rPr>
                  </w:pPr>
                  <w:r w:rsidRPr="00596EFF">
                    <w:rPr>
                      <w:rFonts w:cs="Times New Roman"/>
                      <w:sz w:val="20"/>
                      <w:szCs w:val="20"/>
                    </w:rPr>
                    <w:t>6.1.2 La empresa adelanta auditoría por lo menos una vez al año</w:t>
                  </w:r>
                </w:p>
              </w:tc>
              <w:tc>
                <w:tcPr>
                  <w:tcW w:w="185" w:type="pct"/>
                  <w:shd w:val="clear" w:color="auto" w:fill="auto"/>
                  <w:noWrap/>
                  <w:vAlign w:val="bottom"/>
                  <w:hideMark/>
                </w:tcPr>
                <w:p w14:paraId="613296C8"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6CCF566A"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6932FF97"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CB13936" w14:textId="77777777" w:rsidTr="007D07BD">
              <w:trPr>
                <w:jc w:val="center"/>
              </w:trPr>
              <w:tc>
                <w:tcPr>
                  <w:tcW w:w="468" w:type="pct"/>
                  <w:vMerge/>
                  <w:shd w:val="clear" w:color="auto" w:fill="auto"/>
                  <w:vAlign w:val="center"/>
                  <w:hideMark/>
                </w:tcPr>
                <w:p w14:paraId="3E59A5F8"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1040FF6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893B464"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457C3838" w14:textId="77777777" w:rsidR="00133947" w:rsidRPr="00596EFF" w:rsidRDefault="00133947" w:rsidP="00133947">
                  <w:pPr>
                    <w:jc w:val="both"/>
                    <w:rPr>
                      <w:rFonts w:cs="Times New Roman"/>
                      <w:sz w:val="20"/>
                      <w:szCs w:val="20"/>
                    </w:rPr>
                  </w:pPr>
                  <w:r w:rsidRPr="00596EFF">
                    <w:rPr>
                      <w:rFonts w:cs="Times New Roman"/>
                      <w:sz w:val="20"/>
                      <w:szCs w:val="20"/>
                    </w:rPr>
                    <w:t>6.1.3 Revisión anual de la alta dirección, resultados de la auditoría</w:t>
                  </w:r>
                </w:p>
              </w:tc>
              <w:tc>
                <w:tcPr>
                  <w:tcW w:w="185" w:type="pct"/>
                  <w:shd w:val="clear" w:color="auto" w:fill="auto"/>
                  <w:noWrap/>
                  <w:vAlign w:val="bottom"/>
                  <w:hideMark/>
                </w:tcPr>
                <w:p w14:paraId="498598A8"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253E367B"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5EBCD12B"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4FCCB07C" w14:textId="77777777" w:rsidTr="007D07BD">
              <w:trPr>
                <w:jc w:val="center"/>
              </w:trPr>
              <w:tc>
                <w:tcPr>
                  <w:tcW w:w="468" w:type="pct"/>
                  <w:vMerge/>
                  <w:shd w:val="clear" w:color="auto" w:fill="auto"/>
                  <w:vAlign w:val="center"/>
                  <w:hideMark/>
                </w:tcPr>
                <w:p w14:paraId="05EC9740"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6073226D"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3BFCA7EF"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66C34AB9" w14:textId="0A3BC2A8" w:rsidR="00133947" w:rsidRPr="00596EFF" w:rsidRDefault="00133947" w:rsidP="00133947">
                  <w:pPr>
                    <w:jc w:val="both"/>
                    <w:rPr>
                      <w:rFonts w:cs="Times New Roman"/>
                      <w:sz w:val="20"/>
                      <w:szCs w:val="20"/>
                    </w:rPr>
                  </w:pPr>
                  <w:r w:rsidRPr="00596EFF">
                    <w:rPr>
                      <w:rFonts w:cs="Times New Roman"/>
                      <w:sz w:val="20"/>
                      <w:szCs w:val="20"/>
                    </w:rPr>
                    <w:t xml:space="preserve">6.1.4 Planificación auditorias con el </w:t>
                  </w:r>
                  <w:r w:rsidR="005C6E08" w:rsidRPr="00596EFF">
                    <w:rPr>
                      <w:rFonts w:cs="Times New Roman"/>
                      <w:sz w:val="20"/>
                      <w:szCs w:val="20"/>
                    </w:rPr>
                    <w:t>Vigía</w:t>
                  </w:r>
                </w:p>
              </w:tc>
              <w:tc>
                <w:tcPr>
                  <w:tcW w:w="185" w:type="pct"/>
                  <w:shd w:val="clear" w:color="auto" w:fill="auto"/>
                  <w:noWrap/>
                  <w:vAlign w:val="bottom"/>
                  <w:hideMark/>
                </w:tcPr>
                <w:p w14:paraId="6D167F4F"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131EED51"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2482FA65"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07DF7308" w14:textId="77777777" w:rsidTr="007D07BD">
              <w:trPr>
                <w:jc w:val="center"/>
              </w:trPr>
              <w:tc>
                <w:tcPr>
                  <w:tcW w:w="468" w:type="pct"/>
                  <w:vMerge w:val="restart"/>
                  <w:shd w:val="clear" w:color="auto" w:fill="auto"/>
                  <w:textDirection w:val="btLr"/>
                  <w:vAlign w:val="center"/>
                  <w:hideMark/>
                </w:tcPr>
                <w:p w14:paraId="7A9B5CEF" w14:textId="77777777" w:rsidR="00133947" w:rsidRPr="00596EFF" w:rsidRDefault="00133947" w:rsidP="000920D0">
                  <w:pPr>
                    <w:jc w:val="center"/>
                    <w:rPr>
                      <w:rFonts w:cs="Times New Roman"/>
                      <w:b/>
                      <w:bCs/>
                      <w:sz w:val="20"/>
                      <w:szCs w:val="20"/>
                    </w:rPr>
                  </w:pPr>
                  <w:r w:rsidRPr="00596EFF">
                    <w:rPr>
                      <w:rFonts w:cs="Times New Roman"/>
                      <w:b/>
                      <w:bCs/>
                      <w:sz w:val="20"/>
                      <w:szCs w:val="20"/>
                    </w:rPr>
                    <w:t>IV. ACTUAR</w:t>
                  </w:r>
                </w:p>
              </w:tc>
              <w:tc>
                <w:tcPr>
                  <w:tcW w:w="1090" w:type="pct"/>
                  <w:vMerge w:val="restart"/>
                  <w:shd w:val="clear" w:color="auto" w:fill="auto"/>
                  <w:vAlign w:val="center"/>
                  <w:hideMark/>
                </w:tcPr>
                <w:p w14:paraId="35493F80" w14:textId="77777777" w:rsidR="00133947" w:rsidRPr="00596EFF" w:rsidRDefault="00133947" w:rsidP="00125136">
                  <w:pPr>
                    <w:jc w:val="center"/>
                    <w:rPr>
                      <w:rFonts w:cs="Times New Roman"/>
                      <w:b/>
                      <w:bCs/>
                      <w:sz w:val="20"/>
                      <w:szCs w:val="20"/>
                    </w:rPr>
                  </w:pPr>
                  <w:r w:rsidRPr="00596EFF">
                    <w:rPr>
                      <w:rFonts w:cs="Times New Roman"/>
                      <w:b/>
                      <w:bCs/>
                      <w:sz w:val="20"/>
                      <w:szCs w:val="20"/>
                    </w:rPr>
                    <w:t>MEJORAMIENTO (10%)</w:t>
                  </w:r>
                </w:p>
              </w:tc>
              <w:tc>
                <w:tcPr>
                  <w:tcW w:w="833" w:type="pct"/>
                  <w:vMerge w:val="restart"/>
                  <w:shd w:val="clear" w:color="auto" w:fill="auto"/>
                  <w:vAlign w:val="center"/>
                  <w:hideMark/>
                </w:tcPr>
                <w:p w14:paraId="5615E2F2" w14:textId="77777777" w:rsidR="00133947" w:rsidRPr="00596EFF" w:rsidRDefault="00133947" w:rsidP="00133947">
                  <w:pPr>
                    <w:ind w:firstLineChars="100" w:firstLine="200"/>
                    <w:jc w:val="both"/>
                    <w:rPr>
                      <w:rFonts w:cs="Times New Roman"/>
                      <w:sz w:val="20"/>
                      <w:szCs w:val="20"/>
                    </w:rPr>
                  </w:pPr>
                  <w:r w:rsidRPr="00596EFF">
                    <w:rPr>
                      <w:rFonts w:cs="Times New Roman"/>
                      <w:sz w:val="20"/>
                      <w:szCs w:val="20"/>
                    </w:rPr>
                    <w:t xml:space="preserve">Acciones preventivas y correctivas con base en los </w:t>
                  </w:r>
                  <w:r w:rsidRPr="00596EFF">
                    <w:rPr>
                      <w:rFonts w:cs="Times New Roman"/>
                      <w:sz w:val="20"/>
                      <w:szCs w:val="20"/>
                    </w:rPr>
                    <w:lastRenderedPageBreak/>
                    <w:t>resultados del SG-SST (10%)</w:t>
                  </w:r>
                </w:p>
              </w:tc>
              <w:tc>
                <w:tcPr>
                  <w:tcW w:w="2054" w:type="pct"/>
                  <w:shd w:val="clear" w:color="auto" w:fill="auto"/>
                  <w:vAlign w:val="center"/>
                  <w:hideMark/>
                </w:tcPr>
                <w:p w14:paraId="20B048C4" w14:textId="77777777" w:rsidR="00133947" w:rsidRPr="00596EFF" w:rsidRDefault="00133947" w:rsidP="00133947">
                  <w:pPr>
                    <w:jc w:val="both"/>
                    <w:rPr>
                      <w:rFonts w:cs="Times New Roman"/>
                      <w:sz w:val="20"/>
                      <w:szCs w:val="20"/>
                    </w:rPr>
                  </w:pPr>
                  <w:r w:rsidRPr="00596EFF">
                    <w:rPr>
                      <w:rFonts w:cs="Times New Roman"/>
                      <w:sz w:val="20"/>
                      <w:szCs w:val="20"/>
                    </w:rPr>
                    <w:lastRenderedPageBreak/>
                    <w:t>7.1.1 Definición de acciones preventivas y correctivas con base en resultados del SG-SST</w:t>
                  </w:r>
                </w:p>
              </w:tc>
              <w:tc>
                <w:tcPr>
                  <w:tcW w:w="185" w:type="pct"/>
                  <w:shd w:val="clear" w:color="auto" w:fill="auto"/>
                  <w:noWrap/>
                  <w:vAlign w:val="bottom"/>
                  <w:hideMark/>
                </w:tcPr>
                <w:p w14:paraId="25E43B6E"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3FC8B597"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11EB3867"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E6BDD0A" w14:textId="77777777" w:rsidTr="007D07BD">
              <w:trPr>
                <w:jc w:val="center"/>
              </w:trPr>
              <w:tc>
                <w:tcPr>
                  <w:tcW w:w="468" w:type="pct"/>
                  <w:vMerge/>
                  <w:shd w:val="clear" w:color="auto" w:fill="auto"/>
                  <w:vAlign w:val="center"/>
                  <w:hideMark/>
                </w:tcPr>
                <w:p w14:paraId="224CA272"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7100AD27"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41FFA4C8"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076170FD" w14:textId="77777777" w:rsidR="00133947" w:rsidRPr="00596EFF" w:rsidRDefault="00133947" w:rsidP="00133947">
                  <w:pPr>
                    <w:jc w:val="both"/>
                    <w:rPr>
                      <w:rFonts w:cs="Times New Roman"/>
                      <w:sz w:val="20"/>
                      <w:szCs w:val="20"/>
                    </w:rPr>
                  </w:pPr>
                  <w:r w:rsidRPr="00596EFF">
                    <w:rPr>
                      <w:rFonts w:cs="Times New Roman"/>
                      <w:sz w:val="20"/>
                      <w:szCs w:val="20"/>
                    </w:rPr>
                    <w:t>7.1.2 Acciones de mejora conforme a revisión de la alta dirección</w:t>
                  </w:r>
                </w:p>
              </w:tc>
              <w:tc>
                <w:tcPr>
                  <w:tcW w:w="185" w:type="pct"/>
                  <w:shd w:val="clear" w:color="auto" w:fill="auto"/>
                  <w:noWrap/>
                  <w:vAlign w:val="bottom"/>
                  <w:hideMark/>
                </w:tcPr>
                <w:p w14:paraId="403855B4"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4C3CB248"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4F905078"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6B97AE55" w14:textId="77777777" w:rsidTr="007D07BD">
              <w:trPr>
                <w:jc w:val="center"/>
              </w:trPr>
              <w:tc>
                <w:tcPr>
                  <w:tcW w:w="468" w:type="pct"/>
                  <w:vMerge/>
                  <w:shd w:val="clear" w:color="auto" w:fill="auto"/>
                  <w:vAlign w:val="center"/>
                  <w:hideMark/>
                </w:tcPr>
                <w:p w14:paraId="3B0BB37B"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4AF1506C"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26A717CD"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348E1C5" w14:textId="77777777" w:rsidR="00133947" w:rsidRPr="00596EFF" w:rsidRDefault="00133947" w:rsidP="00133947">
                  <w:pPr>
                    <w:jc w:val="both"/>
                    <w:rPr>
                      <w:rFonts w:cs="Times New Roman"/>
                      <w:sz w:val="20"/>
                      <w:szCs w:val="20"/>
                    </w:rPr>
                  </w:pPr>
                  <w:r w:rsidRPr="00596EFF">
                    <w:rPr>
                      <w:rFonts w:cs="Times New Roman"/>
                      <w:sz w:val="20"/>
                      <w:szCs w:val="20"/>
                    </w:rPr>
                    <w:t>7.1.3 Acciones de mejora con base en investigaciones de accidentes de trabajo y enfermedades laborales</w:t>
                  </w:r>
                </w:p>
              </w:tc>
              <w:tc>
                <w:tcPr>
                  <w:tcW w:w="185" w:type="pct"/>
                  <w:shd w:val="clear" w:color="auto" w:fill="auto"/>
                  <w:noWrap/>
                  <w:vAlign w:val="bottom"/>
                  <w:hideMark/>
                </w:tcPr>
                <w:p w14:paraId="4E0A3BA6"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799F3D85"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6D081EEF" w14:textId="77777777" w:rsidR="00133947" w:rsidRPr="00596EFF" w:rsidRDefault="00133947" w:rsidP="00133947">
                  <w:pPr>
                    <w:jc w:val="both"/>
                    <w:rPr>
                      <w:rFonts w:cs="Times New Roman"/>
                      <w:sz w:val="22"/>
                    </w:rPr>
                  </w:pPr>
                  <w:r w:rsidRPr="00596EFF">
                    <w:rPr>
                      <w:rFonts w:cs="Times New Roman"/>
                      <w:sz w:val="22"/>
                    </w:rPr>
                    <w:t> </w:t>
                  </w:r>
                </w:p>
              </w:tc>
            </w:tr>
            <w:tr w:rsidR="00596EFF" w:rsidRPr="00596EFF" w14:paraId="515E145B" w14:textId="77777777" w:rsidTr="007D07BD">
              <w:trPr>
                <w:jc w:val="center"/>
              </w:trPr>
              <w:tc>
                <w:tcPr>
                  <w:tcW w:w="468" w:type="pct"/>
                  <w:vMerge/>
                  <w:shd w:val="clear" w:color="auto" w:fill="auto"/>
                  <w:vAlign w:val="center"/>
                  <w:hideMark/>
                </w:tcPr>
                <w:p w14:paraId="3507E84B" w14:textId="77777777" w:rsidR="00133947" w:rsidRPr="00596EFF" w:rsidRDefault="00133947" w:rsidP="00133947">
                  <w:pPr>
                    <w:jc w:val="both"/>
                    <w:rPr>
                      <w:rFonts w:cs="Times New Roman"/>
                      <w:b/>
                      <w:bCs/>
                      <w:sz w:val="20"/>
                      <w:szCs w:val="20"/>
                    </w:rPr>
                  </w:pPr>
                </w:p>
              </w:tc>
              <w:tc>
                <w:tcPr>
                  <w:tcW w:w="1090" w:type="pct"/>
                  <w:vMerge/>
                  <w:shd w:val="clear" w:color="auto" w:fill="auto"/>
                  <w:vAlign w:val="center"/>
                  <w:hideMark/>
                </w:tcPr>
                <w:p w14:paraId="0B675101" w14:textId="77777777" w:rsidR="00133947" w:rsidRPr="00596EFF" w:rsidRDefault="00133947" w:rsidP="00133947">
                  <w:pPr>
                    <w:jc w:val="both"/>
                    <w:rPr>
                      <w:rFonts w:cs="Times New Roman"/>
                      <w:b/>
                      <w:bCs/>
                      <w:sz w:val="20"/>
                      <w:szCs w:val="20"/>
                    </w:rPr>
                  </w:pPr>
                </w:p>
              </w:tc>
              <w:tc>
                <w:tcPr>
                  <w:tcW w:w="833" w:type="pct"/>
                  <w:vMerge/>
                  <w:shd w:val="clear" w:color="auto" w:fill="auto"/>
                  <w:vAlign w:val="center"/>
                  <w:hideMark/>
                </w:tcPr>
                <w:p w14:paraId="159B38FB" w14:textId="77777777" w:rsidR="00133947" w:rsidRPr="00596EFF" w:rsidRDefault="00133947" w:rsidP="00133947">
                  <w:pPr>
                    <w:jc w:val="both"/>
                    <w:rPr>
                      <w:rFonts w:cs="Times New Roman"/>
                      <w:sz w:val="20"/>
                      <w:szCs w:val="20"/>
                    </w:rPr>
                  </w:pPr>
                </w:p>
              </w:tc>
              <w:tc>
                <w:tcPr>
                  <w:tcW w:w="2054" w:type="pct"/>
                  <w:shd w:val="clear" w:color="auto" w:fill="auto"/>
                  <w:vAlign w:val="center"/>
                  <w:hideMark/>
                </w:tcPr>
                <w:p w14:paraId="7EE5AFB3" w14:textId="77777777" w:rsidR="00133947" w:rsidRPr="00596EFF" w:rsidRDefault="00133947" w:rsidP="00133947">
                  <w:pPr>
                    <w:jc w:val="both"/>
                    <w:rPr>
                      <w:rFonts w:cs="Times New Roman"/>
                      <w:sz w:val="20"/>
                      <w:szCs w:val="20"/>
                    </w:rPr>
                  </w:pPr>
                  <w:r w:rsidRPr="00596EFF">
                    <w:rPr>
                      <w:rFonts w:cs="Times New Roman"/>
                      <w:sz w:val="20"/>
                      <w:szCs w:val="20"/>
                    </w:rPr>
                    <w:t>7.1.4 Elaboración Plan de mejoramiento, implementación de medidas y acciones correctivas solicitadas por autoridades y ARL</w:t>
                  </w:r>
                </w:p>
              </w:tc>
              <w:tc>
                <w:tcPr>
                  <w:tcW w:w="185" w:type="pct"/>
                  <w:shd w:val="clear" w:color="auto" w:fill="auto"/>
                  <w:noWrap/>
                  <w:vAlign w:val="bottom"/>
                  <w:hideMark/>
                </w:tcPr>
                <w:p w14:paraId="4C9260E9"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auto"/>
                  <w:noWrap/>
                  <w:vAlign w:val="bottom"/>
                  <w:hideMark/>
                </w:tcPr>
                <w:p w14:paraId="269CA04A" w14:textId="77777777" w:rsidR="00133947" w:rsidRPr="00596EFF" w:rsidRDefault="00133947" w:rsidP="00133947">
                  <w:pPr>
                    <w:jc w:val="both"/>
                    <w:rPr>
                      <w:rFonts w:cs="Times New Roman"/>
                      <w:sz w:val="22"/>
                    </w:rPr>
                  </w:pPr>
                  <w:r w:rsidRPr="00596EFF">
                    <w:rPr>
                      <w:rFonts w:cs="Times New Roman"/>
                      <w:sz w:val="22"/>
                    </w:rPr>
                    <w:t> </w:t>
                  </w:r>
                </w:p>
              </w:tc>
              <w:tc>
                <w:tcPr>
                  <w:tcW w:w="185" w:type="pct"/>
                  <w:shd w:val="clear" w:color="auto" w:fill="2E74B5" w:themeFill="accent5" w:themeFillShade="BF"/>
                  <w:noWrap/>
                  <w:vAlign w:val="bottom"/>
                  <w:hideMark/>
                </w:tcPr>
                <w:p w14:paraId="61BE01F6" w14:textId="77777777" w:rsidR="00133947" w:rsidRPr="00596EFF" w:rsidRDefault="00133947" w:rsidP="00133947">
                  <w:pPr>
                    <w:jc w:val="both"/>
                    <w:rPr>
                      <w:rFonts w:cs="Times New Roman"/>
                      <w:sz w:val="22"/>
                    </w:rPr>
                  </w:pPr>
                  <w:r w:rsidRPr="00596EFF">
                    <w:rPr>
                      <w:rFonts w:cs="Times New Roman"/>
                      <w:sz w:val="22"/>
                    </w:rPr>
                    <w:t> </w:t>
                  </w:r>
                </w:p>
              </w:tc>
            </w:tr>
          </w:tbl>
          <w:p w14:paraId="26B55F45" w14:textId="77777777" w:rsidR="00133947" w:rsidRPr="00596EFF" w:rsidRDefault="00133947" w:rsidP="00133947">
            <w:pPr>
              <w:autoSpaceDE w:val="0"/>
              <w:autoSpaceDN w:val="0"/>
              <w:adjustRightInd w:val="0"/>
              <w:jc w:val="both"/>
              <w:rPr>
                <w:rFonts w:cs="Times New Roman"/>
                <w:b/>
                <w:bCs/>
              </w:rPr>
            </w:pPr>
          </w:p>
        </w:tc>
      </w:tr>
    </w:tbl>
    <w:p w14:paraId="6B2BB2E3" w14:textId="0970DC71" w:rsidR="00F423C1" w:rsidRPr="00596EFF" w:rsidRDefault="00DD7FB3" w:rsidP="00F423C1">
      <w:pPr>
        <w:rPr>
          <w:rFonts w:cs="Times New Roman"/>
        </w:rPr>
      </w:pPr>
      <w:r>
        <w:rPr>
          <w:rFonts w:cs="Times New Roman"/>
          <w:szCs w:val="24"/>
        </w:rPr>
        <w:lastRenderedPageBreak/>
        <w:t>Fuente. autores</w:t>
      </w:r>
    </w:p>
    <w:p w14:paraId="41F953A7" w14:textId="6F8A2F07" w:rsidR="000B09E5" w:rsidRPr="00596EFF" w:rsidRDefault="0010127E" w:rsidP="0010127E">
      <w:pPr>
        <w:pStyle w:val="Ttulo2"/>
        <w:spacing w:line="360" w:lineRule="auto"/>
        <w:rPr>
          <w:rFonts w:cs="Times New Roman"/>
          <w:color w:val="auto"/>
        </w:rPr>
      </w:pPr>
      <w:bookmarkStart w:id="27" w:name="_Toc166589733"/>
      <w:r w:rsidRPr="00596EFF">
        <w:rPr>
          <w:rFonts w:cs="Times New Roman"/>
          <w:color w:val="auto"/>
        </w:rPr>
        <w:t>Presupuesto</w:t>
      </w:r>
      <w:bookmarkEnd w:id="27"/>
    </w:p>
    <w:p w14:paraId="7AC89F8F" w14:textId="7158CCA1" w:rsidR="00DC4CE3" w:rsidRPr="00596EFF" w:rsidRDefault="0010127E" w:rsidP="00F423C1">
      <w:pPr>
        <w:pStyle w:val="Sinespaciado"/>
        <w:spacing w:line="360" w:lineRule="auto"/>
        <w:jc w:val="both"/>
        <w:rPr>
          <w:rFonts w:ascii="Times New Roman" w:hAnsi="Times New Roman" w:cs="Times New Roman"/>
          <w:sz w:val="24"/>
          <w:szCs w:val="24"/>
        </w:rPr>
      </w:pPr>
      <w:r w:rsidRPr="00596EFF">
        <w:rPr>
          <w:rFonts w:ascii="Times New Roman" w:hAnsi="Times New Roman" w:cs="Times New Roman"/>
          <w:sz w:val="24"/>
          <w:szCs w:val="24"/>
        </w:rPr>
        <w:t xml:space="preserve">     El presupuesto calculado para </w:t>
      </w:r>
      <w:commentRangeStart w:id="28"/>
      <w:r w:rsidRPr="00596EFF">
        <w:rPr>
          <w:rFonts w:ascii="Times New Roman" w:hAnsi="Times New Roman" w:cs="Times New Roman"/>
          <w:sz w:val="24"/>
          <w:szCs w:val="24"/>
        </w:rPr>
        <w:t>el</w:t>
      </w:r>
      <w:commentRangeEnd w:id="28"/>
      <w:r w:rsidR="001C06CA">
        <w:rPr>
          <w:rStyle w:val="Refdecomentario"/>
          <w:rFonts w:ascii="Times New Roman" w:hAnsi="Times New Roman"/>
        </w:rPr>
        <w:commentReference w:id="28"/>
      </w:r>
      <w:r w:rsidRPr="00596EFF">
        <w:rPr>
          <w:rFonts w:ascii="Times New Roman" w:hAnsi="Times New Roman" w:cs="Times New Roman"/>
          <w:sz w:val="24"/>
          <w:szCs w:val="24"/>
        </w:rPr>
        <w:t xml:space="preserve"> para el diseño del Sistema de Gestión en Seguridad y Salud en el Trabajo a la empresa unipersonal </w:t>
      </w:r>
      <w:r w:rsidR="00A705BE" w:rsidRPr="0009347C">
        <w:rPr>
          <w:rFonts w:ascii="Times New Roman" w:hAnsi="Times New Roman" w:cs="Times New Roman"/>
          <w:sz w:val="24"/>
          <w:szCs w:val="24"/>
        </w:rPr>
        <w:t xml:space="preserve">EDIMER GUTIERREZ RODRIGUEZ (INGEGR) </w:t>
      </w:r>
      <w:r w:rsidRPr="00596EFF">
        <w:rPr>
          <w:rFonts w:ascii="Times New Roman" w:hAnsi="Times New Roman" w:cs="Times New Roman"/>
          <w:sz w:val="24"/>
          <w:szCs w:val="24"/>
        </w:rPr>
        <w:t>especializada en consultoría en obras civiles y arquitectónicas en el departamento del Guaviare es el siguiente:</w:t>
      </w:r>
    </w:p>
    <w:p w14:paraId="1986E31C" w14:textId="36C1BE86" w:rsidR="0010127E" w:rsidRPr="00596EFF" w:rsidRDefault="006B73E0" w:rsidP="009916A8">
      <w:pPr>
        <w:pStyle w:val="Descripcin"/>
        <w:jc w:val="center"/>
        <w:rPr>
          <w:rFonts w:cs="Times New Roman"/>
          <w:i w:val="0"/>
          <w:iCs w:val="0"/>
          <w:color w:val="auto"/>
          <w:sz w:val="24"/>
          <w:szCs w:val="24"/>
        </w:rPr>
      </w:pPr>
      <w:bookmarkStart w:id="29" w:name="_Toc166267082"/>
      <w:r w:rsidRPr="00596EFF">
        <w:rPr>
          <w:rFonts w:cs="Times New Roman"/>
          <w:i w:val="0"/>
          <w:iCs w:val="0"/>
          <w:color w:val="auto"/>
          <w:sz w:val="24"/>
          <w:szCs w:val="24"/>
        </w:rPr>
        <w:t xml:space="preserve">Tabla </w:t>
      </w:r>
      <w:r w:rsidR="0010127E" w:rsidRPr="00596EFF">
        <w:rPr>
          <w:rFonts w:cs="Times New Roman"/>
          <w:i w:val="0"/>
          <w:iCs w:val="0"/>
          <w:color w:val="auto"/>
          <w:sz w:val="24"/>
          <w:szCs w:val="24"/>
        </w:rPr>
        <w:fldChar w:fldCharType="begin"/>
      </w:r>
      <w:r w:rsidR="0010127E" w:rsidRPr="00596EFF">
        <w:rPr>
          <w:rFonts w:cs="Times New Roman"/>
          <w:i w:val="0"/>
          <w:iCs w:val="0"/>
          <w:color w:val="auto"/>
          <w:sz w:val="24"/>
          <w:szCs w:val="24"/>
        </w:rPr>
        <w:instrText xml:space="preserve"> SEQ Tabla \* ARABIC </w:instrText>
      </w:r>
      <w:r w:rsidR="0010127E" w:rsidRPr="00596EFF">
        <w:rPr>
          <w:rFonts w:cs="Times New Roman"/>
          <w:i w:val="0"/>
          <w:iCs w:val="0"/>
          <w:color w:val="auto"/>
          <w:sz w:val="24"/>
          <w:szCs w:val="24"/>
        </w:rPr>
        <w:fldChar w:fldCharType="separate"/>
      </w:r>
      <w:r w:rsidR="002F673F">
        <w:rPr>
          <w:rFonts w:cs="Times New Roman"/>
          <w:i w:val="0"/>
          <w:iCs w:val="0"/>
          <w:noProof/>
          <w:color w:val="auto"/>
          <w:sz w:val="24"/>
          <w:szCs w:val="24"/>
        </w:rPr>
        <w:t>3</w:t>
      </w:r>
      <w:r w:rsidR="0010127E" w:rsidRPr="00596EFF">
        <w:rPr>
          <w:rFonts w:cs="Times New Roman"/>
          <w:i w:val="0"/>
          <w:iCs w:val="0"/>
          <w:color w:val="auto"/>
          <w:sz w:val="24"/>
          <w:szCs w:val="24"/>
        </w:rPr>
        <w:fldChar w:fldCharType="end"/>
      </w:r>
      <w:r w:rsidRPr="00596EFF">
        <w:rPr>
          <w:rFonts w:cs="Times New Roman"/>
          <w:i w:val="0"/>
          <w:iCs w:val="0"/>
          <w:color w:val="auto"/>
          <w:sz w:val="24"/>
          <w:szCs w:val="24"/>
        </w:rPr>
        <w:t xml:space="preserve"> </w:t>
      </w:r>
      <w:r>
        <w:rPr>
          <w:rFonts w:cs="Times New Roman"/>
          <w:i w:val="0"/>
          <w:iCs w:val="0"/>
          <w:color w:val="auto"/>
          <w:sz w:val="24"/>
          <w:szCs w:val="24"/>
        </w:rPr>
        <w:t>P</w:t>
      </w:r>
      <w:r w:rsidRPr="00596EFF">
        <w:rPr>
          <w:rFonts w:cs="Times New Roman"/>
          <w:i w:val="0"/>
          <w:iCs w:val="0"/>
          <w:color w:val="auto"/>
          <w:sz w:val="24"/>
          <w:szCs w:val="24"/>
        </w:rPr>
        <w:t>resupuesto</w:t>
      </w:r>
      <w:bookmarkEnd w:id="29"/>
    </w:p>
    <w:tbl>
      <w:tblPr>
        <w:tblStyle w:val="Tablaconcuadrcula"/>
        <w:tblW w:w="5000" w:type="pct"/>
        <w:tblLook w:val="04A0" w:firstRow="1" w:lastRow="0" w:firstColumn="1" w:lastColumn="0" w:noHBand="0" w:noVBand="1"/>
      </w:tblPr>
      <w:tblGrid>
        <w:gridCol w:w="2720"/>
        <w:gridCol w:w="1768"/>
        <w:gridCol w:w="1402"/>
        <w:gridCol w:w="1890"/>
        <w:gridCol w:w="1614"/>
      </w:tblGrid>
      <w:tr w:rsidR="00596EFF" w:rsidRPr="00596EFF" w14:paraId="31B0C991" w14:textId="77777777" w:rsidTr="00DD7FB3">
        <w:trPr>
          <w:trHeight w:val="217"/>
        </w:trPr>
        <w:tc>
          <w:tcPr>
            <w:tcW w:w="1448" w:type="pct"/>
          </w:tcPr>
          <w:p w14:paraId="585746E3" w14:textId="0C6292F3"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RUBROS</w:t>
            </w:r>
          </w:p>
        </w:tc>
        <w:tc>
          <w:tcPr>
            <w:tcW w:w="941" w:type="pct"/>
          </w:tcPr>
          <w:p w14:paraId="2747645C" w14:textId="19C325F8"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U.M.</w:t>
            </w:r>
          </w:p>
        </w:tc>
        <w:tc>
          <w:tcPr>
            <w:tcW w:w="746" w:type="pct"/>
          </w:tcPr>
          <w:p w14:paraId="78E1D47E" w14:textId="49FEAF91"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CANTIDAD</w:t>
            </w:r>
          </w:p>
        </w:tc>
        <w:tc>
          <w:tcPr>
            <w:tcW w:w="1006" w:type="pct"/>
          </w:tcPr>
          <w:p w14:paraId="0AA1D306" w14:textId="48011993"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COSTO UNITARIO</w:t>
            </w:r>
          </w:p>
        </w:tc>
        <w:tc>
          <w:tcPr>
            <w:tcW w:w="859" w:type="pct"/>
          </w:tcPr>
          <w:p w14:paraId="7D293A5C" w14:textId="25B86055"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COSTO TOTAL</w:t>
            </w:r>
          </w:p>
        </w:tc>
      </w:tr>
      <w:tr w:rsidR="00596EFF" w:rsidRPr="00596EFF" w14:paraId="04EE1B77" w14:textId="77777777" w:rsidTr="00DD7FB3">
        <w:trPr>
          <w:trHeight w:val="238"/>
        </w:trPr>
        <w:tc>
          <w:tcPr>
            <w:tcW w:w="1448" w:type="pct"/>
          </w:tcPr>
          <w:p w14:paraId="66319A1D" w14:textId="77777777" w:rsidR="0010127E" w:rsidRPr="00596EFF" w:rsidRDefault="0010127E" w:rsidP="0010127E">
            <w:pPr>
              <w:pStyle w:val="Sinespaciado"/>
              <w:jc w:val="center"/>
              <w:rPr>
                <w:rFonts w:ascii="Times New Roman" w:eastAsia="Times New Roman" w:hAnsi="Times New Roman" w:cs="Times New Roman"/>
              </w:rPr>
            </w:pPr>
            <w:r w:rsidRPr="00596EFF">
              <w:rPr>
                <w:rFonts w:ascii="Times New Roman" w:eastAsia="Times New Roman" w:hAnsi="Times New Roman" w:cs="Times New Roman"/>
              </w:rPr>
              <w:t>Personal</w:t>
            </w:r>
          </w:p>
        </w:tc>
        <w:tc>
          <w:tcPr>
            <w:tcW w:w="941" w:type="pct"/>
          </w:tcPr>
          <w:p w14:paraId="17F22D98" w14:textId="77777777" w:rsidR="0010127E" w:rsidRPr="00596EFF" w:rsidRDefault="0010127E" w:rsidP="0010127E">
            <w:pPr>
              <w:jc w:val="center"/>
              <w:rPr>
                <w:rFonts w:cs="Times New Roman"/>
                <w:sz w:val="22"/>
              </w:rPr>
            </w:pPr>
            <w:r w:rsidRPr="00596EFF">
              <w:rPr>
                <w:rFonts w:cs="Times New Roman"/>
                <w:sz w:val="22"/>
              </w:rPr>
              <w:t>Mes</w:t>
            </w:r>
          </w:p>
        </w:tc>
        <w:tc>
          <w:tcPr>
            <w:tcW w:w="746" w:type="pct"/>
          </w:tcPr>
          <w:p w14:paraId="40CBD8A4" w14:textId="77777777" w:rsidR="0010127E" w:rsidRPr="00596EFF" w:rsidRDefault="0010127E" w:rsidP="0010127E">
            <w:pPr>
              <w:jc w:val="center"/>
              <w:rPr>
                <w:rFonts w:cs="Times New Roman"/>
                <w:sz w:val="22"/>
              </w:rPr>
            </w:pPr>
            <w:r w:rsidRPr="00596EFF">
              <w:rPr>
                <w:rFonts w:cs="Times New Roman"/>
                <w:sz w:val="22"/>
              </w:rPr>
              <w:t>2</w:t>
            </w:r>
          </w:p>
        </w:tc>
        <w:tc>
          <w:tcPr>
            <w:tcW w:w="1006" w:type="pct"/>
          </w:tcPr>
          <w:p w14:paraId="6742DCCC" w14:textId="71531878" w:rsidR="0010127E" w:rsidRPr="00596EFF" w:rsidRDefault="0010127E" w:rsidP="0010127E">
            <w:pPr>
              <w:jc w:val="center"/>
              <w:rPr>
                <w:rFonts w:cs="Times New Roman"/>
                <w:sz w:val="22"/>
              </w:rPr>
            </w:pPr>
            <w:r w:rsidRPr="00596EFF">
              <w:rPr>
                <w:rFonts w:cs="Times New Roman"/>
                <w:sz w:val="22"/>
              </w:rPr>
              <w:t>$      2.200.000</w:t>
            </w:r>
          </w:p>
        </w:tc>
        <w:tc>
          <w:tcPr>
            <w:tcW w:w="859" w:type="pct"/>
          </w:tcPr>
          <w:p w14:paraId="0B1D7A6B" w14:textId="4E418E11" w:rsidR="0010127E" w:rsidRPr="00596EFF" w:rsidRDefault="0010127E" w:rsidP="0010127E">
            <w:pPr>
              <w:jc w:val="center"/>
              <w:rPr>
                <w:rFonts w:cs="Times New Roman"/>
                <w:sz w:val="22"/>
              </w:rPr>
            </w:pPr>
            <w:r w:rsidRPr="00596EFF">
              <w:rPr>
                <w:rFonts w:cs="Times New Roman"/>
                <w:sz w:val="22"/>
              </w:rPr>
              <w:t>$ 4.400.000</w:t>
            </w:r>
          </w:p>
        </w:tc>
      </w:tr>
      <w:tr w:rsidR="00596EFF" w:rsidRPr="00596EFF" w14:paraId="162719F8" w14:textId="77777777" w:rsidTr="00DD7FB3">
        <w:trPr>
          <w:trHeight w:val="238"/>
        </w:trPr>
        <w:tc>
          <w:tcPr>
            <w:tcW w:w="1448" w:type="pct"/>
          </w:tcPr>
          <w:p w14:paraId="3DA0475F" w14:textId="77777777" w:rsidR="0010127E" w:rsidRPr="00596EFF" w:rsidRDefault="0010127E" w:rsidP="0010127E">
            <w:pPr>
              <w:pStyle w:val="Sinespaciado"/>
              <w:jc w:val="center"/>
              <w:rPr>
                <w:rFonts w:ascii="Times New Roman" w:eastAsia="Times New Roman" w:hAnsi="Times New Roman" w:cs="Times New Roman"/>
              </w:rPr>
            </w:pPr>
            <w:r w:rsidRPr="00596EFF">
              <w:rPr>
                <w:rFonts w:ascii="Times New Roman" w:eastAsia="Times New Roman" w:hAnsi="Times New Roman" w:cs="Times New Roman"/>
              </w:rPr>
              <w:t>Edición e Impresión</w:t>
            </w:r>
          </w:p>
        </w:tc>
        <w:tc>
          <w:tcPr>
            <w:tcW w:w="941" w:type="pct"/>
          </w:tcPr>
          <w:p w14:paraId="48DEE89E" w14:textId="77777777" w:rsidR="0010127E" w:rsidRPr="00596EFF" w:rsidRDefault="0010127E" w:rsidP="0010127E">
            <w:pPr>
              <w:jc w:val="center"/>
              <w:rPr>
                <w:rFonts w:cs="Times New Roman"/>
                <w:sz w:val="22"/>
              </w:rPr>
            </w:pPr>
            <w:r w:rsidRPr="00596EFF">
              <w:rPr>
                <w:rFonts w:cs="Times New Roman"/>
                <w:sz w:val="22"/>
              </w:rPr>
              <w:t>Unidad</w:t>
            </w:r>
          </w:p>
        </w:tc>
        <w:tc>
          <w:tcPr>
            <w:tcW w:w="746" w:type="pct"/>
          </w:tcPr>
          <w:p w14:paraId="2A8EDED3" w14:textId="77777777" w:rsidR="0010127E" w:rsidRPr="00596EFF" w:rsidRDefault="0010127E" w:rsidP="0010127E">
            <w:pPr>
              <w:jc w:val="center"/>
              <w:rPr>
                <w:rFonts w:cs="Times New Roman"/>
                <w:sz w:val="22"/>
              </w:rPr>
            </w:pPr>
            <w:r w:rsidRPr="00596EFF">
              <w:rPr>
                <w:rFonts w:cs="Times New Roman"/>
                <w:sz w:val="22"/>
              </w:rPr>
              <w:t>1</w:t>
            </w:r>
          </w:p>
        </w:tc>
        <w:tc>
          <w:tcPr>
            <w:tcW w:w="1006" w:type="pct"/>
          </w:tcPr>
          <w:p w14:paraId="46070DEF" w14:textId="037ED804" w:rsidR="0010127E" w:rsidRPr="00596EFF" w:rsidRDefault="0010127E" w:rsidP="0010127E">
            <w:pPr>
              <w:jc w:val="center"/>
              <w:rPr>
                <w:rFonts w:cs="Times New Roman"/>
                <w:sz w:val="22"/>
              </w:rPr>
            </w:pPr>
            <w:r w:rsidRPr="00596EFF">
              <w:rPr>
                <w:rFonts w:cs="Times New Roman"/>
                <w:sz w:val="22"/>
              </w:rPr>
              <w:t>$         450.000</w:t>
            </w:r>
          </w:p>
        </w:tc>
        <w:tc>
          <w:tcPr>
            <w:tcW w:w="859" w:type="pct"/>
          </w:tcPr>
          <w:p w14:paraId="17AE5607" w14:textId="3AB40E7F" w:rsidR="0010127E" w:rsidRPr="00596EFF" w:rsidRDefault="0010127E" w:rsidP="0010127E">
            <w:pPr>
              <w:jc w:val="center"/>
              <w:rPr>
                <w:rFonts w:cs="Times New Roman"/>
                <w:sz w:val="22"/>
              </w:rPr>
            </w:pPr>
            <w:r w:rsidRPr="00596EFF">
              <w:rPr>
                <w:rFonts w:cs="Times New Roman"/>
                <w:sz w:val="22"/>
              </w:rPr>
              <w:t>$    450.000</w:t>
            </w:r>
          </w:p>
        </w:tc>
      </w:tr>
      <w:tr w:rsidR="00596EFF" w:rsidRPr="00596EFF" w14:paraId="547380C0" w14:textId="77777777" w:rsidTr="00DD7FB3">
        <w:trPr>
          <w:trHeight w:val="238"/>
        </w:trPr>
        <w:tc>
          <w:tcPr>
            <w:tcW w:w="1448" w:type="pct"/>
          </w:tcPr>
          <w:p w14:paraId="751C073F" w14:textId="77777777" w:rsidR="0010127E" w:rsidRPr="00596EFF" w:rsidRDefault="0010127E" w:rsidP="0010127E">
            <w:pPr>
              <w:pStyle w:val="Sinespaciado"/>
              <w:jc w:val="center"/>
              <w:rPr>
                <w:rFonts w:ascii="Times New Roman" w:eastAsia="Times New Roman" w:hAnsi="Times New Roman" w:cs="Times New Roman"/>
              </w:rPr>
            </w:pPr>
            <w:r w:rsidRPr="00596EFF">
              <w:rPr>
                <w:rFonts w:ascii="Times New Roman" w:eastAsia="Times New Roman" w:hAnsi="Times New Roman" w:cs="Times New Roman"/>
              </w:rPr>
              <w:t>Viajes</w:t>
            </w:r>
          </w:p>
        </w:tc>
        <w:tc>
          <w:tcPr>
            <w:tcW w:w="941" w:type="pct"/>
          </w:tcPr>
          <w:p w14:paraId="4F4EF904" w14:textId="5AB3846E" w:rsidR="0010127E" w:rsidRPr="00596EFF" w:rsidRDefault="0010127E" w:rsidP="0010127E">
            <w:pPr>
              <w:jc w:val="center"/>
              <w:rPr>
                <w:rFonts w:cs="Times New Roman"/>
                <w:sz w:val="22"/>
              </w:rPr>
            </w:pPr>
            <w:r w:rsidRPr="00596EFF">
              <w:rPr>
                <w:rFonts w:cs="Times New Roman"/>
                <w:sz w:val="22"/>
              </w:rPr>
              <w:t>Pasajes</w:t>
            </w:r>
          </w:p>
        </w:tc>
        <w:tc>
          <w:tcPr>
            <w:tcW w:w="746" w:type="pct"/>
          </w:tcPr>
          <w:p w14:paraId="23B3F57B" w14:textId="77777777" w:rsidR="0010127E" w:rsidRPr="00596EFF" w:rsidRDefault="0010127E" w:rsidP="0010127E">
            <w:pPr>
              <w:jc w:val="center"/>
              <w:rPr>
                <w:rFonts w:cs="Times New Roman"/>
                <w:sz w:val="22"/>
              </w:rPr>
            </w:pPr>
            <w:r w:rsidRPr="00596EFF">
              <w:rPr>
                <w:rFonts w:cs="Times New Roman"/>
                <w:sz w:val="22"/>
              </w:rPr>
              <w:t>8</w:t>
            </w:r>
          </w:p>
        </w:tc>
        <w:tc>
          <w:tcPr>
            <w:tcW w:w="1006" w:type="pct"/>
          </w:tcPr>
          <w:p w14:paraId="49DD4028" w14:textId="1F2F36B9" w:rsidR="0010127E" w:rsidRPr="00596EFF" w:rsidRDefault="0010127E" w:rsidP="0010127E">
            <w:pPr>
              <w:jc w:val="center"/>
              <w:rPr>
                <w:rFonts w:cs="Times New Roman"/>
                <w:sz w:val="22"/>
              </w:rPr>
            </w:pPr>
            <w:r w:rsidRPr="00596EFF">
              <w:rPr>
                <w:rFonts w:cs="Times New Roman"/>
                <w:sz w:val="22"/>
              </w:rPr>
              <w:t>$         150.000</w:t>
            </w:r>
          </w:p>
        </w:tc>
        <w:tc>
          <w:tcPr>
            <w:tcW w:w="859" w:type="pct"/>
          </w:tcPr>
          <w:p w14:paraId="47F31B84" w14:textId="1DE1C573" w:rsidR="0010127E" w:rsidRPr="00596EFF" w:rsidRDefault="0010127E" w:rsidP="0010127E">
            <w:pPr>
              <w:jc w:val="center"/>
              <w:rPr>
                <w:rFonts w:cs="Times New Roman"/>
                <w:sz w:val="22"/>
              </w:rPr>
            </w:pPr>
            <w:r w:rsidRPr="00596EFF">
              <w:rPr>
                <w:rFonts w:cs="Times New Roman"/>
                <w:sz w:val="22"/>
              </w:rPr>
              <w:t>$ 1.200.000</w:t>
            </w:r>
          </w:p>
        </w:tc>
      </w:tr>
      <w:tr w:rsidR="00596EFF" w:rsidRPr="00596EFF" w14:paraId="03117D61" w14:textId="77777777" w:rsidTr="00DD7FB3">
        <w:trPr>
          <w:trHeight w:val="238"/>
        </w:trPr>
        <w:tc>
          <w:tcPr>
            <w:tcW w:w="1448" w:type="pct"/>
          </w:tcPr>
          <w:p w14:paraId="6E1F31DE" w14:textId="77777777" w:rsidR="0010127E" w:rsidRPr="00596EFF" w:rsidRDefault="0010127E" w:rsidP="0010127E">
            <w:pPr>
              <w:pStyle w:val="Sinespaciado"/>
              <w:jc w:val="center"/>
              <w:rPr>
                <w:rFonts w:ascii="Times New Roman" w:eastAsia="Times New Roman" w:hAnsi="Times New Roman" w:cs="Times New Roman"/>
                <w:b/>
                <w:bCs/>
              </w:rPr>
            </w:pPr>
            <w:r w:rsidRPr="00596EFF">
              <w:rPr>
                <w:rFonts w:ascii="Times New Roman" w:eastAsia="Times New Roman" w:hAnsi="Times New Roman" w:cs="Times New Roman"/>
                <w:b/>
                <w:bCs/>
              </w:rPr>
              <w:t>Total</w:t>
            </w:r>
          </w:p>
        </w:tc>
        <w:tc>
          <w:tcPr>
            <w:tcW w:w="2693" w:type="pct"/>
            <w:gridSpan w:val="3"/>
          </w:tcPr>
          <w:p w14:paraId="0FAE02C5" w14:textId="77777777" w:rsidR="0010127E" w:rsidRPr="00596EFF" w:rsidRDefault="0010127E" w:rsidP="0010127E">
            <w:pPr>
              <w:jc w:val="center"/>
              <w:rPr>
                <w:rFonts w:cs="Times New Roman"/>
                <w:b/>
                <w:bCs/>
                <w:sz w:val="22"/>
              </w:rPr>
            </w:pPr>
          </w:p>
        </w:tc>
        <w:tc>
          <w:tcPr>
            <w:tcW w:w="859" w:type="pct"/>
          </w:tcPr>
          <w:p w14:paraId="21ACF3CB" w14:textId="527E0081" w:rsidR="0010127E" w:rsidRPr="00596EFF" w:rsidRDefault="0010127E" w:rsidP="0010127E">
            <w:pPr>
              <w:jc w:val="center"/>
              <w:rPr>
                <w:rFonts w:cs="Times New Roman"/>
                <w:b/>
                <w:bCs/>
                <w:sz w:val="22"/>
              </w:rPr>
            </w:pPr>
            <w:r w:rsidRPr="00596EFF">
              <w:rPr>
                <w:rFonts w:cs="Times New Roman"/>
                <w:b/>
                <w:bCs/>
                <w:sz w:val="22"/>
              </w:rPr>
              <w:t>$ 6.050.000</w:t>
            </w:r>
          </w:p>
        </w:tc>
      </w:tr>
    </w:tbl>
    <w:p w14:paraId="08350D63" w14:textId="49C5A3BB" w:rsidR="009E033C" w:rsidRPr="00596EFF" w:rsidRDefault="00DD7FB3" w:rsidP="00F423C1">
      <w:pPr>
        <w:rPr>
          <w:rFonts w:cs="Times New Roman"/>
        </w:rPr>
      </w:pPr>
      <w:r>
        <w:rPr>
          <w:rFonts w:cs="Times New Roman"/>
          <w:szCs w:val="24"/>
        </w:rPr>
        <w:t>Fuente. autores</w:t>
      </w:r>
    </w:p>
    <w:p w14:paraId="0216A2D8" w14:textId="77777777" w:rsidR="005C6E08" w:rsidRPr="00596EFF" w:rsidRDefault="005C6E08" w:rsidP="00F423C1">
      <w:pPr>
        <w:rPr>
          <w:rFonts w:cs="Times New Roman"/>
        </w:rPr>
      </w:pPr>
    </w:p>
    <w:p w14:paraId="62E58F8B" w14:textId="77777777" w:rsidR="005C6E08" w:rsidRPr="00596EFF" w:rsidRDefault="005C6E08" w:rsidP="00F423C1">
      <w:pPr>
        <w:rPr>
          <w:rFonts w:cs="Times New Roman"/>
        </w:rPr>
      </w:pPr>
    </w:p>
    <w:p w14:paraId="776D3F2E" w14:textId="77777777" w:rsidR="005C6E08" w:rsidRPr="00596EFF" w:rsidRDefault="005C6E08" w:rsidP="00F423C1">
      <w:pPr>
        <w:rPr>
          <w:rFonts w:cs="Times New Roman"/>
        </w:rPr>
      </w:pPr>
    </w:p>
    <w:p w14:paraId="3B219B1B" w14:textId="77777777" w:rsidR="005C6E08" w:rsidRPr="00596EFF" w:rsidRDefault="005C6E08" w:rsidP="00F423C1">
      <w:pPr>
        <w:rPr>
          <w:rFonts w:cs="Times New Roman"/>
        </w:rPr>
      </w:pPr>
    </w:p>
    <w:p w14:paraId="183F7E8E" w14:textId="77777777" w:rsidR="005C6E08" w:rsidRPr="00596EFF" w:rsidRDefault="005C6E08" w:rsidP="00F423C1">
      <w:pPr>
        <w:rPr>
          <w:rFonts w:cs="Times New Roman"/>
        </w:rPr>
      </w:pPr>
    </w:p>
    <w:p w14:paraId="4C13BBFE" w14:textId="77777777" w:rsidR="005C6E08" w:rsidRPr="00596EFF" w:rsidRDefault="005C6E08" w:rsidP="00F423C1">
      <w:pPr>
        <w:rPr>
          <w:rFonts w:cs="Times New Roman"/>
        </w:rPr>
      </w:pPr>
    </w:p>
    <w:p w14:paraId="1FD932E4" w14:textId="77777777" w:rsidR="005C6E08" w:rsidRPr="00596EFF" w:rsidRDefault="005C6E08" w:rsidP="00F423C1">
      <w:pPr>
        <w:rPr>
          <w:rFonts w:cs="Times New Roman"/>
        </w:rPr>
      </w:pPr>
    </w:p>
    <w:p w14:paraId="339EB4BC" w14:textId="77777777" w:rsidR="005C6E08" w:rsidRPr="00596EFF" w:rsidRDefault="005C6E08" w:rsidP="00F423C1">
      <w:pPr>
        <w:rPr>
          <w:rFonts w:cs="Times New Roman"/>
        </w:rPr>
      </w:pPr>
    </w:p>
    <w:p w14:paraId="420C167C" w14:textId="77777777" w:rsidR="005C6E08" w:rsidRDefault="005C6E08" w:rsidP="00F423C1">
      <w:pPr>
        <w:rPr>
          <w:rFonts w:cs="Times New Roman"/>
        </w:rPr>
      </w:pPr>
    </w:p>
    <w:p w14:paraId="35DE4330" w14:textId="77777777" w:rsidR="0009347C" w:rsidRPr="00596EFF" w:rsidRDefault="0009347C" w:rsidP="00F423C1">
      <w:pPr>
        <w:rPr>
          <w:rFonts w:cs="Times New Roman"/>
        </w:rPr>
      </w:pPr>
    </w:p>
    <w:p w14:paraId="2591CE6B" w14:textId="77777777" w:rsidR="005C6E08" w:rsidRPr="00596EFF" w:rsidRDefault="005C6E08" w:rsidP="00F423C1">
      <w:pPr>
        <w:rPr>
          <w:rFonts w:cs="Times New Roman"/>
        </w:rPr>
      </w:pPr>
    </w:p>
    <w:p w14:paraId="1D83BDBE" w14:textId="77777777" w:rsidR="005C6E08" w:rsidRPr="00596EFF" w:rsidRDefault="005C6E08" w:rsidP="00F423C1">
      <w:pPr>
        <w:rPr>
          <w:rFonts w:cs="Times New Roman"/>
        </w:rPr>
      </w:pPr>
    </w:p>
    <w:p w14:paraId="46552173" w14:textId="0A46DF53" w:rsidR="00E47858" w:rsidRDefault="0009347C" w:rsidP="0009347C">
      <w:pPr>
        <w:pStyle w:val="Ttulo1"/>
        <w:spacing w:line="360" w:lineRule="auto"/>
        <w:rPr>
          <w:rFonts w:cs="Times New Roman"/>
          <w:color w:val="auto"/>
        </w:rPr>
      </w:pPr>
      <w:bookmarkStart w:id="30" w:name="_Toc166589734"/>
      <w:r w:rsidRPr="00F8275D">
        <w:rPr>
          <w:rFonts w:cs="Times New Roman"/>
          <w:color w:val="auto"/>
        </w:rPr>
        <w:lastRenderedPageBreak/>
        <w:t>RESULTADOS</w:t>
      </w:r>
      <w:r>
        <w:rPr>
          <w:rFonts w:cs="Times New Roman"/>
          <w:color w:val="auto"/>
        </w:rPr>
        <w:t xml:space="preserve"> Y DISCUSIONES</w:t>
      </w:r>
      <w:bookmarkEnd w:id="30"/>
    </w:p>
    <w:p w14:paraId="624D9727" w14:textId="55AC9F37" w:rsidR="00A705BE" w:rsidRDefault="0009347C" w:rsidP="00A705BE">
      <w:pPr>
        <w:pStyle w:val="Ttulo2"/>
        <w:spacing w:line="360" w:lineRule="auto"/>
        <w:jc w:val="both"/>
        <w:rPr>
          <w:rFonts w:cs="Times New Roman"/>
          <w:color w:val="auto"/>
          <w:szCs w:val="24"/>
        </w:rPr>
      </w:pPr>
      <w:bookmarkStart w:id="31" w:name="_Toc166589735"/>
      <w:r w:rsidRPr="0009347C">
        <w:t>Fase I:</w:t>
      </w:r>
      <w:r w:rsidR="00A705BE">
        <w:t xml:space="preserve"> </w:t>
      </w:r>
      <w:r w:rsidR="00A705BE" w:rsidRPr="00596EFF">
        <w:rPr>
          <w:rFonts w:cs="Times New Roman"/>
          <w:color w:val="auto"/>
          <w:szCs w:val="24"/>
        </w:rPr>
        <w:t>Evaluación inicial de los estándares mínimos del sistema de gestión de seguridad y salud en el trabajo.</w:t>
      </w:r>
      <w:bookmarkEnd w:id="31"/>
    </w:p>
    <w:p w14:paraId="272FABEC" w14:textId="77777777" w:rsidR="00B9451B" w:rsidRDefault="00DA78CD" w:rsidP="00B9451B">
      <w:pPr>
        <w:spacing w:after="0" w:line="360" w:lineRule="auto"/>
        <w:contextualSpacing/>
        <w:jc w:val="both"/>
      </w:pPr>
      <w:r>
        <w:t xml:space="preserve">     </w:t>
      </w:r>
      <w:r w:rsidRPr="008C6F96">
        <w:t>La empresa unipersonal EDIMER GUTIERREZ RODRIGUEZ (INGEGR), especializada en consultoría en obras civiles y arquitectónicas, actualmente carece de un sistema de gestión en seguridad y salud en el trabajo, lo cual constituye un requisito legal establecido por el Ministerio de Trabajo. Esta obligación se encuentra estipulada en la Resolución 0312 del 2019, específicamente en el capítulo III que trata sobre los Estándares Mínimos</w:t>
      </w:r>
      <w:sdt>
        <w:sdtPr>
          <w:rPr>
            <w:rFonts w:cs="Times New Roman"/>
            <w:szCs w:val="24"/>
          </w:rPr>
          <w:id w:val="125910301"/>
          <w:citation/>
        </w:sdtPr>
        <w:sdtContent>
          <w:r w:rsidRPr="00596EFF">
            <w:rPr>
              <w:rFonts w:cs="Times New Roman"/>
              <w:szCs w:val="24"/>
            </w:rPr>
            <w:fldChar w:fldCharType="begin"/>
          </w:r>
          <w:r w:rsidRPr="00596EFF">
            <w:rPr>
              <w:rFonts w:cs="Times New Roman"/>
              <w:szCs w:val="24"/>
            </w:rPr>
            <w:instrText xml:space="preserve"> CITATION Saf24 \l 9226 </w:instrText>
          </w:r>
          <w:r w:rsidRPr="00596EFF">
            <w:rPr>
              <w:rFonts w:cs="Times New Roman"/>
              <w:szCs w:val="24"/>
            </w:rPr>
            <w:fldChar w:fldCharType="separate"/>
          </w:r>
          <w:r w:rsidRPr="00596EFF">
            <w:rPr>
              <w:rFonts w:cs="Times New Roman"/>
              <w:noProof/>
              <w:szCs w:val="24"/>
            </w:rPr>
            <w:t xml:space="preserve"> [28]</w:t>
          </w:r>
          <w:r w:rsidRPr="00596EFF">
            <w:rPr>
              <w:rFonts w:cs="Times New Roman"/>
              <w:szCs w:val="24"/>
            </w:rPr>
            <w:fldChar w:fldCharType="end"/>
          </w:r>
        </w:sdtContent>
      </w:sdt>
      <w:r>
        <w:rPr>
          <w:rFonts w:cs="Times New Roman"/>
          <w:szCs w:val="24"/>
        </w:rPr>
        <w:t xml:space="preserve"> . </w:t>
      </w:r>
      <w:r w:rsidRPr="00DA78CD">
        <w:t>Con un trabajador directo y seis trabajadores indirectos, la empresa está clasificada con un nivel de riesgo V, lo que implica que debe cumplir con todos los estándares establecidos en dicha resolución. Hasta la fecha, la empresa no ha implementado ningún estándar mínimo de seguridad y salud, lo que significa que desconoce los riesgos potenciales que pueden existir en su entorno laboral, así como los procedimientos necesarios para mitigarlos.</w:t>
      </w:r>
      <w:bookmarkStart w:id="32" w:name="_Toc166267083"/>
      <w:r w:rsidR="00B9451B" w:rsidRPr="00B9451B">
        <w:t xml:space="preserve"> </w:t>
      </w:r>
      <w:r w:rsidR="00B9451B">
        <w:t>Lo cual e</w:t>
      </w:r>
      <w:r w:rsidR="00B9451B" w:rsidRPr="00B9451B">
        <w:t xml:space="preserve">s de gran importancia conocer a fondo la empresa, ya que esto nos permite comprender su actividad económica, su plantilla de trabajadores, la Administradora de Riesgos Laborales (ARL) a la que está afiliada, así como su nivel de riesgo y otros datos generales que son fundamentales para iniciar el proceso. </w:t>
      </w:r>
    </w:p>
    <w:p w14:paraId="25616176" w14:textId="2FB0A827" w:rsidR="00DA78CD" w:rsidRPr="00DA78CD" w:rsidRDefault="00B9451B" w:rsidP="00B9451B">
      <w:pPr>
        <w:spacing w:after="0" w:line="360" w:lineRule="auto"/>
        <w:contextualSpacing/>
        <w:jc w:val="both"/>
      </w:pPr>
      <w:r w:rsidRPr="00B9451B">
        <w:t>A continuación, se presenta visualmente esta información en la tabla siguiente</w:t>
      </w:r>
      <w:r w:rsidR="00DA78CD" w:rsidRPr="008E0BB6">
        <w:t>:</w:t>
      </w:r>
    </w:p>
    <w:p w14:paraId="23E4B4A0" w14:textId="364E577E" w:rsidR="00DA78CD" w:rsidRPr="00596EFF" w:rsidRDefault="00DA78CD" w:rsidP="00DA78CD">
      <w:pPr>
        <w:pStyle w:val="Descripcin"/>
        <w:spacing w:line="360" w:lineRule="auto"/>
        <w:jc w:val="center"/>
        <w:rPr>
          <w:rFonts w:cs="Times New Roman"/>
          <w:i w:val="0"/>
          <w:iCs w:val="0"/>
          <w:color w:val="auto"/>
          <w:sz w:val="24"/>
          <w:szCs w:val="24"/>
        </w:rPr>
      </w:pPr>
      <w:r w:rsidRPr="00596EFF">
        <w:rPr>
          <w:rFonts w:cs="Times New Roman"/>
          <w:i w:val="0"/>
          <w:iCs w:val="0"/>
          <w:color w:val="auto"/>
          <w:sz w:val="24"/>
          <w:szCs w:val="24"/>
        </w:rPr>
        <w:t xml:space="preserve">Tabla </w:t>
      </w:r>
      <w:r w:rsidRPr="00596EFF">
        <w:rPr>
          <w:rFonts w:cs="Times New Roman"/>
          <w:i w:val="0"/>
          <w:iCs w:val="0"/>
          <w:color w:val="auto"/>
          <w:sz w:val="24"/>
          <w:szCs w:val="24"/>
        </w:rPr>
        <w:fldChar w:fldCharType="begin"/>
      </w:r>
      <w:r w:rsidRPr="00596EFF">
        <w:rPr>
          <w:rFonts w:cs="Times New Roman"/>
          <w:i w:val="0"/>
          <w:iCs w:val="0"/>
          <w:color w:val="auto"/>
          <w:sz w:val="24"/>
          <w:szCs w:val="24"/>
        </w:rPr>
        <w:instrText xml:space="preserve"> SEQ Tabla \* ARABIC </w:instrText>
      </w:r>
      <w:r w:rsidRPr="00596EFF">
        <w:rPr>
          <w:rFonts w:cs="Times New Roman"/>
          <w:i w:val="0"/>
          <w:iCs w:val="0"/>
          <w:color w:val="auto"/>
          <w:sz w:val="24"/>
          <w:szCs w:val="24"/>
        </w:rPr>
        <w:fldChar w:fldCharType="separate"/>
      </w:r>
      <w:r w:rsidR="002F673F">
        <w:rPr>
          <w:rFonts w:cs="Times New Roman"/>
          <w:i w:val="0"/>
          <w:iCs w:val="0"/>
          <w:noProof/>
          <w:color w:val="auto"/>
          <w:sz w:val="24"/>
          <w:szCs w:val="24"/>
        </w:rPr>
        <w:t>4</w:t>
      </w:r>
      <w:r w:rsidRPr="00596EFF">
        <w:rPr>
          <w:rFonts w:cs="Times New Roman"/>
          <w:i w:val="0"/>
          <w:iCs w:val="0"/>
          <w:color w:val="auto"/>
          <w:sz w:val="24"/>
          <w:szCs w:val="24"/>
        </w:rPr>
        <w:fldChar w:fldCharType="end"/>
      </w:r>
      <w:r w:rsidR="00AC3C3C">
        <w:rPr>
          <w:rFonts w:cs="Times New Roman"/>
          <w:i w:val="0"/>
          <w:iCs w:val="0"/>
          <w:color w:val="auto"/>
          <w:sz w:val="24"/>
          <w:szCs w:val="24"/>
        </w:rPr>
        <w:t xml:space="preserve">. </w:t>
      </w:r>
      <w:r>
        <w:rPr>
          <w:rFonts w:cs="Times New Roman"/>
          <w:i w:val="0"/>
          <w:iCs w:val="0"/>
          <w:color w:val="auto"/>
          <w:sz w:val="24"/>
          <w:szCs w:val="24"/>
        </w:rPr>
        <w:t>I</w:t>
      </w:r>
      <w:r w:rsidRPr="00596EFF">
        <w:rPr>
          <w:rFonts w:cs="Times New Roman"/>
          <w:i w:val="0"/>
          <w:iCs w:val="0"/>
          <w:color w:val="auto"/>
          <w:sz w:val="24"/>
          <w:szCs w:val="24"/>
        </w:rPr>
        <w:t>dentificación de la empresa</w:t>
      </w:r>
      <w:bookmarkEnd w:id="32"/>
      <w:r w:rsidR="00DD7FB3">
        <w:rPr>
          <w:rFonts w:cs="Times New Roman"/>
          <w:i w:val="0"/>
          <w:iCs w:val="0"/>
          <w:color w:val="auto"/>
          <w:sz w:val="24"/>
          <w:szCs w:val="24"/>
        </w:rPr>
        <w:t>.</w:t>
      </w:r>
    </w:p>
    <w:tbl>
      <w:tblPr>
        <w:tblStyle w:val="Tablaconcuadrcula"/>
        <w:tblW w:w="8359" w:type="dxa"/>
        <w:jc w:val="center"/>
        <w:tblLook w:val="04A0" w:firstRow="1" w:lastRow="0" w:firstColumn="1" w:lastColumn="0" w:noHBand="0" w:noVBand="1"/>
      </w:tblPr>
      <w:tblGrid>
        <w:gridCol w:w="3823"/>
        <w:gridCol w:w="4536"/>
      </w:tblGrid>
      <w:tr w:rsidR="00DA78CD" w:rsidRPr="00596EFF" w14:paraId="445211E8" w14:textId="77777777" w:rsidTr="00612134">
        <w:trPr>
          <w:trHeight w:val="369"/>
          <w:jc w:val="center"/>
        </w:trPr>
        <w:tc>
          <w:tcPr>
            <w:tcW w:w="3823" w:type="dxa"/>
            <w:vAlign w:val="center"/>
          </w:tcPr>
          <w:p w14:paraId="17F21FEA" w14:textId="77777777" w:rsidR="00DA78CD" w:rsidRPr="00596EFF" w:rsidRDefault="00DA78CD" w:rsidP="00612134">
            <w:pPr>
              <w:rPr>
                <w:rFonts w:cs="Times New Roman"/>
                <w:szCs w:val="24"/>
              </w:rPr>
            </w:pPr>
            <w:r w:rsidRPr="00596EFF">
              <w:rPr>
                <w:rFonts w:cs="Times New Roman"/>
                <w:sz w:val="20"/>
                <w:szCs w:val="20"/>
              </w:rPr>
              <w:t>NOMBRE DE LA EMPRESA:</w:t>
            </w:r>
          </w:p>
        </w:tc>
        <w:tc>
          <w:tcPr>
            <w:tcW w:w="4536" w:type="dxa"/>
            <w:vAlign w:val="center"/>
          </w:tcPr>
          <w:p w14:paraId="3EBF19EB" w14:textId="77777777" w:rsidR="00DA78CD" w:rsidRPr="00596EFF" w:rsidRDefault="00DA78CD" w:rsidP="00612134">
            <w:pPr>
              <w:rPr>
                <w:rFonts w:cs="Times New Roman"/>
                <w:szCs w:val="24"/>
              </w:rPr>
            </w:pPr>
            <w:r w:rsidRPr="00596EFF">
              <w:rPr>
                <w:rFonts w:cs="Times New Roman"/>
                <w:sz w:val="20"/>
                <w:szCs w:val="20"/>
              </w:rPr>
              <w:t>EDIMER GUTIERREZ RODRIGUEZ (INGEGR)</w:t>
            </w:r>
          </w:p>
        </w:tc>
      </w:tr>
      <w:tr w:rsidR="00DA78CD" w:rsidRPr="00596EFF" w14:paraId="625B43B4" w14:textId="77777777" w:rsidTr="00612134">
        <w:trPr>
          <w:trHeight w:val="272"/>
          <w:jc w:val="center"/>
        </w:trPr>
        <w:tc>
          <w:tcPr>
            <w:tcW w:w="3823" w:type="dxa"/>
            <w:vAlign w:val="center"/>
          </w:tcPr>
          <w:p w14:paraId="1B85BA57" w14:textId="77777777" w:rsidR="00DA78CD" w:rsidRPr="00596EFF" w:rsidRDefault="00DA78CD" w:rsidP="00612134">
            <w:pPr>
              <w:rPr>
                <w:rFonts w:cs="Times New Roman"/>
                <w:szCs w:val="24"/>
              </w:rPr>
            </w:pPr>
            <w:r w:rsidRPr="00596EFF">
              <w:rPr>
                <w:rFonts w:cs="Times New Roman"/>
                <w:sz w:val="20"/>
                <w:szCs w:val="20"/>
              </w:rPr>
              <w:t>NIT DE LA EMPRESA:</w:t>
            </w:r>
          </w:p>
        </w:tc>
        <w:tc>
          <w:tcPr>
            <w:tcW w:w="4536" w:type="dxa"/>
            <w:vAlign w:val="bottom"/>
          </w:tcPr>
          <w:p w14:paraId="744A52E6" w14:textId="77777777" w:rsidR="00DA78CD" w:rsidRPr="00596EFF" w:rsidRDefault="00DA78CD" w:rsidP="00612134">
            <w:pPr>
              <w:rPr>
                <w:rFonts w:cs="Times New Roman"/>
                <w:szCs w:val="24"/>
              </w:rPr>
            </w:pPr>
            <w:r w:rsidRPr="00596EFF">
              <w:rPr>
                <w:rFonts w:cs="Times New Roman"/>
                <w:sz w:val="20"/>
                <w:szCs w:val="20"/>
              </w:rPr>
              <w:t>80.492.005-8</w:t>
            </w:r>
          </w:p>
        </w:tc>
      </w:tr>
      <w:tr w:rsidR="00DA78CD" w:rsidRPr="00596EFF" w14:paraId="1C41A38E" w14:textId="77777777" w:rsidTr="00612134">
        <w:trPr>
          <w:trHeight w:val="272"/>
          <w:jc w:val="center"/>
        </w:trPr>
        <w:tc>
          <w:tcPr>
            <w:tcW w:w="3823" w:type="dxa"/>
            <w:vAlign w:val="center"/>
          </w:tcPr>
          <w:p w14:paraId="62413DDC" w14:textId="77777777" w:rsidR="00DA78CD" w:rsidRPr="00596EFF" w:rsidRDefault="00DA78CD" w:rsidP="00612134">
            <w:pPr>
              <w:rPr>
                <w:rFonts w:cs="Times New Roman"/>
                <w:szCs w:val="24"/>
              </w:rPr>
            </w:pPr>
            <w:r w:rsidRPr="00596EFF">
              <w:rPr>
                <w:rFonts w:cs="Times New Roman"/>
                <w:sz w:val="20"/>
                <w:szCs w:val="20"/>
              </w:rPr>
              <w:t>NO. DE TRABAJADORES DIRECTOS:</w:t>
            </w:r>
          </w:p>
        </w:tc>
        <w:tc>
          <w:tcPr>
            <w:tcW w:w="4536" w:type="dxa"/>
            <w:vAlign w:val="center"/>
          </w:tcPr>
          <w:p w14:paraId="7BEF0938" w14:textId="77777777" w:rsidR="00DA78CD" w:rsidRPr="00596EFF" w:rsidRDefault="00DA78CD" w:rsidP="00612134">
            <w:pPr>
              <w:rPr>
                <w:rFonts w:cs="Times New Roman"/>
                <w:szCs w:val="24"/>
              </w:rPr>
            </w:pPr>
            <w:r w:rsidRPr="00596EFF">
              <w:rPr>
                <w:rFonts w:cs="Times New Roman"/>
                <w:sz w:val="20"/>
                <w:szCs w:val="20"/>
              </w:rPr>
              <w:t xml:space="preserve">UNO (01) </w:t>
            </w:r>
          </w:p>
        </w:tc>
      </w:tr>
      <w:tr w:rsidR="00DA78CD" w:rsidRPr="00596EFF" w14:paraId="64BC4500" w14:textId="77777777" w:rsidTr="00612134">
        <w:trPr>
          <w:trHeight w:val="272"/>
          <w:jc w:val="center"/>
        </w:trPr>
        <w:tc>
          <w:tcPr>
            <w:tcW w:w="3823" w:type="dxa"/>
            <w:vAlign w:val="center"/>
          </w:tcPr>
          <w:p w14:paraId="1D2C3BF4" w14:textId="77777777" w:rsidR="00DA78CD" w:rsidRPr="00596EFF" w:rsidRDefault="00DA78CD" w:rsidP="00612134">
            <w:pPr>
              <w:rPr>
                <w:rFonts w:cs="Times New Roman"/>
                <w:szCs w:val="24"/>
              </w:rPr>
            </w:pPr>
            <w:r w:rsidRPr="00596EFF">
              <w:rPr>
                <w:rFonts w:cs="Times New Roman"/>
                <w:sz w:val="20"/>
                <w:szCs w:val="20"/>
              </w:rPr>
              <w:t>NO. DE TRABAJADORES INDIRECTOS:</w:t>
            </w:r>
          </w:p>
        </w:tc>
        <w:tc>
          <w:tcPr>
            <w:tcW w:w="4536" w:type="dxa"/>
            <w:vAlign w:val="center"/>
          </w:tcPr>
          <w:p w14:paraId="4504D06A" w14:textId="77777777" w:rsidR="00DA78CD" w:rsidRPr="00596EFF" w:rsidRDefault="00DA78CD" w:rsidP="00612134">
            <w:pPr>
              <w:rPr>
                <w:rFonts w:cs="Times New Roman"/>
                <w:szCs w:val="24"/>
              </w:rPr>
            </w:pPr>
            <w:r w:rsidRPr="00596EFF">
              <w:rPr>
                <w:rFonts w:cs="Times New Roman"/>
                <w:sz w:val="20"/>
                <w:szCs w:val="20"/>
              </w:rPr>
              <w:t>SEIS (06)</w:t>
            </w:r>
          </w:p>
        </w:tc>
      </w:tr>
      <w:tr w:rsidR="00DA78CD" w:rsidRPr="00596EFF" w14:paraId="3FA48D78" w14:textId="77777777" w:rsidTr="00612134">
        <w:trPr>
          <w:trHeight w:val="272"/>
          <w:jc w:val="center"/>
        </w:trPr>
        <w:tc>
          <w:tcPr>
            <w:tcW w:w="3823" w:type="dxa"/>
            <w:vAlign w:val="center"/>
          </w:tcPr>
          <w:p w14:paraId="25B010AE" w14:textId="77777777" w:rsidR="00DA78CD" w:rsidRPr="00596EFF" w:rsidRDefault="00DA78CD" w:rsidP="00612134">
            <w:pPr>
              <w:rPr>
                <w:rFonts w:cs="Times New Roman"/>
                <w:sz w:val="20"/>
                <w:szCs w:val="20"/>
              </w:rPr>
            </w:pPr>
            <w:r w:rsidRPr="00596EFF">
              <w:rPr>
                <w:rFonts w:cs="Times New Roman"/>
                <w:sz w:val="20"/>
                <w:szCs w:val="20"/>
              </w:rPr>
              <w:t>CONTACTO:</w:t>
            </w:r>
          </w:p>
        </w:tc>
        <w:tc>
          <w:tcPr>
            <w:tcW w:w="4536" w:type="dxa"/>
            <w:vAlign w:val="center"/>
          </w:tcPr>
          <w:p w14:paraId="6E7CAA77" w14:textId="77777777" w:rsidR="00DA78CD" w:rsidRPr="00596EFF" w:rsidRDefault="00DA78CD" w:rsidP="00612134">
            <w:pPr>
              <w:rPr>
                <w:rFonts w:cs="Times New Roman"/>
                <w:sz w:val="20"/>
                <w:szCs w:val="20"/>
              </w:rPr>
            </w:pPr>
            <w:r w:rsidRPr="00596EFF">
              <w:rPr>
                <w:rFonts w:cs="Times New Roman"/>
                <w:sz w:val="20"/>
                <w:szCs w:val="20"/>
              </w:rPr>
              <w:t>311 4449508</w:t>
            </w:r>
          </w:p>
        </w:tc>
      </w:tr>
      <w:tr w:rsidR="00DA78CD" w:rsidRPr="00596EFF" w14:paraId="55171195" w14:textId="77777777" w:rsidTr="00612134">
        <w:trPr>
          <w:trHeight w:val="272"/>
          <w:jc w:val="center"/>
        </w:trPr>
        <w:tc>
          <w:tcPr>
            <w:tcW w:w="3823" w:type="dxa"/>
            <w:vAlign w:val="center"/>
          </w:tcPr>
          <w:p w14:paraId="26D40059" w14:textId="77777777" w:rsidR="00DA78CD" w:rsidRPr="00596EFF" w:rsidRDefault="00DA78CD" w:rsidP="00612134">
            <w:pPr>
              <w:rPr>
                <w:rFonts w:cs="Times New Roman"/>
                <w:sz w:val="20"/>
                <w:szCs w:val="20"/>
              </w:rPr>
            </w:pPr>
            <w:r w:rsidRPr="00596EFF">
              <w:rPr>
                <w:rFonts w:cs="Times New Roman"/>
                <w:sz w:val="20"/>
                <w:szCs w:val="20"/>
              </w:rPr>
              <w:t>ARL:</w:t>
            </w:r>
          </w:p>
        </w:tc>
        <w:tc>
          <w:tcPr>
            <w:tcW w:w="4536" w:type="dxa"/>
            <w:vAlign w:val="center"/>
          </w:tcPr>
          <w:p w14:paraId="2E1E2250" w14:textId="77777777" w:rsidR="00DA78CD" w:rsidRPr="00596EFF" w:rsidRDefault="00DA78CD" w:rsidP="00612134">
            <w:pPr>
              <w:rPr>
                <w:rFonts w:cs="Times New Roman"/>
                <w:sz w:val="20"/>
                <w:szCs w:val="20"/>
              </w:rPr>
            </w:pPr>
            <w:r w:rsidRPr="00596EFF">
              <w:rPr>
                <w:rFonts w:cs="Times New Roman"/>
                <w:sz w:val="20"/>
                <w:szCs w:val="20"/>
              </w:rPr>
              <w:t>COLMENA</w:t>
            </w:r>
          </w:p>
        </w:tc>
      </w:tr>
      <w:tr w:rsidR="00DA78CD" w:rsidRPr="00596EFF" w14:paraId="5D9FB36E" w14:textId="77777777" w:rsidTr="00612134">
        <w:trPr>
          <w:trHeight w:val="272"/>
          <w:jc w:val="center"/>
        </w:trPr>
        <w:tc>
          <w:tcPr>
            <w:tcW w:w="3823" w:type="dxa"/>
            <w:vAlign w:val="center"/>
          </w:tcPr>
          <w:p w14:paraId="710A55A5" w14:textId="77777777" w:rsidR="00DA78CD" w:rsidRPr="00596EFF" w:rsidRDefault="00DA78CD" w:rsidP="00612134">
            <w:pPr>
              <w:rPr>
                <w:rFonts w:cs="Times New Roman"/>
                <w:sz w:val="20"/>
                <w:szCs w:val="20"/>
              </w:rPr>
            </w:pPr>
            <w:r w:rsidRPr="00596EFF">
              <w:rPr>
                <w:rFonts w:cs="Times New Roman"/>
                <w:sz w:val="20"/>
                <w:szCs w:val="20"/>
              </w:rPr>
              <w:t>SECTOR ECONOMICO:</w:t>
            </w:r>
          </w:p>
        </w:tc>
        <w:tc>
          <w:tcPr>
            <w:tcW w:w="4536" w:type="dxa"/>
            <w:vAlign w:val="center"/>
          </w:tcPr>
          <w:p w14:paraId="348496F3" w14:textId="77777777" w:rsidR="00DA78CD" w:rsidRPr="00596EFF" w:rsidRDefault="00DA78CD" w:rsidP="00612134">
            <w:pPr>
              <w:rPr>
                <w:rFonts w:cs="Times New Roman"/>
                <w:sz w:val="20"/>
                <w:szCs w:val="20"/>
              </w:rPr>
            </w:pPr>
            <w:r w:rsidRPr="00596EFF">
              <w:rPr>
                <w:rFonts w:cs="Times New Roman"/>
                <w:sz w:val="20"/>
                <w:szCs w:val="20"/>
              </w:rPr>
              <w:t>CONSULTORIA Y CONSTRUCCION</w:t>
            </w:r>
          </w:p>
        </w:tc>
      </w:tr>
      <w:tr w:rsidR="00DA78CD" w:rsidRPr="00596EFF" w14:paraId="5A400E71" w14:textId="77777777" w:rsidTr="00612134">
        <w:trPr>
          <w:trHeight w:val="272"/>
          <w:jc w:val="center"/>
        </w:trPr>
        <w:tc>
          <w:tcPr>
            <w:tcW w:w="3823" w:type="dxa"/>
            <w:vAlign w:val="center"/>
          </w:tcPr>
          <w:p w14:paraId="52B363EB" w14:textId="77777777" w:rsidR="00DA78CD" w:rsidRPr="00596EFF" w:rsidRDefault="00DA78CD" w:rsidP="00612134">
            <w:pPr>
              <w:rPr>
                <w:rFonts w:cs="Times New Roman"/>
                <w:sz w:val="20"/>
                <w:szCs w:val="20"/>
              </w:rPr>
            </w:pPr>
            <w:r w:rsidRPr="00596EFF">
              <w:rPr>
                <w:rFonts w:cs="Times New Roman"/>
                <w:sz w:val="20"/>
                <w:szCs w:val="20"/>
              </w:rPr>
              <w:t>CLASE DE RIESGO:</w:t>
            </w:r>
          </w:p>
        </w:tc>
        <w:tc>
          <w:tcPr>
            <w:tcW w:w="4536" w:type="dxa"/>
            <w:vAlign w:val="center"/>
          </w:tcPr>
          <w:p w14:paraId="470D09DC" w14:textId="77777777" w:rsidR="00DA78CD" w:rsidRPr="00596EFF" w:rsidRDefault="00DA78CD" w:rsidP="00612134">
            <w:pPr>
              <w:rPr>
                <w:rFonts w:cs="Times New Roman"/>
                <w:sz w:val="20"/>
                <w:szCs w:val="20"/>
              </w:rPr>
            </w:pPr>
            <w:r w:rsidRPr="00596EFF">
              <w:rPr>
                <w:rFonts w:cs="Times New Roman"/>
                <w:sz w:val="20"/>
                <w:szCs w:val="20"/>
              </w:rPr>
              <w:t>V</w:t>
            </w:r>
          </w:p>
        </w:tc>
      </w:tr>
      <w:tr w:rsidR="00DA78CD" w:rsidRPr="00596EFF" w14:paraId="23D83EE7" w14:textId="77777777" w:rsidTr="00612134">
        <w:trPr>
          <w:trHeight w:val="272"/>
          <w:jc w:val="center"/>
        </w:trPr>
        <w:tc>
          <w:tcPr>
            <w:tcW w:w="3823" w:type="dxa"/>
            <w:vAlign w:val="center"/>
          </w:tcPr>
          <w:p w14:paraId="6676F6DD" w14:textId="77777777" w:rsidR="00DA78CD" w:rsidRPr="00596EFF" w:rsidRDefault="00DA78CD" w:rsidP="00612134">
            <w:pPr>
              <w:rPr>
                <w:rFonts w:cs="Times New Roman"/>
                <w:szCs w:val="24"/>
              </w:rPr>
            </w:pPr>
            <w:r w:rsidRPr="00596EFF">
              <w:rPr>
                <w:rFonts w:cs="Times New Roman"/>
                <w:sz w:val="20"/>
                <w:szCs w:val="20"/>
              </w:rPr>
              <w:t>CIUDAD:</w:t>
            </w:r>
          </w:p>
        </w:tc>
        <w:tc>
          <w:tcPr>
            <w:tcW w:w="4536" w:type="dxa"/>
            <w:vAlign w:val="center"/>
          </w:tcPr>
          <w:p w14:paraId="7CE9791D" w14:textId="77777777" w:rsidR="00DA78CD" w:rsidRPr="00596EFF" w:rsidRDefault="00DA78CD" w:rsidP="00612134">
            <w:pPr>
              <w:rPr>
                <w:rFonts w:cs="Times New Roman"/>
                <w:szCs w:val="24"/>
              </w:rPr>
            </w:pPr>
            <w:r w:rsidRPr="00596EFF">
              <w:rPr>
                <w:rFonts w:cs="Times New Roman"/>
                <w:sz w:val="20"/>
                <w:szCs w:val="20"/>
              </w:rPr>
              <w:t>SAN JOSE DEL GUAVIARE</w:t>
            </w:r>
          </w:p>
        </w:tc>
      </w:tr>
    </w:tbl>
    <w:p w14:paraId="59659DCB" w14:textId="62A10E52" w:rsidR="00DA78CD" w:rsidRPr="00DA78CD" w:rsidRDefault="00DD7FB3" w:rsidP="009C79ED">
      <w:pPr>
        <w:pStyle w:val="Sinespaciado"/>
        <w:spacing w:line="360" w:lineRule="auto"/>
        <w:contextualSpacing/>
        <w:jc w:val="both"/>
        <w:rPr>
          <w:rFonts w:ascii="Times New Roman" w:eastAsia="Times New Roman" w:hAnsi="Times New Roman" w:cs="Times New Roman"/>
          <w:sz w:val="24"/>
          <w:szCs w:val="24"/>
          <w:lang w:eastAsia="es-CO"/>
        </w:rPr>
      </w:pPr>
      <w:r w:rsidRPr="00DD7FB3">
        <w:rPr>
          <w:rFonts w:ascii="Times New Roman" w:eastAsia="Times New Roman" w:hAnsi="Times New Roman" w:cs="Times New Roman"/>
          <w:sz w:val="24"/>
          <w:szCs w:val="24"/>
          <w:lang w:eastAsia="es-CO"/>
        </w:rPr>
        <w:t>Fuente. autores</w:t>
      </w:r>
    </w:p>
    <w:p w14:paraId="077FDC88" w14:textId="7CEDABE5" w:rsidR="008C6F96" w:rsidRPr="00B9451B" w:rsidRDefault="003815C4" w:rsidP="009C79ED">
      <w:pPr>
        <w:spacing w:after="0" w:line="360" w:lineRule="auto"/>
        <w:contextualSpacing/>
        <w:jc w:val="both"/>
        <w:rPr>
          <w:rFonts w:cs="Times New Roman"/>
        </w:rPr>
      </w:pPr>
      <w:r w:rsidRPr="00B9451B">
        <w:rPr>
          <w:b/>
          <w:bCs/>
        </w:rPr>
        <w:t xml:space="preserve">     La Evaluación Inicial de los Estándares Mínimos del Sistema de Gestión de Seguridad y Salud en el </w:t>
      </w:r>
      <w:r w:rsidR="00B9451B" w:rsidRPr="00B9451B">
        <w:rPr>
          <w:b/>
          <w:bCs/>
        </w:rPr>
        <w:t>Trabajo</w:t>
      </w:r>
      <w:r w:rsidR="00B9451B">
        <w:t>; es</w:t>
      </w:r>
      <w:r w:rsidRPr="003815C4">
        <w:t xml:space="preserve"> un proceso importante que se lleva a cabo en las empresas para garantizar la seguridad y protección de los trabajadores en su lugar de trabajo.</w:t>
      </w:r>
      <w:r>
        <w:t xml:space="preserve"> </w:t>
      </w:r>
      <w:r w:rsidR="0000186E" w:rsidRPr="0000186E">
        <w:rPr>
          <w:rFonts w:cs="Times New Roman"/>
          <w:color w:val="0D0D0D"/>
          <w:shd w:val="clear" w:color="auto" w:fill="FFFFFF"/>
        </w:rPr>
        <w:t xml:space="preserve">La evaluación inicial ayuda a la empresa a conocer su situación actual en cuanto a seguridad y salud. Una vez que se identifican los posibles riesgos o áreas de mejora, la empresa puede tomar medidas para corregirlos y </w:t>
      </w:r>
      <w:r w:rsidR="0000186E" w:rsidRPr="0000186E">
        <w:rPr>
          <w:rFonts w:cs="Times New Roman"/>
          <w:color w:val="0D0D0D"/>
          <w:shd w:val="clear" w:color="auto" w:fill="FFFFFF"/>
        </w:rPr>
        <w:lastRenderedPageBreak/>
        <w:t>garantizar un entorno de trabajo seguro para todos. Esto puede implicar la implementación de nuevas políticas de seguridad, la capacitación del personal en medidas de prevención de accidentes, la mejora de las condiciones físicas del lugar de trabajo, entre otras acciones.</w:t>
      </w:r>
      <w:r w:rsidR="0000186E" w:rsidRPr="0000186E">
        <w:t xml:space="preserve"> </w:t>
      </w:r>
      <w:r w:rsidR="0000186E" w:rsidRPr="0000186E">
        <w:rPr>
          <w:rFonts w:cs="Times New Roman"/>
          <w:color w:val="0D0D0D"/>
          <w:shd w:val="clear" w:color="auto" w:fill="FFFFFF"/>
        </w:rPr>
        <w:t>En resumen, la Evaluación Inicial es como hacer un chequeo médico para asegurarse de que la empresa está en buena forma y lista para comenzar a trabajar de manera segura y protegida.</w:t>
      </w:r>
    </w:p>
    <w:p w14:paraId="09A2F68E" w14:textId="5ED596E6" w:rsidR="003074C5" w:rsidRPr="003074C5" w:rsidRDefault="001C07E1" w:rsidP="0097294A">
      <w:pPr>
        <w:pStyle w:val="Sinespaciado"/>
        <w:spacing w:line="360" w:lineRule="auto"/>
        <w:jc w:val="both"/>
        <w:rPr>
          <w:rFonts w:ascii="Times New Roman" w:eastAsia="Times New Roman" w:hAnsi="Times New Roman" w:cs="Times New Roman"/>
          <w:sz w:val="24"/>
          <w:szCs w:val="24"/>
          <w:lang w:eastAsia="es-CO"/>
        </w:rPr>
      </w:pPr>
      <w:r w:rsidRPr="00596EFF">
        <w:rPr>
          <w:rFonts w:ascii="Times New Roman" w:eastAsia="Times New Roman" w:hAnsi="Times New Roman" w:cs="Times New Roman"/>
          <w:sz w:val="24"/>
          <w:szCs w:val="24"/>
          <w:lang w:eastAsia="es-CO"/>
        </w:rPr>
        <w:t xml:space="preserve">  </w:t>
      </w:r>
      <w:r w:rsidR="005A1AFA">
        <w:rPr>
          <w:rFonts w:ascii="Times New Roman" w:eastAsia="Times New Roman" w:hAnsi="Times New Roman" w:cs="Times New Roman"/>
          <w:sz w:val="24"/>
          <w:szCs w:val="24"/>
          <w:lang w:eastAsia="es-CO"/>
        </w:rPr>
        <w:t xml:space="preserve">   </w:t>
      </w:r>
      <w:r w:rsidR="005A1AFA" w:rsidRPr="005A1AFA">
        <w:rPr>
          <w:rFonts w:ascii="Times New Roman" w:eastAsia="Times New Roman" w:hAnsi="Times New Roman" w:cs="Times New Roman"/>
          <w:sz w:val="24"/>
          <w:szCs w:val="24"/>
          <w:lang w:eastAsia="es-CO"/>
        </w:rPr>
        <w:t xml:space="preserve">Se </w:t>
      </w:r>
      <w:r w:rsidR="005A1AFA">
        <w:rPr>
          <w:rFonts w:ascii="Times New Roman" w:eastAsia="Times New Roman" w:hAnsi="Times New Roman" w:cs="Times New Roman"/>
          <w:sz w:val="24"/>
          <w:szCs w:val="24"/>
          <w:lang w:eastAsia="es-CO"/>
        </w:rPr>
        <w:t xml:space="preserve">da inicio a </w:t>
      </w:r>
      <w:r w:rsidR="005A1AFA" w:rsidRPr="005A1AFA">
        <w:rPr>
          <w:rFonts w:ascii="Times New Roman" w:eastAsia="Times New Roman" w:hAnsi="Times New Roman" w:cs="Times New Roman"/>
          <w:sz w:val="24"/>
          <w:szCs w:val="24"/>
          <w:lang w:eastAsia="es-CO"/>
        </w:rPr>
        <w:t>la evaluación inicial de los Estándares Mínimos, conforme a lo establecido en la Resolución 0312 del 2019. Esta evaluación consta de diversas etapas que se detallan en las instrucciones, las cuales guían el proceso de evaluación de manera sistemática</w:t>
      </w:r>
      <w:r w:rsidR="005A1AFA">
        <w:rPr>
          <w:rFonts w:ascii="Times New Roman" w:eastAsia="Times New Roman" w:hAnsi="Times New Roman" w:cs="Times New Roman"/>
          <w:sz w:val="24"/>
          <w:szCs w:val="24"/>
          <w:lang w:eastAsia="es-CO"/>
        </w:rPr>
        <w:t>.</w:t>
      </w:r>
      <w:r w:rsidR="003074C5">
        <w:rPr>
          <w:rFonts w:ascii="Times New Roman" w:eastAsia="Times New Roman" w:hAnsi="Times New Roman" w:cs="Times New Roman"/>
          <w:sz w:val="24"/>
          <w:szCs w:val="24"/>
          <w:lang w:eastAsia="es-CO"/>
        </w:rPr>
        <w:t xml:space="preserve"> </w:t>
      </w:r>
      <w:r w:rsidR="003074C5" w:rsidRPr="003074C5">
        <w:rPr>
          <w:rFonts w:ascii="Times New Roman" w:eastAsia="Times New Roman" w:hAnsi="Times New Roman" w:cs="Times New Roman"/>
          <w:sz w:val="24"/>
          <w:szCs w:val="24"/>
          <w:lang w:eastAsia="es-CO"/>
        </w:rPr>
        <w:t>La portada de la evaluación inicial incluye la identificación de la empresa y sirve como punto de partida para el análisis detallado de los estándares mínimos. E</w:t>
      </w:r>
      <w:r w:rsidR="003074C5">
        <w:rPr>
          <w:rFonts w:ascii="Times New Roman" w:eastAsia="Times New Roman" w:hAnsi="Times New Roman" w:cs="Times New Roman"/>
          <w:sz w:val="24"/>
          <w:szCs w:val="24"/>
          <w:lang w:eastAsia="es-CO"/>
        </w:rPr>
        <w:t xml:space="preserve">n los </w:t>
      </w:r>
      <w:r w:rsidR="003074C5" w:rsidRPr="003074C5">
        <w:rPr>
          <w:rFonts w:ascii="Times New Roman" w:eastAsia="Times New Roman" w:hAnsi="Times New Roman" w:cs="Times New Roman"/>
          <w:sz w:val="24"/>
          <w:szCs w:val="24"/>
          <w:lang w:eastAsia="es-CO"/>
        </w:rPr>
        <w:t>estándares mínimos son evaluados en función de los requisitos establecidos en la resolución mencionada, lo que permite identificar áreas de cumplimiento y posibles oportunidades de mejora.</w:t>
      </w:r>
      <w:r w:rsidR="003074C5">
        <w:rPr>
          <w:rFonts w:ascii="Times New Roman" w:eastAsia="Times New Roman" w:hAnsi="Times New Roman" w:cs="Times New Roman"/>
          <w:sz w:val="24"/>
          <w:szCs w:val="24"/>
          <w:lang w:eastAsia="es-CO"/>
        </w:rPr>
        <w:t xml:space="preserve"> La </w:t>
      </w:r>
      <w:r w:rsidR="003074C5" w:rsidRPr="003074C5">
        <w:rPr>
          <w:rFonts w:ascii="Times New Roman" w:eastAsia="Times New Roman" w:hAnsi="Times New Roman" w:cs="Times New Roman"/>
          <w:sz w:val="24"/>
          <w:szCs w:val="24"/>
          <w:lang w:eastAsia="es-CO"/>
        </w:rPr>
        <w:t>tabla de valores se emplea para reflejar las calificaciones obtenidas en cada estándar evaluado, proporcionando una visión clara del desempeño de la empresa en relación con los requisitos establecidos.</w:t>
      </w:r>
      <w:r w:rsidR="003074C5">
        <w:rPr>
          <w:rFonts w:ascii="Times New Roman" w:eastAsia="Times New Roman" w:hAnsi="Times New Roman" w:cs="Times New Roman"/>
          <w:sz w:val="24"/>
          <w:szCs w:val="24"/>
          <w:lang w:eastAsia="es-CO"/>
        </w:rPr>
        <w:t xml:space="preserve"> Los </w:t>
      </w:r>
      <w:r w:rsidR="003074C5" w:rsidRPr="003074C5">
        <w:rPr>
          <w:rFonts w:ascii="Times New Roman" w:eastAsia="Times New Roman" w:hAnsi="Times New Roman" w:cs="Times New Roman"/>
          <w:sz w:val="24"/>
          <w:szCs w:val="24"/>
          <w:lang w:eastAsia="es-CO"/>
        </w:rPr>
        <w:t>gráfico</w:t>
      </w:r>
      <w:r w:rsidR="003074C5">
        <w:rPr>
          <w:rFonts w:ascii="Times New Roman" w:eastAsia="Times New Roman" w:hAnsi="Times New Roman" w:cs="Times New Roman"/>
          <w:sz w:val="24"/>
          <w:szCs w:val="24"/>
          <w:lang w:eastAsia="es-CO"/>
        </w:rPr>
        <w:t>s</w:t>
      </w:r>
      <w:r w:rsidR="003074C5" w:rsidRPr="003074C5">
        <w:rPr>
          <w:rFonts w:ascii="Times New Roman" w:eastAsia="Times New Roman" w:hAnsi="Times New Roman" w:cs="Times New Roman"/>
          <w:sz w:val="24"/>
          <w:szCs w:val="24"/>
          <w:lang w:eastAsia="es-CO"/>
        </w:rPr>
        <w:t xml:space="preserve"> por ciclo y estándar </w:t>
      </w:r>
      <w:r w:rsidR="008E0BB6">
        <w:rPr>
          <w:rFonts w:ascii="Times New Roman" w:eastAsia="Times New Roman" w:hAnsi="Times New Roman" w:cs="Times New Roman"/>
          <w:sz w:val="24"/>
          <w:szCs w:val="24"/>
          <w:lang w:eastAsia="es-CO"/>
        </w:rPr>
        <w:t xml:space="preserve">son </w:t>
      </w:r>
      <w:r w:rsidR="003074C5" w:rsidRPr="003074C5">
        <w:rPr>
          <w:rFonts w:ascii="Times New Roman" w:eastAsia="Times New Roman" w:hAnsi="Times New Roman" w:cs="Times New Roman"/>
          <w:sz w:val="24"/>
          <w:szCs w:val="24"/>
          <w:lang w:eastAsia="es-CO"/>
        </w:rPr>
        <w:t>para visualizar de manera gráfica los resultados obtenidos en la evaluación. Este gráfico permite identificar rápidamente las áreas de mayor fortaleza y aquellas que requieren mayor atención y acción.</w:t>
      </w:r>
      <w:r w:rsidR="003074C5">
        <w:rPr>
          <w:rFonts w:ascii="Times New Roman" w:eastAsia="Times New Roman" w:hAnsi="Times New Roman" w:cs="Times New Roman"/>
          <w:sz w:val="24"/>
          <w:szCs w:val="24"/>
          <w:lang w:eastAsia="es-CO"/>
        </w:rPr>
        <w:t xml:space="preserve"> </w:t>
      </w:r>
      <w:r w:rsidR="003074C5" w:rsidRPr="003074C5">
        <w:rPr>
          <w:rFonts w:ascii="Times New Roman" w:eastAsia="Times New Roman" w:hAnsi="Times New Roman" w:cs="Times New Roman"/>
          <w:sz w:val="24"/>
          <w:szCs w:val="24"/>
          <w:lang w:eastAsia="es-CO"/>
        </w:rPr>
        <w:t xml:space="preserve">Los criterios de evaluación utilizados comprenden valoraciones en tres niveles: </w:t>
      </w:r>
      <w:r w:rsidR="009C79ED">
        <w:rPr>
          <w:rFonts w:ascii="Times New Roman" w:eastAsia="Times New Roman" w:hAnsi="Times New Roman" w:cs="Times New Roman"/>
          <w:sz w:val="24"/>
          <w:szCs w:val="24"/>
          <w:lang w:eastAsia="es-CO"/>
        </w:rPr>
        <w:t>C</w:t>
      </w:r>
      <w:r w:rsidR="009C79ED" w:rsidRPr="003074C5">
        <w:rPr>
          <w:rFonts w:ascii="Times New Roman" w:eastAsia="Times New Roman" w:hAnsi="Times New Roman" w:cs="Times New Roman"/>
          <w:sz w:val="24"/>
          <w:szCs w:val="24"/>
          <w:lang w:eastAsia="es-CO"/>
        </w:rPr>
        <w:t>RÍTICO</w:t>
      </w:r>
      <w:r w:rsidR="003074C5">
        <w:rPr>
          <w:rFonts w:ascii="Times New Roman" w:eastAsia="Times New Roman" w:hAnsi="Times New Roman" w:cs="Times New Roman"/>
          <w:sz w:val="24"/>
          <w:szCs w:val="24"/>
          <w:lang w:eastAsia="es-CO"/>
        </w:rPr>
        <w:t xml:space="preserve"> (menor 60% de cumplimiento)</w:t>
      </w:r>
      <w:r w:rsidR="003074C5" w:rsidRPr="003074C5">
        <w:rPr>
          <w:rFonts w:ascii="Times New Roman" w:eastAsia="Times New Roman" w:hAnsi="Times New Roman" w:cs="Times New Roman"/>
          <w:sz w:val="24"/>
          <w:szCs w:val="24"/>
          <w:lang w:eastAsia="es-CO"/>
        </w:rPr>
        <w:t xml:space="preserve">, </w:t>
      </w:r>
      <w:r w:rsidR="009C79ED">
        <w:rPr>
          <w:rFonts w:ascii="Times New Roman" w:eastAsia="Times New Roman" w:hAnsi="Times New Roman" w:cs="Times New Roman"/>
          <w:sz w:val="24"/>
          <w:szCs w:val="24"/>
          <w:lang w:eastAsia="es-CO"/>
        </w:rPr>
        <w:t>M</w:t>
      </w:r>
      <w:r w:rsidR="009C79ED" w:rsidRPr="003074C5">
        <w:rPr>
          <w:rFonts w:ascii="Times New Roman" w:eastAsia="Times New Roman" w:hAnsi="Times New Roman" w:cs="Times New Roman"/>
          <w:sz w:val="24"/>
          <w:szCs w:val="24"/>
          <w:lang w:eastAsia="es-CO"/>
        </w:rPr>
        <w:t xml:space="preserve">ODERADAMENTE ACEPTABLE </w:t>
      </w:r>
      <w:r w:rsidR="003074C5">
        <w:rPr>
          <w:rFonts w:ascii="Times New Roman" w:eastAsia="Times New Roman" w:hAnsi="Times New Roman" w:cs="Times New Roman"/>
          <w:sz w:val="24"/>
          <w:szCs w:val="24"/>
          <w:lang w:eastAsia="es-CO"/>
        </w:rPr>
        <w:t xml:space="preserve">(entre 60% y 85% de cumplimiento) </w:t>
      </w:r>
      <w:r w:rsidR="003074C5" w:rsidRPr="003074C5">
        <w:rPr>
          <w:rFonts w:ascii="Times New Roman" w:eastAsia="Times New Roman" w:hAnsi="Times New Roman" w:cs="Times New Roman"/>
          <w:sz w:val="24"/>
          <w:szCs w:val="24"/>
          <w:lang w:eastAsia="es-CO"/>
        </w:rPr>
        <w:t xml:space="preserve">y </w:t>
      </w:r>
      <w:r w:rsidR="009C79ED">
        <w:rPr>
          <w:rFonts w:ascii="Times New Roman" w:eastAsia="Times New Roman" w:hAnsi="Times New Roman" w:cs="Times New Roman"/>
          <w:sz w:val="24"/>
          <w:szCs w:val="24"/>
          <w:lang w:eastAsia="es-CO"/>
        </w:rPr>
        <w:t>A</w:t>
      </w:r>
      <w:r w:rsidR="009C79ED" w:rsidRPr="003074C5">
        <w:rPr>
          <w:rFonts w:ascii="Times New Roman" w:eastAsia="Times New Roman" w:hAnsi="Times New Roman" w:cs="Times New Roman"/>
          <w:sz w:val="24"/>
          <w:szCs w:val="24"/>
          <w:lang w:eastAsia="es-CO"/>
        </w:rPr>
        <w:t>CEPTABLE</w:t>
      </w:r>
      <w:r w:rsidR="003074C5">
        <w:rPr>
          <w:rFonts w:ascii="Times New Roman" w:eastAsia="Times New Roman" w:hAnsi="Times New Roman" w:cs="Times New Roman"/>
          <w:sz w:val="24"/>
          <w:szCs w:val="24"/>
          <w:lang w:eastAsia="es-CO"/>
        </w:rPr>
        <w:t xml:space="preserve"> (mayor a 85% de cumplimiento)</w:t>
      </w:r>
      <w:r w:rsidR="003074C5" w:rsidRPr="003074C5">
        <w:rPr>
          <w:rFonts w:ascii="Times New Roman" w:eastAsia="Times New Roman" w:hAnsi="Times New Roman" w:cs="Times New Roman"/>
          <w:sz w:val="24"/>
          <w:szCs w:val="24"/>
          <w:lang w:eastAsia="es-CO"/>
        </w:rPr>
        <w:t>. Estas valoraciones proporcionan una guía clara sobre la urgencia y la importancia de abordar cada aspecto evaluado.</w:t>
      </w:r>
    </w:p>
    <w:p w14:paraId="6A8258A0" w14:textId="5959B715" w:rsidR="00F34231" w:rsidRDefault="00203CF6" w:rsidP="0097294A">
      <w:pPr>
        <w:pStyle w:val="Sinespaciado"/>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     </w:t>
      </w:r>
      <w:r w:rsidR="0000186E" w:rsidRPr="00596EFF">
        <w:rPr>
          <w:rFonts w:ascii="Times New Roman" w:hAnsi="Times New Roman" w:cs="Times New Roman"/>
          <w:sz w:val="24"/>
          <w:szCs w:val="24"/>
        </w:rPr>
        <w:t xml:space="preserve">Para </w:t>
      </w:r>
      <w:r w:rsidR="0097294A" w:rsidRPr="00596EFF">
        <w:rPr>
          <w:rFonts w:ascii="Times New Roman" w:hAnsi="Times New Roman" w:cs="Times New Roman"/>
          <w:sz w:val="24"/>
          <w:szCs w:val="24"/>
        </w:rPr>
        <w:t>v</w:t>
      </w:r>
      <w:r w:rsidR="0097294A">
        <w:rPr>
          <w:rFonts w:ascii="Times New Roman" w:hAnsi="Times New Roman" w:cs="Times New Roman"/>
          <w:sz w:val="24"/>
          <w:szCs w:val="24"/>
        </w:rPr>
        <w:t>isualizar completo</w:t>
      </w:r>
      <w:r w:rsidR="0000186E" w:rsidRPr="00596EFF">
        <w:rPr>
          <w:rFonts w:ascii="Times New Roman" w:hAnsi="Times New Roman" w:cs="Times New Roman"/>
          <w:sz w:val="24"/>
          <w:szCs w:val="24"/>
        </w:rPr>
        <w:t xml:space="preserve"> los resultados ver </w:t>
      </w:r>
      <w:r w:rsidR="001B0A8B">
        <w:rPr>
          <w:rFonts w:ascii="Times New Roman" w:hAnsi="Times New Roman" w:cs="Times New Roman"/>
          <w:sz w:val="24"/>
          <w:szCs w:val="24"/>
        </w:rPr>
        <w:t xml:space="preserve">en </w:t>
      </w:r>
      <w:r w:rsidR="0000186E" w:rsidRPr="00596EFF">
        <w:rPr>
          <w:rFonts w:ascii="Times New Roman" w:hAnsi="Times New Roman" w:cs="Times New Roman"/>
          <w:sz w:val="24"/>
          <w:szCs w:val="24"/>
        </w:rPr>
        <w:t xml:space="preserve">el </w:t>
      </w:r>
      <w:r w:rsidR="001B0A8B" w:rsidRPr="00596EFF">
        <w:rPr>
          <w:rFonts w:ascii="Times New Roman" w:hAnsi="Times New Roman" w:cs="Times New Roman"/>
          <w:b/>
          <w:bCs/>
          <w:sz w:val="24"/>
          <w:szCs w:val="24"/>
        </w:rPr>
        <w:t>ANEXO</w:t>
      </w:r>
      <w:r w:rsidR="001B0A8B">
        <w:rPr>
          <w:rFonts w:ascii="Times New Roman" w:hAnsi="Times New Roman" w:cs="Times New Roman"/>
          <w:b/>
          <w:bCs/>
          <w:sz w:val="24"/>
          <w:szCs w:val="24"/>
        </w:rPr>
        <w:t xml:space="preserve">. I. PLANEAR- 02. SGSST-02.3 </w:t>
      </w:r>
      <w:r w:rsidR="001B0A8B" w:rsidRPr="00596EFF">
        <w:rPr>
          <w:rFonts w:ascii="Times New Roman" w:hAnsi="Times New Roman" w:cs="Times New Roman"/>
          <w:b/>
          <w:bCs/>
          <w:sz w:val="24"/>
          <w:szCs w:val="24"/>
        </w:rPr>
        <w:t>EVALUACIÓN INICIAL DE ESTÁNDARES MÍNIMOS DEL SG-SST.</w:t>
      </w:r>
    </w:p>
    <w:p w14:paraId="46A74F57" w14:textId="458728A4" w:rsidR="00575FB7" w:rsidRDefault="00575FB7" w:rsidP="00751E17">
      <w:pPr>
        <w:pStyle w:val="Sinespaciado"/>
        <w:spacing w:line="360" w:lineRule="auto"/>
        <w:jc w:val="center"/>
        <w:rPr>
          <w:rFonts w:ascii="Times New Roman" w:hAnsi="Times New Roman" w:cs="Times New Roman"/>
          <w:b/>
          <w:bCs/>
          <w:sz w:val="24"/>
          <w:szCs w:val="24"/>
        </w:rPr>
      </w:pPr>
      <w:r w:rsidRPr="00575FB7">
        <w:rPr>
          <w:noProof/>
        </w:rPr>
        <w:drawing>
          <wp:inline distT="0" distB="0" distL="0" distR="0" wp14:anchorId="3D0E54B3" wp14:editId="684EA777">
            <wp:extent cx="5763684" cy="1817202"/>
            <wp:effectExtent l="19050" t="19050" r="8890" b="12065"/>
            <wp:docPr id="88630421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17613" cy="1865733"/>
                    </a:xfrm>
                    <a:prstGeom prst="rect">
                      <a:avLst/>
                    </a:prstGeom>
                    <a:noFill/>
                    <a:ln>
                      <a:solidFill>
                        <a:schemeClr val="tx1"/>
                      </a:solidFill>
                    </a:ln>
                  </pic:spPr>
                </pic:pic>
              </a:graphicData>
            </a:graphic>
          </wp:inline>
        </w:drawing>
      </w:r>
    </w:p>
    <w:p w14:paraId="549809BF" w14:textId="6334005B" w:rsidR="00575FB7" w:rsidRPr="00C84CE6" w:rsidRDefault="00413B97" w:rsidP="00413B97">
      <w:pPr>
        <w:pStyle w:val="Descripcin"/>
        <w:tabs>
          <w:tab w:val="center" w:pos="4702"/>
          <w:tab w:val="left" w:pos="6862"/>
        </w:tabs>
        <w:rPr>
          <w:i w:val="0"/>
          <w:iCs w:val="0"/>
          <w:color w:val="000000" w:themeColor="text1"/>
          <w:sz w:val="20"/>
          <w:szCs w:val="20"/>
        </w:rPr>
      </w:pPr>
      <w:r>
        <w:rPr>
          <w:i w:val="0"/>
          <w:iCs w:val="0"/>
          <w:color w:val="000000" w:themeColor="text1"/>
        </w:rPr>
        <w:tab/>
      </w:r>
      <w:bookmarkStart w:id="33" w:name="_Toc166589262"/>
      <w:r w:rsidR="00575FB7" w:rsidRPr="00C84CE6">
        <w:rPr>
          <w:i w:val="0"/>
          <w:iCs w:val="0"/>
          <w:color w:val="000000" w:themeColor="text1"/>
          <w:sz w:val="20"/>
          <w:szCs w:val="20"/>
        </w:rPr>
        <w:t xml:space="preserve">Figura </w:t>
      </w:r>
      <w:r w:rsidR="00575FB7" w:rsidRPr="00C84CE6">
        <w:rPr>
          <w:i w:val="0"/>
          <w:iCs w:val="0"/>
          <w:color w:val="000000" w:themeColor="text1"/>
          <w:sz w:val="20"/>
          <w:szCs w:val="20"/>
        </w:rPr>
        <w:fldChar w:fldCharType="begin"/>
      </w:r>
      <w:r w:rsidR="00575FB7" w:rsidRPr="00C84CE6">
        <w:rPr>
          <w:i w:val="0"/>
          <w:iCs w:val="0"/>
          <w:color w:val="000000" w:themeColor="text1"/>
          <w:sz w:val="20"/>
          <w:szCs w:val="20"/>
        </w:rPr>
        <w:instrText xml:space="preserve"> SEQ Figura \* ARABIC </w:instrText>
      </w:r>
      <w:r w:rsidR="00575FB7" w:rsidRPr="00C84CE6">
        <w:rPr>
          <w:i w:val="0"/>
          <w:iCs w:val="0"/>
          <w:color w:val="000000" w:themeColor="text1"/>
          <w:sz w:val="20"/>
          <w:szCs w:val="20"/>
        </w:rPr>
        <w:fldChar w:fldCharType="separate"/>
      </w:r>
      <w:r w:rsidR="002F673F">
        <w:rPr>
          <w:i w:val="0"/>
          <w:iCs w:val="0"/>
          <w:noProof/>
          <w:color w:val="000000" w:themeColor="text1"/>
          <w:sz w:val="20"/>
          <w:szCs w:val="20"/>
        </w:rPr>
        <w:t>1</w:t>
      </w:r>
      <w:r w:rsidR="00575FB7" w:rsidRPr="00C84CE6">
        <w:rPr>
          <w:i w:val="0"/>
          <w:iCs w:val="0"/>
          <w:color w:val="000000" w:themeColor="text1"/>
          <w:sz w:val="20"/>
          <w:szCs w:val="20"/>
        </w:rPr>
        <w:fldChar w:fldCharType="end"/>
      </w:r>
      <w:r w:rsidR="00575FB7" w:rsidRPr="00C84CE6">
        <w:rPr>
          <w:i w:val="0"/>
          <w:iCs w:val="0"/>
          <w:color w:val="000000" w:themeColor="text1"/>
          <w:sz w:val="20"/>
          <w:szCs w:val="20"/>
        </w:rPr>
        <w:t xml:space="preserve"> Evaluación inicial- Estándares mínimos</w:t>
      </w:r>
      <w:bookmarkEnd w:id="33"/>
      <w:r w:rsidRPr="00C84CE6">
        <w:rPr>
          <w:i w:val="0"/>
          <w:iCs w:val="0"/>
          <w:color w:val="000000" w:themeColor="text1"/>
          <w:sz w:val="20"/>
          <w:szCs w:val="20"/>
        </w:rPr>
        <w:tab/>
      </w:r>
    </w:p>
    <w:p w14:paraId="2B623192" w14:textId="71148B06" w:rsidR="00413B97" w:rsidRPr="00C84CE6" w:rsidRDefault="00413B97" w:rsidP="00413B97">
      <w:pPr>
        <w:rPr>
          <w:rFonts w:cs="Times New Roman"/>
          <w:sz w:val="20"/>
          <w:szCs w:val="20"/>
        </w:rPr>
      </w:pPr>
      <w:r w:rsidRPr="00C84CE6">
        <w:rPr>
          <w:rFonts w:cs="Times New Roman"/>
          <w:sz w:val="20"/>
          <w:szCs w:val="20"/>
        </w:rPr>
        <w:t>Nota: fuente de estándares mínimos SG-SST.</w:t>
      </w:r>
    </w:p>
    <w:p w14:paraId="2C5EC903" w14:textId="77777777" w:rsidR="00353C5E" w:rsidRDefault="00DD42D7" w:rsidP="00F34231">
      <w:pPr>
        <w:spacing w:line="360" w:lineRule="auto"/>
        <w:jc w:val="both"/>
        <w:rPr>
          <w:rFonts w:cs="Times New Roman"/>
        </w:rPr>
      </w:pPr>
      <w:r>
        <w:lastRenderedPageBreak/>
        <w:t xml:space="preserve">     </w:t>
      </w:r>
      <w:r w:rsidR="00F34231" w:rsidRPr="00F34231">
        <w:t xml:space="preserve">La Figura 1, titulada </w:t>
      </w:r>
      <w:r w:rsidR="00F34231">
        <w:t>“</w:t>
      </w:r>
      <w:r w:rsidR="00F34231" w:rsidRPr="00F34231">
        <w:t>Evaluación Inicial</w:t>
      </w:r>
      <w:r w:rsidR="00F34231">
        <w:t>-</w:t>
      </w:r>
      <w:r w:rsidR="00F34231" w:rsidRPr="00F34231">
        <w:t>Estándares Mínimos</w:t>
      </w:r>
      <w:r w:rsidR="00F34231">
        <w:t>”</w:t>
      </w:r>
      <w:r w:rsidR="00F34231" w:rsidRPr="00F34231">
        <w:t>, ilustra el formato estándar utilizado, el cual es generado por la ARL siguiendo las directrices establecidas en la Resolución 0312 del 2019. Este procedimiento implica introducir la información de la empresa, tras lo cual el sistema produce los resultados correspondientes</w:t>
      </w:r>
      <w:r w:rsidR="00353C5E">
        <w:t xml:space="preserve"> en las gráficas </w:t>
      </w:r>
      <w:r w:rsidR="00353C5E">
        <w:rPr>
          <w:rFonts w:cs="Times New Roman"/>
        </w:rPr>
        <w:t xml:space="preserve">a </w:t>
      </w:r>
      <w:r w:rsidR="00413B97" w:rsidRPr="005F6873">
        <w:rPr>
          <w:rFonts w:cs="Times New Roman"/>
        </w:rPr>
        <w:t>continuación</w:t>
      </w:r>
      <w:r w:rsidR="00353C5E">
        <w:rPr>
          <w:rFonts w:cs="Times New Roman"/>
        </w:rPr>
        <w:t>:</w:t>
      </w:r>
    </w:p>
    <w:p w14:paraId="58D7E461" w14:textId="35993186" w:rsidR="00413B97" w:rsidRDefault="00353C5E" w:rsidP="00F34231">
      <w:pPr>
        <w:spacing w:line="360" w:lineRule="auto"/>
        <w:jc w:val="both"/>
        <w:rPr>
          <w:rFonts w:cs="Times New Roman"/>
        </w:rPr>
      </w:pPr>
      <w:r>
        <w:rPr>
          <w:rFonts w:cs="Times New Roman"/>
        </w:rPr>
        <w:t>G</w:t>
      </w:r>
      <w:r w:rsidR="00413B97" w:rsidRPr="005F6873">
        <w:rPr>
          <w:rFonts w:cs="Times New Roman"/>
        </w:rPr>
        <w:t>ráfica</w:t>
      </w:r>
      <w:r w:rsidR="00413B97">
        <w:rPr>
          <w:rFonts w:cs="Times New Roman"/>
        </w:rPr>
        <w:t xml:space="preserve"> </w:t>
      </w:r>
      <w:r>
        <w:rPr>
          <w:rFonts w:cs="Times New Roman"/>
        </w:rPr>
        <w:t>por</w:t>
      </w:r>
      <w:r w:rsidR="00413B97">
        <w:rPr>
          <w:rFonts w:cs="Times New Roman"/>
        </w:rPr>
        <w:t xml:space="preserve"> desarrollo por ciclo% </w:t>
      </w:r>
      <w:r w:rsidR="00413B97" w:rsidRPr="005F6873">
        <w:rPr>
          <w:rFonts w:cs="Times New Roman"/>
        </w:rPr>
        <w:t>obtenida por la evaluación inicial:</w:t>
      </w:r>
      <w:r w:rsidR="00413B97" w:rsidRPr="00596EFF">
        <w:rPr>
          <w:rFonts w:cs="Times New Roman"/>
        </w:rPr>
        <w:t xml:space="preserve"> </w:t>
      </w:r>
    </w:p>
    <w:p w14:paraId="6D613C78" w14:textId="77777777" w:rsidR="00413B97" w:rsidRPr="00596EFF" w:rsidRDefault="00413B97" w:rsidP="00413B97">
      <w:pPr>
        <w:pStyle w:val="Sinespaciado"/>
        <w:spacing w:line="360" w:lineRule="auto"/>
        <w:jc w:val="center"/>
        <w:rPr>
          <w:rFonts w:ascii="Times New Roman" w:hAnsi="Times New Roman" w:cs="Times New Roman"/>
          <w:sz w:val="24"/>
          <w:szCs w:val="24"/>
        </w:rPr>
      </w:pPr>
      <w:r>
        <w:rPr>
          <w:noProof/>
        </w:rPr>
        <w:drawing>
          <wp:inline distT="0" distB="0" distL="0" distR="0" wp14:anchorId="1024B887" wp14:editId="05D70646">
            <wp:extent cx="4274820" cy="2674620"/>
            <wp:effectExtent l="0" t="0" r="11430" b="11430"/>
            <wp:docPr id="838122588" name="Gráfico 1">
              <a:extLst xmlns:a="http://schemas.openxmlformats.org/drawingml/2006/main">
                <a:ext uri="{FF2B5EF4-FFF2-40B4-BE49-F238E27FC236}">
                  <a16:creationId xmlns:a16="http://schemas.microsoft.com/office/drawing/2014/main" id="{00000000-0008-0000-04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659C2A0" w14:textId="740FDACD" w:rsidR="00413B97" w:rsidRPr="00596EFF" w:rsidRDefault="00413B97" w:rsidP="00413B97">
      <w:pPr>
        <w:pStyle w:val="Descripcin"/>
        <w:spacing w:after="0"/>
        <w:contextualSpacing/>
        <w:jc w:val="center"/>
        <w:rPr>
          <w:rFonts w:cs="Times New Roman"/>
          <w:i w:val="0"/>
          <w:iCs w:val="0"/>
          <w:color w:val="auto"/>
          <w:sz w:val="20"/>
          <w:szCs w:val="20"/>
        </w:rPr>
      </w:pPr>
      <w:bookmarkStart w:id="34" w:name="_Toc166589263"/>
      <w:r w:rsidRPr="00596EFF">
        <w:rPr>
          <w:rFonts w:cs="Times New Roman"/>
          <w:i w:val="0"/>
          <w:iCs w:val="0"/>
          <w:color w:val="auto"/>
          <w:sz w:val="20"/>
          <w:szCs w:val="20"/>
        </w:rPr>
        <w:t xml:space="preserve">Figura </w:t>
      </w:r>
      <w:r w:rsidRPr="00596EFF">
        <w:rPr>
          <w:rFonts w:cs="Times New Roman"/>
          <w:i w:val="0"/>
          <w:iCs w:val="0"/>
          <w:color w:val="auto"/>
          <w:sz w:val="20"/>
          <w:szCs w:val="20"/>
        </w:rPr>
        <w:fldChar w:fldCharType="begin"/>
      </w:r>
      <w:r w:rsidRPr="00596EFF">
        <w:rPr>
          <w:rFonts w:cs="Times New Roman"/>
          <w:i w:val="0"/>
          <w:iCs w:val="0"/>
          <w:color w:val="auto"/>
          <w:sz w:val="20"/>
          <w:szCs w:val="20"/>
        </w:rPr>
        <w:instrText xml:space="preserve"> SEQ Figura \* ARABIC </w:instrText>
      </w:r>
      <w:r w:rsidRPr="00596EFF">
        <w:rPr>
          <w:rFonts w:cs="Times New Roman"/>
          <w:i w:val="0"/>
          <w:iCs w:val="0"/>
          <w:color w:val="auto"/>
          <w:sz w:val="20"/>
          <w:szCs w:val="20"/>
        </w:rPr>
        <w:fldChar w:fldCharType="separate"/>
      </w:r>
      <w:r w:rsidR="002F673F">
        <w:rPr>
          <w:rFonts w:cs="Times New Roman"/>
          <w:i w:val="0"/>
          <w:iCs w:val="0"/>
          <w:noProof/>
          <w:color w:val="auto"/>
          <w:sz w:val="20"/>
          <w:szCs w:val="20"/>
        </w:rPr>
        <w:t>2</w:t>
      </w:r>
      <w:r w:rsidRPr="00596EFF">
        <w:rPr>
          <w:rFonts w:cs="Times New Roman"/>
          <w:i w:val="0"/>
          <w:iCs w:val="0"/>
          <w:color w:val="auto"/>
          <w:sz w:val="20"/>
          <w:szCs w:val="20"/>
        </w:rPr>
        <w:fldChar w:fldCharType="end"/>
      </w:r>
      <w:r w:rsidRPr="00596EFF">
        <w:rPr>
          <w:rFonts w:cs="Times New Roman"/>
          <w:i w:val="0"/>
          <w:iCs w:val="0"/>
          <w:color w:val="auto"/>
          <w:sz w:val="20"/>
          <w:szCs w:val="20"/>
        </w:rPr>
        <w:t xml:space="preserve"> Desarrollo por ciclo PHVA</w:t>
      </w:r>
      <w:bookmarkEnd w:id="34"/>
    </w:p>
    <w:p w14:paraId="7C8C57DA" w14:textId="77777777" w:rsidR="00413B97" w:rsidRDefault="00413B97" w:rsidP="00413B97">
      <w:pPr>
        <w:spacing w:after="0" w:line="240" w:lineRule="auto"/>
        <w:contextualSpacing/>
        <w:rPr>
          <w:rFonts w:cs="Times New Roman"/>
          <w:sz w:val="20"/>
          <w:szCs w:val="20"/>
        </w:rPr>
      </w:pPr>
      <w:r w:rsidRPr="00596EFF">
        <w:rPr>
          <w:rFonts w:cs="Times New Roman"/>
          <w:sz w:val="20"/>
          <w:szCs w:val="20"/>
        </w:rPr>
        <w:t>Nota: fuente de estándares mínimos SG-SST.</w:t>
      </w:r>
    </w:p>
    <w:p w14:paraId="1A456996" w14:textId="77777777" w:rsidR="00DD42D7" w:rsidRPr="00596EFF" w:rsidRDefault="00DD42D7" w:rsidP="00413B97">
      <w:pPr>
        <w:spacing w:after="0" w:line="240" w:lineRule="auto"/>
        <w:contextualSpacing/>
        <w:rPr>
          <w:rFonts w:cs="Times New Roman"/>
          <w:sz w:val="20"/>
          <w:szCs w:val="20"/>
        </w:rPr>
      </w:pPr>
    </w:p>
    <w:p w14:paraId="2CB8F107" w14:textId="3E45BD3C" w:rsidR="0097294A" w:rsidRDefault="00A2559C" w:rsidP="00A2559C">
      <w:pPr>
        <w:pStyle w:val="Sinespaciado"/>
        <w:spacing w:line="360" w:lineRule="auto"/>
        <w:jc w:val="both"/>
        <w:rPr>
          <w:rFonts w:ascii="Times New Roman" w:eastAsia="Times New Roman" w:hAnsi="Times New Roman" w:cs="Times New Roman"/>
          <w:sz w:val="24"/>
          <w:szCs w:val="24"/>
          <w:lang w:eastAsia="es-CO"/>
        </w:rPr>
      </w:pPr>
      <w:r w:rsidRPr="00596EFF">
        <w:rPr>
          <w:rFonts w:ascii="Times New Roman" w:eastAsia="Times New Roman" w:hAnsi="Times New Roman" w:cs="Times New Roman"/>
          <w:sz w:val="24"/>
          <w:szCs w:val="24"/>
          <w:lang w:eastAsia="es-CO"/>
        </w:rPr>
        <w:t xml:space="preserve">     </w:t>
      </w:r>
      <w:r w:rsidR="005F6873">
        <w:rPr>
          <w:rFonts w:ascii="Times New Roman" w:eastAsia="Times New Roman" w:hAnsi="Times New Roman" w:cs="Times New Roman"/>
          <w:sz w:val="24"/>
          <w:szCs w:val="24"/>
          <w:lang w:eastAsia="es-CO"/>
        </w:rPr>
        <w:t xml:space="preserve">En el desarrollo de la evaluación </w:t>
      </w:r>
      <w:r w:rsidR="008E0BB6">
        <w:rPr>
          <w:rFonts w:ascii="Times New Roman" w:eastAsia="Times New Roman" w:hAnsi="Times New Roman" w:cs="Times New Roman"/>
          <w:sz w:val="24"/>
          <w:szCs w:val="24"/>
          <w:lang w:eastAsia="es-CO"/>
        </w:rPr>
        <w:t xml:space="preserve">inicial </w:t>
      </w:r>
      <w:r w:rsidR="005F6873">
        <w:rPr>
          <w:rFonts w:ascii="Times New Roman" w:eastAsia="Times New Roman" w:hAnsi="Times New Roman" w:cs="Times New Roman"/>
          <w:sz w:val="24"/>
          <w:szCs w:val="24"/>
          <w:lang w:eastAsia="es-CO"/>
        </w:rPr>
        <w:t xml:space="preserve">se </w:t>
      </w:r>
      <w:r w:rsidR="001C07E1" w:rsidRPr="005F6873">
        <w:rPr>
          <w:rFonts w:ascii="Times New Roman" w:eastAsia="Times New Roman" w:hAnsi="Times New Roman" w:cs="Times New Roman"/>
          <w:sz w:val="24"/>
          <w:szCs w:val="24"/>
          <w:lang w:eastAsia="es-CO"/>
        </w:rPr>
        <w:t>evidencia</w:t>
      </w:r>
      <w:r w:rsidR="00BF5C44" w:rsidRPr="005F6873">
        <w:rPr>
          <w:rFonts w:ascii="Times New Roman" w:eastAsia="Times New Roman" w:hAnsi="Times New Roman" w:cs="Times New Roman"/>
          <w:sz w:val="24"/>
          <w:szCs w:val="24"/>
          <w:lang w:eastAsia="es-CO"/>
        </w:rPr>
        <w:t xml:space="preserve"> </w:t>
      </w:r>
      <w:r w:rsidR="001C07E1" w:rsidRPr="005F6873">
        <w:rPr>
          <w:rFonts w:ascii="Times New Roman" w:eastAsia="Times New Roman" w:hAnsi="Times New Roman" w:cs="Times New Roman"/>
          <w:sz w:val="24"/>
          <w:szCs w:val="24"/>
          <w:lang w:eastAsia="es-CO"/>
        </w:rPr>
        <w:t>las falencias en la organización. Teniendo en cuenta el ciclo PHVA</w:t>
      </w:r>
      <w:r w:rsidR="0097294A">
        <w:rPr>
          <w:rFonts w:ascii="Times New Roman" w:eastAsia="Times New Roman" w:hAnsi="Times New Roman" w:cs="Times New Roman"/>
          <w:sz w:val="24"/>
          <w:szCs w:val="24"/>
          <w:lang w:eastAsia="es-CO"/>
        </w:rPr>
        <w:t xml:space="preserve"> (Planear-Hacer-Verificar-Actuar).</w:t>
      </w:r>
    </w:p>
    <w:p w14:paraId="6A7885E5" w14:textId="0036B96C" w:rsidR="0097294A" w:rsidRDefault="0097294A" w:rsidP="0097294A">
      <w:pPr>
        <w:spacing w:line="360" w:lineRule="auto"/>
        <w:jc w:val="both"/>
      </w:pPr>
      <w:r w:rsidRPr="0097294A">
        <w:t>-Planear: En esta etapa, se trata de anticipar. Aquí se establecen los objetivos y metas en materia de seguridad y salud en el trabajo. Se identifican los riesgos y se diseñan los planes y procedimientos para prevenir accidentes y enfermedades laborales.</w:t>
      </w:r>
    </w:p>
    <w:p w14:paraId="430E3AE4" w14:textId="2397B0AB" w:rsidR="00575FB7" w:rsidRDefault="00575FB7" w:rsidP="00575FB7">
      <w:pPr>
        <w:spacing w:line="360" w:lineRule="auto"/>
        <w:jc w:val="both"/>
      </w:pPr>
      <w:r>
        <w:t>-</w:t>
      </w:r>
      <w:r w:rsidRPr="00575FB7">
        <w:t xml:space="preserve">Hacer: Aquí es donde ponemos en práctica lo que hemos planeado. Se implementan los procedimientos y controles de seguridad que se han diseñado en la etapa de planificación. Esto puede incluir </w:t>
      </w:r>
      <w:r>
        <w:t xml:space="preserve">documentos, </w:t>
      </w:r>
      <w:r w:rsidRPr="00575FB7">
        <w:t>capacitaciones para los empleados, la adquisición de equipos de protección personal, la instalación de señalización de seguridad</w:t>
      </w:r>
      <w:r>
        <w:t>, entre otros.</w:t>
      </w:r>
    </w:p>
    <w:p w14:paraId="04128987" w14:textId="5624D339" w:rsidR="00575FB7" w:rsidRDefault="00575FB7" w:rsidP="00575FB7">
      <w:pPr>
        <w:spacing w:line="360" w:lineRule="auto"/>
        <w:jc w:val="both"/>
      </w:pPr>
      <w:r>
        <w:t xml:space="preserve">-Verificar: </w:t>
      </w:r>
      <w:r w:rsidRPr="00575FB7">
        <w:t xml:space="preserve">En esta fase, se realiza un seguimiento y una evaluación constante. Se observa si los controles y procedimientos implementados están funcionando como se esperaba. Se recopilan datos sobre incidentes, accidentes y enfermedades laborales para analizar si hay áreas que necesiten </w:t>
      </w:r>
      <w:r w:rsidRPr="00575FB7">
        <w:lastRenderedPageBreak/>
        <w:t>mejoras. Esta etapa es crucial para detectar cualquier problema o fallo en el sistema de seguridad y corregirlo a tiempo.</w:t>
      </w:r>
    </w:p>
    <w:p w14:paraId="6CAF3999" w14:textId="4CB2A56B" w:rsidR="00575FB7" w:rsidRDefault="00575FB7" w:rsidP="00575FB7">
      <w:pPr>
        <w:spacing w:line="360" w:lineRule="auto"/>
        <w:jc w:val="both"/>
      </w:pPr>
      <w:r w:rsidRPr="00575FB7">
        <w:t>-Actuar: En esta última etapa, se toman acciones correctivas y preventivas basadas en los resultados de la etapa de verificación. Si se identifican áreas de mejora, se implementan cambios en los procedimientos o controles de seguridad. Además, se actualiza continuamente el plan de seguridad y salud en el trabajo en función de la experiencia y los nuevos conocimientos adquiridos</w:t>
      </w:r>
      <w:r w:rsidR="00365D7F">
        <w:t xml:space="preserve">, por </w:t>
      </w:r>
      <w:r w:rsidR="00497D0D">
        <w:t>ende,</w:t>
      </w:r>
      <w:r w:rsidR="00365D7F">
        <w:t xml:space="preserve"> e</w:t>
      </w:r>
      <w:r w:rsidRPr="00575FB7">
        <w:t>s un ciclo continuo de mejora constante.</w:t>
      </w:r>
    </w:p>
    <w:p w14:paraId="3DC9A4E7" w14:textId="6AE79582" w:rsidR="00413B97" w:rsidRPr="00413B97" w:rsidRDefault="00413B97" w:rsidP="00497D0D">
      <w:pPr>
        <w:spacing w:line="360" w:lineRule="auto"/>
        <w:jc w:val="both"/>
      </w:pPr>
      <w:r w:rsidRPr="008C6F96">
        <w:t xml:space="preserve">     </w:t>
      </w:r>
      <w:r w:rsidR="00497D0D" w:rsidRPr="00497D0D">
        <w:t xml:space="preserve">Según el grafico anterior: </w:t>
      </w:r>
      <w:r w:rsidR="00353C5E">
        <w:t>La f</w:t>
      </w:r>
      <w:r w:rsidR="00497D0D">
        <w:t>igura 2</w:t>
      </w:r>
      <w:r w:rsidR="00353C5E">
        <w:t>, “</w:t>
      </w:r>
      <w:r w:rsidR="00497D0D" w:rsidRPr="00497D0D">
        <w:t>Desarrollo por ciclo PHVA</w:t>
      </w:r>
      <w:r w:rsidR="00353C5E">
        <w:t>”</w:t>
      </w:r>
      <w:r w:rsidR="00497D0D">
        <w:t xml:space="preserve">, </w:t>
      </w:r>
      <w:r w:rsidR="00353C5E">
        <w:t>l</w:t>
      </w:r>
      <w:r w:rsidR="00DD42D7" w:rsidRPr="00DD42D7">
        <w:t>a problemática es claramente evidente, donde los porcentajes de cumplimiento de los estándares son</w:t>
      </w:r>
      <w:r w:rsidR="00B22ED4">
        <w:t xml:space="preserve"> escasos</w:t>
      </w:r>
      <w:r w:rsidR="00DD42D7" w:rsidRPr="00DD42D7">
        <w:t xml:space="preserve">. Es imperativo implementar un sistema de gestión de seguridad y salud en el trabajo que cumpla con los estándares aplicables. Este análisis revela que el nivel de evaluación es </w:t>
      </w:r>
      <w:r w:rsidR="00497D0D" w:rsidRPr="00DD42D7">
        <w:t>CRÍTICO,</w:t>
      </w:r>
      <w:r w:rsidR="00DD42D7" w:rsidRPr="00DD42D7">
        <w:t xml:space="preserve"> con un puntaje del 10%</w:t>
      </w:r>
      <w:r w:rsidR="00DD42D7">
        <w:t xml:space="preserve">. </w:t>
      </w:r>
    </w:p>
    <w:p w14:paraId="2E09F705" w14:textId="5547C092" w:rsidR="00413B97" w:rsidRPr="00944D3B" w:rsidRDefault="00944D3B" w:rsidP="00944D3B">
      <w:pPr>
        <w:pStyle w:val="Sinespaciado"/>
        <w:spacing w:line="360" w:lineRule="auto"/>
        <w:jc w:val="both"/>
        <w:rPr>
          <w:rFonts w:ascii="Times New Roman" w:hAnsi="Times New Roman" w:cs="Times New Roman"/>
        </w:rPr>
      </w:pPr>
      <w:r w:rsidRPr="005F6873">
        <w:rPr>
          <w:rFonts w:ascii="Times New Roman" w:hAnsi="Times New Roman" w:cs="Times New Roman"/>
          <w:sz w:val="24"/>
        </w:rPr>
        <w:t>A continuación, la gráfica</w:t>
      </w:r>
      <w:r>
        <w:rPr>
          <w:rFonts w:ascii="Times New Roman" w:hAnsi="Times New Roman" w:cs="Times New Roman"/>
          <w:sz w:val="24"/>
        </w:rPr>
        <w:t xml:space="preserve"> de desarrollo por estándar % </w:t>
      </w:r>
      <w:r w:rsidRPr="005F6873">
        <w:rPr>
          <w:rFonts w:ascii="Times New Roman" w:hAnsi="Times New Roman" w:cs="Times New Roman"/>
          <w:sz w:val="24"/>
        </w:rPr>
        <w:t>obtenida por la evaluación inicial:</w:t>
      </w:r>
      <w:r w:rsidRPr="00596EFF">
        <w:rPr>
          <w:rFonts w:ascii="Times New Roman" w:hAnsi="Times New Roman" w:cs="Times New Roman"/>
        </w:rPr>
        <w:t xml:space="preserve"> </w:t>
      </w:r>
    </w:p>
    <w:p w14:paraId="2C41011A" w14:textId="19F6B7D4" w:rsidR="008E464F" w:rsidRPr="00596EFF" w:rsidRDefault="00413A80" w:rsidP="008E464F">
      <w:pPr>
        <w:pStyle w:val="Normal1"/>
        <w:spacing w:before="240" w:after="240" w:line="360" w:lineRule="auto"/>
        <w:jc w:val="center"/>
        <w:rPr>
          <w:rFonts w:cs="Times New Roman"/>
          <w:sz w:val="24"/>
        </w:rPr>
      </w:pPr>
      <w:r>
        <w:rPr>
          <w:noProof/>
        </w:rPr>
        <w:drawing>
          <wp:inline distT="0" distB="0" distL="0" distR="0" wp14:anchorId="28F70327" wp14:editId="64CBE7FB">
            <wp:extent cx="5858510" cy="2575560"/>
            <wp:effectExtent l="0" t="0" r="8890" b="15240"/>
            <wp:docPr id="810951732" name="Gráfico 1">
              <a:extLst xmlns:a="http://schemas.openxmlformats.org/drawingml/2006/main">
                <a:ext uri="{FF2B5EF4-FFF2-40B4-BE49-F238E27FC236}">
                  <a16:creationId xmlns:a16="http://schemas.microsoft.com/office/drawing/2014/main" id="{CD3FA3CF-6C5F-4263-9944-C8CC1D7878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DB61272" w14:textId="18D91981" w:rsidR="008E464F" w:rsidRPr="00596EFF" w:rsidRDefault="008E464F" w:rsidP="00905A65">
      <w:pPr>
        <w:pStyle w:val="Descripcin"/>
        <w:spacing w:after="0"/>
        <w:contextualSpacing/>
        <w:jc w:val="center"/>
        <w:rPr>
          <w:rFonts w:cs="Times New Roman"/>
          <w:i w:val="0"/>
          <w:iCs w:val="0"/>
          <w:color w:val="auto"/>
        </w:rPr>
      </w:pPr>
      <w:bookmarkStart w:id="35" w:name="_Toc166589264"/>
      <w:r w:rsidRPr="00596EFF">
        <w:rPr>
          <w:rFonts w:cs="Times New Roman"/>
          <w:i w:val="0"/>
          <w:iCs w:val="0"/>
          <w:color w:val="auto"/>
        </w:rPr>
        <w:t xml:space="preserve">Figura </w:t>
      </w:r>
      <w:r w:rsidRPr="00596EFF">
        <w:rPr>
          <w:rFonts w:cs="Times New Roman"/>
          <w:i w:val="0"/>
          <w:iCs w:val="0"/>
          <w:color w:val="auto"/>
          <w:sz w:val="20"/>
          <w:szCs w:val="20"/>
        </w:rPr>
        <w:fldChar w:fldCharType="begin"/>
      </w:r>
      <w:r w:rsidRPr="00596EFF">
        <w:rPr>
          <w:rFonts w:cs="Times New Roman"/>
          <w:i w:val="0"/>
          <w:iCs w:val="0"/>
          <w:color w:val="auto"/>
          <w:sz w:val="20"/>
          <w:szCs w:val="20"/>
        </w:rPr>
        <w:instrText xml:space="preserve"> SEQ Figura \* ARABIC </w:instrText>
      </w:r>
      <w:r w:rsidRPr="00596EFF">
        <w:rPr>
          <w:rFonts w:cs="Times New Roman"/>
          <w:i w:val="0"/>
          <w:iCs w:val="0"/>
          <w:color w:val="auto"/>
          <w:sz w:val="20"/>
          <w:szCs w:val="20"/>
        </w:rPr>
        <w:fldChar w:fldCharType="separate"/>
      </w:r>
      <w:r w:rsidR="002F673F">
        <w:rPr>
          <w:rFonts w:cs="Times New Roman"/>
          <w:i w:val="0"/>
          <w:iCs w:val="0"/>
          <w:noProof/>
          <w:color w:val="auto"/>
          <w:sz w:val="20"/>
          <w:szCs w:val="20"/>
        </w:rPr>
        <w:t>3</w:t>
      </w:r>
      <w:r w:rsidRPr="00596EFF">
        <w:rPr>
          <w:rFonts w:cs="Times New Roman"/>
          <w:i w:val="0"/>
          <w:iCs w:val="0"/>
          <w:color w:val="auto"/>
          <w:sz w:val="20"/>
          <w:szCs w:val="20"/>
        </w:rPr>
        <w:fldChar w:fldCharType="end"/>
      </w:r>
      <w:r w:rsidRPr="00596EFF">
        <w:rPr>
          <w:rFonts w:cs="Times New Roman"/>
          <w:i w:val="0"/>
          <w:iCs w:val="0"/>
          <w:color w:val="auto"/>
          <w:sz w:val="20"/>
          <w:szCs w:val="20"/>
        </w:rPr>
        <w:t xml:space="preserve"> Desarrollo</w:t>
      </w:r>
      <w:r w:rsidRPr="00596EFF">
        <w:rPr>
          <w:rFonts w:cs="Times New Roman"/>
          <w:i w:val="0"/>
          <w:iCs w:val="0"/>
          <w:color w:val="auto"/>
        </w:rPr>
        <w:t xml:space="preserve"> por estándar</w:t>
      </w:r>
      <w:bookmarkEnd w:id="35"/>
    </w:p>
    <w:p w14:paraId="76120407" w14:textId="77777777" w:rsidR="008E464F" w:rsidRDefault="008E464F" w:rsidP="00905A65">
      <w:pPr>
        <w:spacing w:after="0" w:line="240" w:lineRule="auto"/>
        <w:contextualSpacing/>
        <w:rPr>
          <w:rFonts w:cs="Times New Roman"/>
          <w:sz w:val="20"/>
          <w:szCs w:val="20"/>
        </w:rPr>
      </w:pPr>
      <w:r w:rsidRPr="00596EFF">
        <w:rPr>
          <w:rFonts w:cs="Times New Roman"/>
          <w:sz w:val="20"/>
          <w:szCs w:val="20"/>
        </w:rPr>
        <w:t>Nota: fuente de estándares mínimos SG-SST.</w:t>
      </w:r>
    </w:p>
    <w:p w14:paraId="41E184DE" w14:textId="77777777" w:rsidR="00FC6837" w:rsidRDefault="00A35F17" w:rsidP="00CC230A">
      <w:pPr>
        <w:spacing w:after="0" w:line="360" w:lineRule="auto"/>
        <w:contextualSpacing/>
        <w:jc w:val="both"/>
        <w:rPr>
          <w:rFonts w:cs="Times New Roman"/>
          <w:szCs w:val="24"/>
        </w:rPr>
      </w:pPr>
      <w:r>
        <w:rPr>
          <w:rFonts w:cs="Times New Roman"/>
          <w:sz w:val="20"/>
          <w:szCs w:val="20"/>
        </w:rPr>
        <w:t xml:space="preserve">     </w:t>
      </w:r>
      <w:r w:rsidR="00944D3B">
        <w:rPr>
          <w:rFonts w:cs="Times New Roman"/>
          <w:szCs w:val="24"/>
        </w:rPr>
        <w:t xml:space="preserve"> E</w:t>
      </w:r>
      <w:r w:rsidR="00FC6837">
        <w:rPr>
          <w:rFonts w:cs="Times New Roman"/>
          <w:szCs w:val="24"/>
        </w:rPr>
        <w:t xml:space="preserve">n el </w:t>
      </w:r>
      <w:r w:rsidR="00944D3B">
        <w:rPr>
          <w:rFonts w:cs="Times New Roman"/>
          <w:szCs w:val="24"/>
        </w:rPr>
        <w:t>PHVA se establecen los estándares que están divididos en cada</w:t>
      </w:r>
      <w:r>
        <w:rPr>
          <w:rFonts w:cs="Times New Roman"/>
          <w:szCs w:val="24"/>
        </w:rPr>
        <w:t xml:space="preserve"> </w:t>
      </w:r>
      <w:r w:rsidR="00FC6837">
        <w:rPr>
          <w:rFonts w:cs="Times New Roman"/>
          <w:szCs w:val="24"/>
        </w:rPr>
        <w:t>ciclo</w:t>
      </w:r>
      <w:r>
        <w:rPr>
          <w:rFonts w:cs="Times New Roman"/>
          <w:szCs w:val="24"/>
        </w:rPr>
        <w:t xml:space="preserve"> </w:t>
      </w:r>
      <w:r w:rsidR="00944D3B">
        <w:rPr>
          <w:rFonts w:cs="Times New Roman"/>
          <w:szCs w:val="24"/>
        </w:rPr>
        <w:t xml:space="preserve">y se estructuran de la siguiente manera: </w:t>
      </w:r>
    </w:p>
    <w:p w14:paraId="124A179B" w14:textId="0B65224C" w:rsidR="00CC230A" w:rsidRDefault="00CC230A" w:rsidP="00CC230A">
      <w:pPr>
        <w:spacing w:after="0" w:line="360" w:lineRule="auto"/>
        <w:contextualSpacing/>
        <w:jc w:val="both"/>
        <w:rPr>
          <w:rFonts w:cs="Times New Roman"/>
          <w:szCs w:val="24"/>
        </w:rPr>
      </w:pPr>
      <w:r>
        <w:rPr>
          <w:rFonts w:cs="Times New Roman"/>
          <w:szCs w:val="24"/>
        </w:rPr>
        <w:t>Planear: Recursos y Gestión integral del SGSST.</w:t>
      </w:r>
    </w:p>
    <w:p w14:paraId="1593FB2F" w14:textId="77777777" w:rsidR="009C79ED" w:rsidRDefault="00CC230A" w:rsidP="00CC230A">
      <w:pPr>
        <w:spacing w:after="0" w:line="360" w:lineRule="auto"/>
        <w:contextualSpacing/>
        <w:jc w:val="both"/>
        <w:rPr>
          <w:rFonts w:cs="Times New Roman"/>
          <w:szCs w:val="24"/>
        </w:rPr>
      </w:pPr>
      <w:r>
        <w:rPr>
          <w:rFonts w:cs="Times New Roman"/>
          <w:szCs w:val="24"/>
        </w:rPr>
        <w:t>Hacer: Gestión de la salud, Gestión de peligros y riesgos y Gestión de amenazas.</w:t>
      </w:r>
    </w:p>
    <w:p w14:paraId="2AB9DA67" w14:textId="2C7B69BB" w:rsidR="00FC6837" w:rsidRDefault="00CC230A" w:rsidP="00CC230A">
      <w:pPr>
        <w:spacing w:after="0" w:line="360" w:lineRule="auto"/>
        <w:contextualSpacing/>
        <w:jc w:val="both"/>
        <w:rPr>
          <w:rFonts w:cs="Times New Roman"/>
          <w:szCs w:val="24"/>
        </w:rPr>
      </w:pPr>
      <w:r>
        <w:rPr>
          <w:rFonts w:cs="Times New Roman"/>
          <w:szCs w:val="24"/>
        </w:rPr>
        <w:t>Verificar: Verificación del SGSST.</w:t>
      </w:r>
    </w:p>
    <w:p w14:paraId="520A47DA" w14:textId="1DC50768" w:rsidR="00CC230A" w:rsidRDefault="00CC230A" w:rsidP="00CC230A">
      <w:pPr>
        <w:spacing w:after="0" w:line="360" w:lineRule="auto"/>
        <w:contextualSpacing/>
        <w:jc w:val="both"/>
        <w:rPr>
          <w:rFonts w:cs="Times New Roman"/>
          <w:szCs w:val="24"/>
        </w:rPr>
      </w:pPr>
      <w:r>
        <w:rPr>
          <w:rFonts w:cs="Times New Roman"/>
          <w:szCs w:val="24"/>
        </w:rPr>
        <w:lastRenderedPageBreak/>
        <w:t>Actuar: Mejoramiento.</w:t>
      </w:r>
    </w:p>
    <w:p w14:paraId="19775F4E" w14:textId="70257422" w:rsidR="00CC230A" w:rsidRDefault="00CC230A" w:rsidP="00885720">
      <w:pPr>
        <w:pStyle w:val="Prrafodelista"/>
        <w:numPr>
          <w:ilvl w:val="1"/>
          <w:numId w:val="1"/>
        </w:numPr>
        <w:spacing w:line="360" w:lineRule="auto"/>
        <w:jc w:val="both"/>
      </w:pPr>
      <w:r w:rsidRPr="00885720">
        <w:t xml:space="preserve">Recursos: </w:t>
      </w:r>
      <w:r w:rsidR="00885720" w:rsidRPr="00885720">
        <w:t>Son todos los elementos que la empresa necesita para implementar el SG-SST, como personal capacitado, equipos de protección, y recursos financieros.</w:t>
      </w:r>
    </w:p>
    <w:p w14:paraId="50A52CE2" w14:textId="0EDD4F13" w:rsidR="00885720" w:rsidRPr="00885720" w:rsidRDefault="00885720" w:rsidP="00885720">
      <w:pPr>
        <w:pStyle w:val="Prrafodelista"/>
        <w:numPr>
          <w:ilvl w:val="1"/>
          <w:numId w:val="1"/>
        </w:numPr>
        <w:spacing w:line="360" w:lineRule="auto"/>
        <w:jc w:val="both"/>
      </w:pPr>
      <w:r w:rsidRPr="00885720">
        <w:t>Gestión Integral</w:t>
      </w:r>
      <w:r>
        <w:t xml:space="preserve"> SGSST</w:t>
      </w:r>
      <w:r w:rsidRPr="00885720">
        <w:t>: Se refiere a cómo la empresa organiza y dirige sus actividades para garantizar la seguridad y salud de los trabajadores en todos los aspectos de su operación.</w:t>
      </w:r>
    </w:p>
    <w:p w14:paraId="4FA15C1C" w14:textId="77777777" w:rsidR="00885720" w:rsidRDefault="00885720" w:rsidP="00885720">
      <w:pPr>
        <w:pStyle w:val="Prrafodelista"/>
        <w:numPr>
          <w:ilvl w:val="1"/>
          <w:numId w:val="1"/>
        </w:numPr>
        <w:spacing w:line="360" w:lineRule="auto"/>
        <w:jc w:val="both"/>
      </w:pPr>
      <w:r>
        <w:t>Gestión de la Salud: Implica acciones para promover y mantener la salud de los empleados, como programas de bienestar, chequeos médicos regulares, y promoción de hábitos saludables.</w:t>
      </w:r>
    </w:p>
    <w:p w14:paraId="7B5F2741" w14:textId="77777777" w:rsidR="00885720" w:rsidRPr="00885720" w:rsidRDefault="00885720" w:rsidP="00885720">
      <w:pPr>
        <w:pStyle w:val="Prrafodelista"/>
        <w:numPr>
          <w:ilvl w:val="1"/>
          <w:numId w:val="1"/>
        </w:numPr>
        <w:spacing w:line="360" w:lineRule="auto"/>
        <w:jc w:val="both"/>
      </w:pPr>
      <w:r w:rsidRPr="00885720">
        <w:t>Gestión de Peligros: Consiste en identificar y evaluar los riesgos que pueden afectar la seguridad y salud de los trabajadores, y tomar medidas para controlar o eliminar estos peligros.</w:t>
      </w:r>
    </w:p>
    <w:p w14:paraId="0D34752B" w14:textId="77777777" w:rsidR="00885720" w:rsidRPr="00885720" w:rsidRDefault="00885720" w:rsidP="00885720">
      <w:pPr>
        <w:pStyle w:val="Prrafodelista"/>
        <w:numPr>
          <w:ilvl w:val="1"/>
          <w:numId w:val="1"/>
        </w:numPr>
        <w:spacing w:line="360" w:lineRule="auto"/>
        <w:jc w:val="both"/>
      </w:pPr>
      <w:r w:rsidRPr="00885720">
        <w:t>Gestión de Amenazas: Se refiere a cómo la empresa se prepara y responde ante situaciones de emergencia o accidentes que puedan poner en peligro la seguridad y salud de los trabajadores.</w:t>
      </w:r>
    </w:p>
    <w:p w14:paraId="78ED0B27" w14:textId="0CE3D3F6" w:rsidR="00885720" w:rsidRDefault="00885720" w:rsidP="00885720">
      <w:pPr>
        <w:pStyle w:val="Prrafodelista"/>
        <w:numPr>
          <w:ilvl w:val="1"/>
          <w:numId w:val="1"/>
        </w:numPr>
        <w:spacing w:line="360" w:lineRule="auto"/>
        <w:jc w:val="both"/>
      </w:pPr>
      <w:r>
        <w:t>Verificación del SG-SST: Es el proceso de monitorear y evaluar continuamente la efectividad del SG-SST, mediante inspecciones, auditorías, y análisis de incidentes.</w:t>
      </w:r>
    </w:p>
    <w:p w14:paraId="598F71F4" w14:textId="30A4AF0E" w:rsidR="00944D3B" w:rsidRPr="00885720" w:rsidRDefault="00885720" w:rsidP="00885720">
      <w:pPr>
        <w:pStyle w:val="Prrafodelista"/>
        <w:numPr>
          <w:ilvl w:val="1"/>
          <w:numId w:val="1"/>
        </w:numPr>
        <w:spacing w:line="360" w:lineRule="auto"/>
        <w:jc w:val="both"/>
      </w:pPr>
      <w:r w:rsidRPr="00885720">
        <w:t>Mejoramiento: Implica tomar medidas correctivas y preventivas para mejorar constantemente el SG-SST y asegurar que se cumplan los objetivos de seguridad y salud en el trabajo.</w:t>
      </w:r>
    </w:p>
    <w:p w14:paraId="161D563D" w14:textId="32BEF63F" w:rsidR="00B07AD4" w:rsidRDefault="00A5638B" w:rsidP="006D0532">
      <w:pPr>
        <w:spacing w:line="360" w:lineRule="auto"/>
        <w:ind w:left="360"/>
        <w:jc w:val="both"/>
        <w:rPr>
          <w:rFonts w:cs="Times New Roman"/>
        </w:rPr>
      </w:pPr>
      <w:r>
        <w:rPr>
          <w:rFonts w:cs="Times New Roman"/>
        </w:rPr>
        <w:t xml:space="preserve">     Según el grafico de la Figura 3. Desarrollo por estándar, l</w:t>
      </w:r>
      <w:r w:rsidR="00505C47" w:rsidRPr="00596EFF">
        <w:rPr>
          <w:rFonts w:cs="Times New Roman"/>
        </w:rPr>
        <w:t xml:space="preserve">os resultados por cada </w:t>
      </w:r>
      <w:r>
        <w:rPr>
          <w:rFonts w:cs="Times New Roman"/>
        </w:rPr>
        <w:t>uno</w:t>
      </w:r>
      <w:r w:rsidR="00505C47" w:rsidRPr="00596EFF">
        <w:rPr>
          <w:rFonts w:cs="Times New Roman"/>
        </w:rPr>
        <w:t xml:space="preserve"> donde los recursos que representan el (10%) del sistema de gestión se tiene (1%) estructurado, en gestión de la salud que representa un (20%) </w:t>
      </w:r>
      <w:r>
        <w:rPr>
          <w:rFonts w:cs="Times New Roman"/>
        </w:rPr>
        <w:t xml:space="preserve">y </w:t>
      </w:r>
      <w:r w:rsidR="00505C47" w:rsidRPr="00596EFF">
        <w:rPr>
          <w:rFonts w:cs="Times New Roman"/>
        </w:rPr>
        <w:t>se tiene en cumplimiento (6%)</w:t>
      </w:r>
      <w:r w:rsidR="00413A80">
        <w:rPr>
          <w:rFonts w:cs="Times New Roman"/>
        </w:rPr>
        <w:t xml:space="preserve">, </w:t>
      </w:r>
      <w:r w:rsidR="00413A80" w:rsidRPr="00596EFF">
        <w:rPr>
          <w:rFonts w:cs="Times New Roman"/>
        </w:rPr>
        <w:t>gestión de peligros</w:t>
      </w:r>
      <w:r w:rsidR="00413A80">
        <w:rPr>
          <w:rFonts w:cs="Times New Roman"/>
        </w:rPr>
        <w:t xml:space="preserve"> y riesgos que representa</w:t>
      </w:r>
      <w:r w:rsidR="00413A80" w:rsidRPr="00596EFF">
        <w:rPr>
          <w:rFonts w:cs="Times New Roman"/>
        </w:rPr>
        <w:t xml:space="preserve"> (30%)</w:t>
      </w:r>
      <w:r>
        <w:rPr>
          <w:rFonts w:cs="Times New Roman"/>
        </w:rPr>
        <w:t xml:space="preserve"> y</w:t>
      </w:r>
      <w:r w:rsidR="00413A80">
        <w:rPr>
          <w:rFonts w:cs="Times New Roman"/>
        </w:rPr>
        <w:t xml:space="preserve"> se tiene en cumplimiento un (3%)</w:t>
      </w:r>
      <w:r>
        <w:rPr>
          <w:rFonts w:cs="Times New Roman"/>
        </w:rPr>
        <w:t>, y los estándares de;</w:t>
      </w:r>
      <w:r w:rsidR="00505C47" w:rsidRPr="00596EFF">
        <w:rPr>
          <w:rFonts w:cs="Times New Roman"/>
        </w:rPr>
        <w:t xml:space="preserve"> gestión integral (15%), gestión de amenazas (10%), verificación del SG-SST (5%) y mejoramiento (10%) se evidencia un (0%) de cumplimiento. </w:t>
      </w:r>
      <w:r w:rsidR="00885720" w:rsidRPr="00596EFF">
        <w:rPr>
          <w:rFonts w:cs="Times New Roman"/>
        </w:rPr>
        <w:t>Lo cual se concluye que el sistema de gestión se debe diseñar inmediatamente para cumplir con la norma</w:t>
      </w:r>
      <w:r>
        <w:rPr>
          <w:rFonts w:cs="Times New Roman"/>
        </w:rPr>
        <w:t>.</w:t>
      </w:r>
    </w:p>
    <w:p w14:paraId="56875E6D" w14:textId="77777777" w:rsidR="002718EC" w:rsidRDefault="002718EC" w:rsidP="001B0A8B">
      <w:pPr>
        <w:spacing w:line="360" w:lineRule="auto"/>
        <w:jc w:val="both"/>
        <w:rPr>
          <w:rFonts w:cs="Times New Roman"/>
        </w:rPr>
      </w:pPr>
    </w:p>
    <w:p w14:paraId="4CD935ED" w14:textId="77777777" w:rsidR="002718EC" w:rsidRDefault="002718EC" w:rsidP="006D0532">
      <w:pPr>
        <w:spacing w:line="360" w:lineRule="auto"/>
        <w:ind w:left="360"/>
        <w:jc w:val="both"/>
        <w:rPr>
          <w:rFonts w:cs="Times New Roman"/>
        </w:rPr>
      </w:pPr>
    </w:p>
    <w:p w14:paraId="69F98F4D" w14:textId="77777777" w:rsidR="002718EC" w:rsidRDefault="002718EC" w:rsidP="006D0532">
      <w:pPr>
        <w:spacing w:line="360" w:lineRule="auto"/>
        <w:ind w:left="360"/>
        <w:jc w:val="both"/>
        <w:rPr>
          <w:rFonts w:cs="Times New Roman"/>
        </w:rPr>
      </w:pPr>
    </w:p>
    <w:p w14:paraId="06B928B3" w14:textId="77777777" w:rsidR="002718EC" w:rsidRDefault="002718EC" w:rsidP="006D0532">
      <w:pPr>
        <w:spacing w:line="360" w:lineRule="auto"/>
        <w:ind w:left="360"/>
        <w:jc w:val="both"/>
        <w:rPr>
          <w:rFonts w:cs="Times New Roman"/>
        </w:rPr>
      </w:pPr>
    </w:p>
    <w:p w14:paraId="5BDC3BD8" w14:textId="77777777" w:rsidR="007832CD" w:rsidRDefault="007832CD" w:rsidP="007832CD">
      <w:pPr>
        <w:spacing w:line="360" w:lineRule="auto"/>
        <w:ind w:left="708" w:hanging="348"/>
        <w:jc w:val="both"/>
        <w:rPr>
          <w:rFonts w:cs="Times New Roman"/>
        </w:rPr>
      </w:pPr>
    </w:p>
    <w:p w14:paraId="51C58B81" w14:textId="77777777" w:rsidR="00E209D1" w:rsidRDefault="00E209D1" w:rsidP="007832CD">
      <w:pPr>
        <w:spacing w:line="360" w:lineRule="auto"/>
        <w:ind w:left="708" w:hanging="348"/>
        <w:jc w:val="both"/>
        <w:rPr>
          <w:rFonts w:cs="Times New Roman"/>
        </w:rPr>
      </w:pPr>
    </w:p>
    <w:p w14:paraId="59B9B4AA" w14:textId="77777777" w:rsidR="00E209D1" w:rsidRDefault="00E209D1" w:rsidP="007832CD">
      <w:pPr>
        <w:spacing w:line="360" w:lineRule="auto"/>
        <w:ind w:left="708" w:hanging="348"/>
        <w:jc w:val="both"/>
        <w:rPr>
          <w:rFonts w:cs="Times New Roman"/>
        </w:rPr>
      </w:pPr>
    </w:p>
    <w:p w14:paraId="47E3800C" w14:textId="77777777" w:rsidR="00E209D1" w:rsidRDefault="00E209D1" w:rsidP="007832CD">
      <w:pPr>
        <w:spacing w:line="360" w:lineRule="auto"/>
        <w:ind w:left="708" w:hanging="348"/>
        <w:jc w:val="both"/>
        <w:rPr>
          <w:rFonts w:cs="Times New Roman"/>
        </w:rPr>
      </w:pPr>
    </w:p>
    <w:p w14:paraId="203D1AEC" w14:textId="77777777" w:rsidR="00E209D1" w:rsidRDefault="00E209D1" w:rsidP="007832CD">
      <w:pPr>
        <w:spacing w:line="360" w:lineRule="auto"/>
        <w:ind w:left="708" w:hanging="348"/>
        <w:jc w:val="both"/>
        <w:rPr>
          <w:rFonts w:cs="Times New Roman"/>
        </w:rPr>
      </w:pPr>
    </w:p>
    <w:p w14:paraId="6A40A76C" w14:textId="77777777" w:rsidR="00E209D1" w:rsidRDefault="00E209D1" w:rsidP="007832CD">
      <w:pPr>
        <w:spacing w:line="360" w:lineRule="auto"/>
        <w:ind w:left="708" w:hanging="348"/>
        <w:jc w:val="both"/>
        <w:rPr>
          <w:rFonts w:cs="Times New Roman"/>
        </w:rPr>
      </w:pPr>
    </w:p>
    <w:p w14:paraId="289A585F" w14:textId="77777777" w:rsidR="00E209D1" w:rsidRDefault="00E209D1" w:rsidP="007832CD">
      <w:pPr>
        <w:spacing w:line="360" w:lineRule="auto"/>
        <w:ind w:left="708" w:hanging="348"/>
        <w:jc w:val="both"/>
        <w:rPr>
          <w:rFonts w:cs="Times New Roman"/>
        </w:rPr>
      </w:pPr>
    </w:p>
    <w:p w14:paraId="39FE53DD" w14:textId="77777777" w:rsidR="00E209D1" w:rsidRDefault="00E209D1" w:rsidP="007832CD">
      <w:pPr>
        <w:spacing w:line="360" w:lineRule="auto"/>
        <w:ind w:left="708" w:hanging="348"/>
        <w:jc w:val="both"/>
        <w:rPr>
          <w:rFonts w:cs="Times New Roman"/>
        </w:rPr>
      </w:pPr>
    </w:p>
    <w:p w14:paraId="60D9669F" w14:textId="77777777" w:rsidR="00E209D1" w:rsidRDefault="00E209D1" w:rsidP="007832CD">
      <w:pPr>
        <w:spacing w:line="360" w:lineRule="auto"/>
        <w:ind w:left="708" w:hanging="348"/>
        <w:jc w:val="both"/>
        <w:rPr>
          <w:rFonts w:cs="Times New Roman"/>
        </w:rPr>
      </w:pPr>
    </w:p>
    <w:p w14:paraId="285F3DCE" w14:textId="77777777" w:rsidR="00E209D1" w:rsidRDefault="00E209D1" w:rsidP="007832CD">
      <w:pPr>
        <w:spacing w:line="360" w:lineRule="auto"/>
        <w:ind w:left="708" w:hanging="348"/>
        <w:jc w:val="both"/>
        <w:rPr>
          <w:rFonts w:cs="Times New Roman"/>
        </w:rPr>
      </w:pPr>
    </w:p>
    <w:p w14:paraId="1111AD2A" w14:textId="77777777" w:rsidR="00E209D1" w:rsidRDefault="00E209D1" w:rsidP="007832CD">
      <w:pPr>
        <w:spacing w:line="360" w:lineRule="auto"/>
        <w:ind w:left="708" w:hanging="348"/>
        <w:jc w:val="both"/>
        <w:rPr>
          <w:rFonts w:cs="Times New Roman"/>
        </w:rPr>
      </w:pPr>
    </w:p>
    <w:p w14:paraId="65D1B269" w14:textId="77777777" w:rsidR="00E209D1" w:rsidRDefault="00E209D1" w:rsidP="007832CD">
      <w:pPr>
        <w:spacing w:line="360" w:lineRule="auto"/>
        <w:ind w:left="708" w:hanging="348"/>
        <w:jc w:val="both"/>
        <w:rPr>
          <w:rFonts w:cs="Times New Roman"/>
        </w:rPr>
      </w:pPr>
    </w:p>
    <w:p w14:paraId="22D95222" w14:textId="77777777" w:rsidR="00E209D1" w:rsidRDefault="00E209D1" w:rsidP="007832CD">
      <w:pPr>
        <w:spacing w:line="360" w:lineRule="auto"/>
        <w:ind w:left="708" w:hanging="348"/>
        <w:jc w:val="both"/>
        <w:rPr>
          <w:rFonts w:cs="Times New Roman"/>
        </w:rPr>
      </w:pPr>
    </w:p>
    <w:p w14:paraId="7380D158" w14:textId="77777777" w:rsidR="00E209D1" w:rsidRDefault="00E209D1" w:rsidP="007832CD">
      <w:pPr>
        <w:spacing w:line="360" w:lineRule="auto"/>
        <w:ind w:left="708" w:hanging="348"/>
        <w:jc w:val="both"/>
        <w:rPr>
          <w:rFonts w:cs="Times New Roman"/>
        </w:rPr>
      </w:pPr>
    </w:p>
    <w:p w14:paraId="5A958C86" w14:textId="77777777" w:rsidR="00E209D1" w:rsidRDefault="00E209D1" w:rsidP="007832CD">
      <w:pPr>
        <w:spacing w:line="360" w:lineRule="auto"/>
        <w:ind w:left="708" w:hanging="348"/>
        <w:jc w:val="both"/>
        <w:rPr>
          <w:rFonts w:cs="Times New Roman"/>
        </w:rPr>
      </w:pPr>
    </w:p>
    <w:p w14:paraId="66344DE8" w14:textId="77777777" w:rsidR="00E209D1" w:rsidRDefault="00E209D1" w:rsidP="007832CD">
      <w:pPr>
        <w:spacing w:line="360" w:lineRule="auto"/>
        <w:ind w:left="708" w:hanging="348"/>
        <w:jc w:val="both"/>
        <w:rPr>
          <w:rFonts w:cs="Times New Roman"/>
        </w:rPr>
      </w:pPr>
    </w:p>
    <w:p w14:paraId="369B41DF" w14:textId="77777777" w:rsidR="00E209D1" w:rsidRDefault="00E209D1" w:rsidP="007832CD">
      <w:pPr>
        <w:spacing w:line="360" w:lineRule="auto"/>
        <w:ind w:left="708" w:hanging="348"/>
        <w:jc w:val="both"/>
        <w:rPr>
          <w:rFonts w:cs="Times New Roman"/>
        </w:rPr>
      </w:pPr>
    </w:p>
    <w:p w14:paraId="6CE2D054" w14:textId="77777777" w:rsidR="00E209D1" w:rsidRDefault="00E209D1" w:rsidP="007832CD">
      <w:pPr>
        <w:spacing w:line="360" w:lineRule="auto"/>
        <w:ind w:left="708" w:hanging="348"/>
        <w:jc w:val="both"/>
        <w:rPr>
          <w:rFonts w:cs="Times New Roman"/>
        </w:rPr>
      </w:pPr>
    </w:p>
    <w:p w14:paraId="17711F4B" w14:textId="77777777" w:rsidR="00E209D1" w:rsidRDefault="00E209D1" w:rsidP="007832CD">
      <w:pPr>
        <w:spacing w:line="360" w:lineRule="auto"/>
        <w:ind w:left="708" w:hanging="348"/>
        <w:jc w:val="both"/>
        <w:rPr>
          <w:rFonts w:cs="Times New Roman"/>
        </w:rPr>
      </w:pPr>
    </w:p>
    <w:p w14:paraId="6B36310F" w14:textId="77777777" w:rsidR="00E209D1" w:rsidRDefault="00E209D1" w:rsidP="007832CD">
      <w:pPr>
        <w:spacing w:line="360" w:lineRule="auto"/>
        <w:ind w:left="708" w:hanging="348"/>
        <w:jc w:val="both"/>
        <w:rPr>
          <w:rFonts w:cs="Times New Roman"/>
        </w:rPr>
      </w:pPr>
    </w:p>
    <w:p w14:paraId="500A4366" w14:textId="77777777" w:rsidR="00E209D1" w:rsidRDefault="00E209D1" w:rsidP="007832CD">
      <w:pPr>
        <w:spacing w:line="360" w:lineRule="auto"/>
        <w:ind w:left="708" w:hanging="348"/>
        <w:jc w:val="both"/>
        <w:rPr>
          <w:rFonts w:cs="Times New Roman"/>
        </w:rPr>
      </w:pPr>
    </w:p>
    <w:p w14:paraId="3223FAE1" w14:textId="77777777" w:rsidR="00E209D1" w:rsidRDefault="00E209D1" w:rsidP="007832CD">
      <w:pPr>
        <w:spacing w:line="360" w:lineRule="auto"/>
        <w:ind w:left="708" w:hanging="348"/>
        <w:jc w:val="both"/>
        <w:rPr>
          <w:rFonts w:cs="Times New Roman"/>
        </w:rPr>
      </w:pPr>
    </w:p>
    <w:p w14:paraId="525DE567" w14:textId="77777777" w:rsidR="00E209D1" w:rsidRDefault="00E209D1" w:rsidP="007832CD">
      <w:pPr>
        <w:spacing w:line="360" w:lineRule="auto"/>
        <w:ind w:left="708" w:hanging="348"/>
        <w:jc w:val="both"/>
        <w:rPr>
          <w:rFonts w:cs="Times New Roman"/>
        </w:rPr>
      </w:pPr>
    </w:p>
    <w:p w14:paraId="765B7ABC" w14:textId="5EDA8869" w:rsidR="00B07AD4" w:rsidRPr="00B07AD4" w:rsidRDefault="00B07AD4" w:rsidP="00592706">
      <w:pPr>
        <w:pStyle w:val="Ttulo2"/>
        <w:spacing w:line="360" w:lineRule="auto"/>
        <w:jc w:val="both"/>
      </w:pPr>
      <w:bookmarkStart w:id="36" w:name="_Toc166589736"/>
      <w:r w:rsidRPr="00B07AD4">
        <w:lastRenderedPageBreak/>
        <w:t>Fase II: Diseño de documentación aplicable mediante, programas, procedimientos, matrices, formatos</w:t>
      </w:r>
      <w:r w:rsidR="00592706">
        <w:t>.</w:t>
      </w:r>
      <w:bookmarkEnd w:id="36"/>
      <w:r w:rsidR="00592706">
        <w:t xml:space="preserve"> </w:t>
      </w:r>
    </w:p>
    <w:p w14:paraId="089D45C5" w14:textId="141C4FD3" w:rsidR="00592706" w:rsidRDefault="00592706" w:rsidP="003F535E">
      <w:pPr>
        <w:spacing w:after="0" w:line="360" w:lineRule="auto"/>
        <w:jc w:val="both"/>
      </w:pPr>
      <w:r>
        <w:t xml:space="preserve">     </w:t>
      </w:r>
      <w:r w:rsidR="009D1039" w:rsidRPr="009D1039">
        <w:t>Antes de proceder con el diseño de la documentación, se lleva a cabo una breve introducción al direccionamiento estratégico</w:t>
      </w:r>
      <w:r w:rsidR="003F535E">
        <w:t>.</w:t>
      </w:r>
      <w:r>
        <w:t xml:space="preserve"> </w:t>
      </w:r>
    </w:p>
    <w:p w14:paraId="1D2F0E32" w14:textId="154983F6" w:rsidR="003F535E" w:rsidRDefault="003F535E" w:rsidP="003F535E">
      <w:pPr>
        <w:spacing w:after="0" w:line="360" w:lineRule="auto"/>
        <w:jc w:val="both"/>
      </w:pPr>
      <w:r w:rsidRPr="007E515A">
        <w:rPr>
          <w:b/>
          <w:bCs/>
        </w:rPr>
        <w:t>Direccionamiento estratégico</w:t>
      </w:r>
      <w:r>
        <w:rPr>
          <w:b/>
          <w:bCs/>
        </w:rPr>
        <w:t>:</w:t>
      </w:r>
      <w:r w:rsidRPr="003F535E">
        <w:t xml:space="preserve"> </w:t>
      </w:r>
      <w:r w:rsidRPr="009D1039">
        <w:t>Est</w:t>
      </w:r>
      <w:r>
        <w:t>e</w:t>
      </w:r>
      <w:r w:rsidRPr="009D1039">
        <w:t xml:space="preserve"> implica identificar la visión, misión y </w:t>
      </w:r>
      <w:r>
        <w:t>su estructura</w:t>
      </w:r>
      <w:r w:rsidRPr="009D1039">
        <w:t>, así como analizar tanto el entorno externo como interno para detectar oportunidades y desafíos. Este paso es fundamental para alinear todas las actividades de la empresa y garantizar un trabajo coherente hacia un objetivo común</w:t>
      </w:r>
      <w:r>
        <w:t>.</w:t>
      </w:r>
    </w:p>
    <w:p w14:paraId="31406503" w14:textId="77777777" w:rsidR="003F535E" w:rsidRDefault="003F535E" w:rsidP="003F535E">
      <w:pPr>
        <w:spacing w:line="360" w:lineRule="auto"/>
        <w:jc w:val="both"/>
      </w:pPr>
      <w:r>
        <w:t xml:space="preserve">A continuación, se da a conocer la empresa: </w:t>
      </w:r>
    </w:p>
    <w:p w14:paraId="4C36EF05" w14:textId="3482ED0B" w:rsidR="0009347C" w:rsidRPr="00596EFF" w:rsidRDefault="0009347C" w:rsidP="0009347C">
      <w:pPr>
        <w:spacing w:line="360" w:lineRule="auto"/>
        <w:jc w:val="both"/>
        <w:rPr>
          <w:rFonts w:cs="Times New Roman"/>
          <w:b/>
          <w:bCs/>
          <w:szCs w:val="24"/>
        </w:rPr>
      </w:pPr>
      <w:r w:rsidRPr="00596EFF">
        <w:rPr>
          <w:rFonts w:cs="Times New Roman"/>
          <w:b/>
          <w:bCs/>
          <w:szCs w:val="24"/>
        </w:rPr>
        <w:t>Logo</w:t>
      </w:r>
      <w:r w:rsidR="00B04F76">
        <w:rPr>
          <w:rFonts w:cs="Times New Roman"/>
          <w:b/>
          <w:bCs/>
          <w:szCs w:val="24"/>
        </w:rPr>
        <w:t>.</w:t>
      </w:r>
    </w:p>
    <w:p w14:paraId="727C7C76" w14:textId="77777777" w:rsidR="0009347C" w:rsidRPr="00596EFF" w:rsidRDefault="0009347C" w:rsidP="003F535E">
      <w:pPr>
        <w:pStyle w:val="Descripcin"/>
        <w:spacing w:after="0"/>
        <w:jc w:val="center"/>
        <w:rPr>
          <w:rFonts w:cs="Times New Roman"/>
          <w:color w:val="auto"/>
        </w:rPr>
      </w:pPr>
      <w:r w:rsidRPr="00596EFF">
        <w:rPr>
          <w:rFonts w:cs="Times New Roman"/>
          <w:noProof/>
          <w:color w:val="auto"/>
          <w:sz w:val="20"/>
          <w:szCs w:val="20"/>
        </w:rPr>
        <w:drawing>
          <wp:inline distT="0" distB="0" distL="0" distR="0" wp14:anchorId="3E483C7B" wp14:editId="16DAE6B3">
            <wp:extent cx="2928895" cy="1411817"/>
            <wp:effectExtent l="19050" t="19050" r="24130" b="17145"/>
            <wp:docPr id="3208721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80306" cy="1436599"/>
                    </a:xfrm>
                    <a:prstGeom prst="rect">
                      <a:avLst/>
                    </a:prstGeom>
                    <a:noFill/>
                    <a:ln>
                      <a:solidFill>
                        <a:schemeClr val="bg1">
                          <a:lumMod val="75000"/>
                        </a:schemeClr>
                      </a:solidFill>
                    </a:ln>
                  </pic:spPr>
                </pic:pic>
              </a:graphicData>
            </a:graphic>
          </wp:inline>
        </w:drawing>
      </w:r>
    </w:p>
    <w:p w14:paraId="2CBFBF6B" w14:textId="3A190041" w:rsidR="0009347C" w:rsidRDefault="0009347C" w:rsidP="003F535E">
      <w:pPr>
        <w:pStyle w:val="Descripcin"/>
        <w:spacing w:after="0" w:line="360" w:lineRule="auto"/>
        <w:jc w:val="center"/>
        <w:rPr>
          <w:rFonts w:cs="Times New Roman"/>
          <w:i w:val="0"/>
          <w:iCs w:val="0"/>
          <w:color w:val="auto"/>
          <w:sz w:val="20"/>
          <w:szCs w:val="20"/>
        </w:rPr>
      </w:pPr>
      <w:bookmarkStart w:id="37" w:name="_Toc166589265"/>
      <w:r w:rsidRPr="00596EFF">
        <w:rPr>
          <w:rFonts w:cs="Times New Roman"/>
          <w:i w:val="0"/>
          <w:iCs w:val="0"/>
          <w:color w:val="auto"/>
          <w:sz w:val="20"/>
          <w:szCs w:val="20"/>
        </w:rPr>
        <w:t xml:space="preserve">Figura </w:t>
      </w:r>
      <w:r w:rsidRPr="00596EFF">
        <w:rPr>
          <w:rFonts w:cs="Times New Roman"/>
          <w:i w:val="0"/>
          <w:iCs w:val="0"/>
          <w:color w:val="auto"/>
          <w:sz w:val="20"/>
          <w:szCs w:val="20"/>
        </w:rPr>
        <w:fldChar w:fldCharType="begin"/>
      </w:r>
      <w:r w:rsidRPr="00596EFF">
        <w:rPr>
          <w:rFonts w:cs="Times New Roman"/>
          <w:i w:val="0"/>
          <w:iCs w:val="0"/>
          <w:color w:val="auto"/>
          <w:sz w:val="20"/>
          <w:szCs w:val="20"/>
        </w:rPr>
        <w:instrText xml:space="preserve"> SEQ Figura \* ARABIC </w:instrText>
      </w:r>
      <w:r w:rsidRPr="00596EFF">
        <w:rPr>
          <w:rFonts w:cs="Times New Roman"/>
          <w:i w:val="0"/>
          <w:iCs w:val="0"/>
          <w:color w:val="auto"/>
          <w:sz w:val="20"/>
          <w:szCs w:val="20"/>
        </w:rPr>
        <w:fldChar w:fldCharType="separate"/>
      </w:r>
      <w:r w:rsidR="002F673F">
        <w:rPr>
          <w:rFonts w:cs="Times New Roman"/>
          <w:i w:val="0"/>
          <w:iCs w:val="0"/>
          <w:noProof/>
          <w:color w:val="auto"/>
          <w:sz w:val="20"/>
          <w:szCs w:val="20"/>
        </w:rPr>
        <w:t>4</w:t>
      </w:r>
      <w:r w:rsidRPr="00596EFF">
        <w:rPr>
          <w:rFonts w:cs="Times New Roman"/>
          <w:i w:val="0"/>
          <w:iCs w:val="0"/>
          <w:color w:val="auto"/>
          <w:sz w:val="20"/>
          <w:szCs w:val="20"/>
        </w:rPr>
        <w:fldChar w:fldCharType="end"/>
      </w:r>
      <w:r w:rsidRPr="00596EFF">
        <w:rPr>
          <w:rFonts w:cs="Times New Roman"/>
          <w:i w:val="0"/>
          <w:iCs w:val="0"/>
          <w:color w:val="auto"/>
          <w:sz w:val="20"/>
          <w:szCs w:val="20"/>
        </w:rPr>
        <w:t xml:space="preserve"> Logo.</w:t>
      </w:r>
      <w:bookmarkEnd w:id="37"/>
    </w:p>
    <w:p w14:paraId="405925C9" w14:textId="696B78AA" w:rsidR="00D31927" w:rsidRDefault="00D31927" w:rsidP="003F535E">
      <w:pPr>
        <w:spacing w:after="0" w:line="360" w:lineRule="auto"/>
        <w:contextualSpacing/>
        <w:rPr>
          <w:rFonts w:cs="Times New Roman"/>
          <w:sz w:val="20"/>
          <w:szCs w:val="20"/>
        </w:rPr>
      </w:pPr>
      <w:r w:rsidRPr="00596EFF">
        <w:rPr>
          <w:rFonts w:cs="Times New Roman"/>
          <w:sz w:val="20"/>
          <w:szCs w:val="20"/>
        </w:rPr>
        <w:t>Nota: fuente de</w:t>
      </w:r>
      <w:r>
        <w:rPr>
          <w:rFonts w:cs="Times New Roman"/>
          <w:sz w:val="20"/>
          <w:szCs w:val="20"/>
        </w:rPr>
        <w:t xml:space="preserve"> la empresa EDIMER GUTIERREZ RODRIGUEZ</w:t>
      </w:r>
      <w:r w:rsidRPr="00596EFF">
        <w:rPr>
          <w:rFonts w:cs="Times New Roman"/>
          <w:sz w:val="20"/>
          <w:szCs w:val="20"/>
        </w:rPr>
        <w:t>.</w:t>
      </w:r>
    </w:p>
    <w:p w14:paraId="4F692696" w14:textId="77777777" w:rsidR="00D31927" w:rsidRPr="00D31927" w:rsidRDefault="00D31927" w:rsidP="00D31927">
      <w:pPr>
        <w:spacing w:after="0" w:line="240" w:lineRule="auto"/>
        <w:contextualSpacing/>
        <w:rPr>
          <w:rFonts w:cs="Times New Roman"/>
          <w:sz w:val="20"/>
          <w:szCs w:val="20"/>
        </w:rPr>
      </w:pPr>
    </w:p>
    <w:p w14:paraId="531F2BC9" w14:textId="77777777" w:rsidR="0009347C" w:rsidRDefault="0009347C" w:rsidP="00E27643">
      <w:pPr>
        <w:spacing w:after="0" w:line="360" w:lineRule="auto"/>
        <w:contextualSpacing/>
        <w:jc w:val="both"/>
        <w:rPr>
          <w:rFonts w:cs="Times New Roman"/>
          <w:b/>
          <w:bCs/>
          <w:szCs w:val="24"/>
        </w:rPr>
      </w:pPr>
      <w:r w:rsidRPr="00596EFF">
        <w:rPr>
          <w:rFonts w:cs="Times New Roman"/>
          <w:b/>
          <w:bCs/>
          <w:szCs w:val="24"/>
        </w:rPr>
        <w:t>Misión.</w:t>
      </w:r>
    </w:p>
    <w:p w14:paraId="1CA9F139" w14:textId="4EE4860F" w:rsidR="00A862CB" w:rsidRDefault="00A862CB" w:rsidP="00E27643">
      <w:pPr>
        <w:spacing w:after="0" w:line="360" w:lineRule="auto"/>
        <w:contextualSpacing/>
        <w:jc w:val="both"/>
        <w:rPr>
          <w:rFonts w:cs="Times New Roman"/>
          <w:b/>
          <w:bCs/>
          <w:szCs w:val="24"/>
        </w:rPr>
      </w:pPr>
      <w:r>
        <w:rPr>
          <w:rFonts w:cs="Times New Roman"/>
          <w:szCs w:val="24"/>
        </w:rPr>
        <w:t xml:space="preserve">     </w:t>
      </w:r>
      <w:r w:rsidRPr="00A862CB">
        <w:rPr>
          <w:rFonts w:cs="Times New Roman"/>
          <w:szCs w:val="24"/>
        </w:rPr>
        <w:t>Diseño y ejecución de calidad en proyectos de infraestructura, para la transformación del ambiente solicitado, utilizando tecnología ambiental y sistemas de construcción innovadoras, que generen integración del espacio y cumpla con las necesidades de nuestros clientes</w:t>
      </w:r>
      <w:r w:rsidRPr="00A862CB">
        <w:rPr>
          <w:rFonts w:cs="Times New Roman"/>
          <w:b/>
          <w:bCs/>
          <w:szCs w:val="24"/>
        </w:rPr>
        <w:t>.</w:t>
      </w:r>
    </w:p>
    <w:p w14:paraId="2BE0F031" w14:textId="77777777" w:rsidR="00B04F76" w:rsidRPr="00596EFF" w:rsidRDefault="00B04F76" w:rsidP="00E27643">
      <w:pPr>
        <w:spacing w:after="0" w:line="360" w:lineRule="auto"/>
        <w:contextualSpacing/>
        <w:jc w:val="both"/>
        <w:rPr>
          <w:rFonts w:cs="Times New Roman"/>
          <w:b/>
          <w:bCs/>
          <w:szCs w:val="24"/>
        </w:rPr>
      </w:pPr>
    </w:p>
    <w:p w14:paraId="6DDF9589" w14:textId="77777777" w:rsidR="0009347C" w:rsidRDefault="0009347C" w:rsidP="00E27643">
      <w:pPr>
        <w:spacing w:after="0" w:line="360" w:lineRule="auto"/>
        <w:contextualSpacing/>
        <w:jc w:val="both"/>
        <w:rPr>
          <w:rFonts w:cs="Times New Roman"/>
          <w:b/>
          <w:bCs/>
          <w:szCs w:val="24"/>
        </w:rPr>
      </w:pPr>
      <w:r w:rsidRPr="00596EFF">
        <w:rPr>
          <w:rFonts w:cs="Times New Roman"/>
          <w:b/>
          <w:bCs/>
          <w:szCs w:val="24"/>
        </w:rPr>
        <w:t>Visión.</w:t>
      </w:r>
    </w:p>
    <w:p w14:paraId="58176949" w14:textId="263321DB" w:rsidR="00470FBA" w:rsidRDefault="00001487" w:rsidP="00E27643">
      <w:pPr>
        <w:spacing w:after="0" w:line="360" w:lineRule="auto"/>
        <w:contextualSpacing/>
        <w:jc w:val="both"/>
        <w:rPr>
          <w:rFonts w:cs="Times New Roman"/>
          <w:szCs w:val="24"/>
        </w:rPr>
      </w:pPr>
      <w:r>
        <w:rPr>
          <w:rFonts w:cs="Times New Roman"/>
          <w:szCs w:val="24"/>
        </w:rPr>
        <w:t xml:space="preserve">     </w:t>
      </w:r>
      <w:r w:rsidR="00A862CB" w:rsidRPr="00001487">
        <w:rPr>
          <w:rFonts w:cs="Times New Roman"/>
          <w:szCs w:val="24"/>
        </w:rPr>
        <w:t xml:space="preserve">Ser competitivos como empresa consultora y constructora en el sector público, en el departamento del Guaviare y Meta, y ampliar nuestros servicios a la zona de la Orinoquia. Con investigación y desarrollo, impulsaremos en el mercado, soluciones innovadoras aplicando tecnología ambiental, ampliando constantemente nuestro servicio, proporcionando bienestar, calidad de vida y protección al medio </w:t>
      </w:r>
      <w:r w:rsidR="00A862CB" w:rsidRPr="003F535E">
        <w:rPr>
          <w:rFonts w:cs="Times New Roman"/>
          <w:szCs w:val="24"/>
        </w:rPr>
        <w:t>ambiente</w:t>
      </w:r>
      <w:r w:rsidR="00C84CE6" w:rsidRPr="003F535E">
        <w:rPr>
          <w:rFonts w:cs="Times New Roman"/>
          <w:szCs w:val="24"/>
        </w:rPr>
        <w:t>.</w:t>
      </w:r>
    </w:p>
    <w:p w14:paraId="1A8BA0A5" w14:textId="77777777" w:rsidR="003F535E" w:rsidRDefault="003F535E" w:rsidP="00E27643">
      <w:pPr>
        <w:spacing w:after="0" w:line="360" w:lineRule="auto"/>
        <w:contextualSpacing/>
        <w:jc w:val="both"/>
        <w:rPr>
          <w:rFonts w:cs="Times New Roman"/>
          <w:b/>
          <w:bCs/>
          <w:szCs w:val="24"/>
        </w:rPr>
      </w:pPr>
    </w:p>
    <w:p w14:paraId="12BAE719" w14:textId="77777777" w:rsidR="003F535E" w:rsidRPr="00596EFF" w:rsidRDefault="003F535E" w:rsidP="00E27643">
      <w:pPr>
        <w:spacing w:after="0" w:line="360" w:lineRule="auto"/>
        <w:contextualSpacing/>
        <w:jc w:val="both"/>
        <w:rPr>
          <w:rFonts w:cs="Times New Roman"/>
          <w:b/>
          <w:bCs/>
          <w:szCs w:val="24"/>
        </w:rPr>
      </w:pPr>
    </w:p>
    <w:p w14:paraId="376A5081" w14:textId="566038D5" w:rsidR="00E27643" w:rsidRDefault="00B04F76" w:rsidP="00470FBA">
      <w:pPr>
        <w:spacing w:after="0" w:line="360" w:lineRule="auto"/>
        <w:contextualSpacing/>
        <w:jc w:val="both"/>
        <w:rPr>
          <w:rFonts w:cs="Times New Roman"/>
          <w:b/>
          <w:bCs/>
          <w:szCs w:val="24"/>
        </w:rPr>
      </w:pPr>
      <w:r>
        <w:rPr>
          <w:rFonts w:cs="Times New Roman"/>
          <w:b/>
          <w:bCs/>
          <w:szCs w:val="24"/>
        </w:rPr>
        <w:lastRenderedPageBreak/>
        <w:t>Organigrama</w:t>
      </w:r>
      <w:r w:rsidR="00592706">
        <w:rPr>
          <w:rFonts w:cs="Times New Roman"/>
          <w:b/>
          <w:bCs/>
          <w:szCs w:val="24"/>
        </w:rPr>
        <w:t xml:space="preserve">. </w:t>
      </w:r>
    </w:p>
    <w:p w14:paraId="17554BF4" w14:textId="2881A123" w:rsidR="00FC6837" w:rsidRPr="00FC6837" w:rsidRDefault="003F535E" w:rsidP="00470FBA">
      <w:pPr>
        <w:spacing w:after="0" w:line="360" w:lineRule="auto"/>
        <w:contextualSpacing/>
        <w:jc w:val="both"/>
        <w:rPr>
          <w:rFonts w:cs="Times New Roman"/>
          <w:szCs w:val="24"/>
        </w:rPr>
      </w:pPr>
      <w:r>
        <w:rPr>
          <w:rFonts w:cs="Times New Roman"/>
          <w:szCs w:val="24"/>
        </w:rPr>
        <w:t xml:space="preserve">La </w:t>
      </w:r>
      <w:r w:rsidR="00FC6837" w:rsidRPr="00FC6837">
        <w:rPr>
          <w:rFonts w:cs="Times New Roman"/>
          <w:szCs w:val="24"/>
        </w:rPr>
        <w:t>empresa se divide de la siguiente manera:</w:t>
      </w:r>
    </w:p>
    <w:p w14:paraId="0091672D" w14:textId="6A36A149" w:rsidR="00B04F76" w:rsidRDefault="00CB18AA" w:rsidP="00E07916">
      <w:pPr>
        <w:pStyle w:val="NormalWeb"/>
        <w:spacing w:before="0" w:beforeAutospacing="0" w:after="0" w:afterAutospacing="0"/>
        <w:jc w:val="center"/>
      </w:pPr>
      <w:r>
        <w:rPr>
          <w:rFonts w:ascii="Roboto" w:hAnsi="Roboto"/>
          <w:noProof/>
          <w:lang w:eastAsia="x-none"/>
        </w:rPr>
        <w:drawing>
          <wp:inline distT="0" distB="0" distL="0" distR="0" wp14:anchorId="4CD6579E" wp14:editId="576F9641">
            <wp:extent cx="4232910" cy="1852904"/>
            <wp:effectExtent l="19050" t="19050" r="15240" b="14605"/>
            <wp:docPr id="21269140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46290" cy="1858761"/>
                    </a:xfrm>
                    <a:prstGeom prst="rect">
                      <a:avLst/>
                    </a:prstGeom>
                    <a:noFill/>
                    <a:ln>
                      <a:solidFill>
                        <a:schemeClr val="bg1">
                          <a:lumMod val="65000"/>
                        </a:schemeClr>
                      </a:solidFill>
                    </a:ln>
                  </pic:spPr>
                </pic:pic>
              </a:graphicData>
            </a:graphic>
          </wp:inline>
        </w:drawing>
      </w:r>
    </w:p>
    <w:p w14:paraId="08E216FD" w14:textId="7041A6AD" w:rsidR="006C5DB4" w:rsidRPr="006C5DB4" w:rsidRDefault="006C5DB4" w:rsidP="00E07916">
      <w:pPr>
        <w:pStyle w:val="Descripcin"/>
        <w:spacing w:after="0" w:line="360" w:lineRule="auto"/>
        <w:jc w:val="center"/>
        <w:rPr>
          <w:i w:val="0"/>
          <w:iCs w:val="0"/>
          <w:color w:val="auto"/>
          <w:sz w:val="20"/>
          <w:szCs w:val="20"/>
        </w:rPr>
      </w:pPr>
      <w:bookmarkStart w:id="38" w:name="_Toc166589266"/>
      <w:r w:rsidRPr="006C5DB4">
        <w:rPr>
          <w:i w:val="0"/>
          <w:iCs w:val="0"/>
          <w:color w:val="auto"/>
          <w:sz w:val="20"/>
          <w:szCs w:val="20"/>
        </w:rPr>
        <w:t xml:space="preserve">Figura </w:t>
      </w:r>
      <w:r w:rsidRPr="006C5DB4">
        <w:rPr>
          <w:i w:val="0"/>
          <w:iCs w:val="0"/>
          <w:color w:val="auto"/>
          <w:sz w:val="20"/>
          <w:szCs w:val="20"/>
        </w:rPr>
        <w:fldChar w:fldCharType="begin"/>
      </w:r>
      <w:r w:rsidRPr="006C5DB4">
        <w:rPr>
          <w:i w:val="0"/>
          <w:iCs w:val="0"/>
          <w:color w:val="auto"/>
          <w:sz w:val="20"/>
          <w:szCs w:val="20"/>
        </w:rPr>
        <w:instrText xml:space="preserve"> SEQ Figura \* ARABIC </w:instrText>
      </w:r>
      <w:r w:rsidRPr="006C5DB4">
        <w:rPr>
          <w:i w:val="0"/>
          <w:iCs w:val="0"/>
          <w:color w:val="auto"/>
          <w:sz w:val="20"/>
          <w:szCs w:val="20"/>
        </w:rPr>
        <w:fldChar w:fldCharType="separate"/>
      </w:r>
      <w:r w:rsidR="002F673F">
        <w:rPr>
          <w:i w:val="0"/>
          <w:iCs w:val="0"/>
          <w:noProof/>
          <w:color w:val="auto"/>
          <w:sz w:val="20"/>
          <w:szCs w:val="20"/>
        </w:rPr>
        <w:t>5</w:t>
      </w:r>
      <w:r w:rsidRPr="006C5DB4">
        <w:rPr>
          <w:i w:val="0"/>
          <w:iCs w:val="0"/>
          <w:color w:val="auto"/>
          <w:sz w:val="20"/>
          <w:szCs w:val="20"/>
        </w:rPr>
        <w:fldChar w:fldCharType="end"/>
      </w:r>
      <w:r w:rsidRPr="006C5DB4">
        <w:rPr>
          <w:i w:val="0"/>
          <w:iCs w:val="0"/>
          <w:color w:val="auto"/>
          <w:sz w:val="20"/>
          <w:szCs w:val="20"/>
        </w:rPr>
        <w:t>. Organigrama</w:t>
      </w:r>
      <w:bookmarkEnd w:id="38"/>
    </w:p>
    <w:p w14:paraId="7EDCF126" w14:textId="0E6DEBFB" w:rsidR="006C5DB4" w:rsidRDefault="006C5DB4" w:rsidP="00E07916">
      <w:pPr>
        <w:spacing w:after="0" w:line="360" w:lineRule="auto"/>
        <w:contextualSpacing/>
        <w:rPr>
          <w:rFonts w:cs="Times New Roman"/>
          <w:sz w:val="20"/>
          <w:szCs w:val="20"/>
        </w:rPr>
      </w:pPr>
      <w:r w:rsidRPr="006C5DB4">
        <w:rPr>
          <w:rFonts w:cs="Times New Roman"/>
          <w:sz w:val="20"/>
          <w:szCs w:val="20"/>
        </w:rPr>
        <w:t>Nota: fuente de la empresa EDIMER GUTIERREZ RODRIGUEZ.</w:t>
      </w:r>
    </w:p>
    <w:p w14:paraId="56F4248C" w14:textId="77777777" w:rsidR="00C84CE6" w:rsidRPr="006C5DB4" w:rsidRDefault="00C84CE6" w:rsidP="00C84CE6">
      <w:pPr>
        <w:spacing w:after="0" w:line="240" w:lineRule="auto"/>
        <w:contextualSpacing/>
        <w:rPr>
          <w:rFonts w:cs="Times New Roman"/>
          <w:sz w:val="20"/>
          <w:szCs w:val="20"/>
        </w:rPr>
      </w:pPr>
    </w:p>
    <w:p w14:paraId="366AA8B0" w14:textId="77777777" w:rsidR="00D57024" w:rsidRDefault="00D57024" w:rsidP="006C5DB4">
      <w:pPr>
        <w:spacing w:after="0" w:line="360" w:lineRule="auto"/>
        <w:jc w:val="both"/>
        <w:rPr>
          <w:b/>
          <w:bCs/>
        </w:rPr>
      </w:pPr>
      <w:r>
        <w:t xml:space="preserve">   </w:t>
      </w:r>
      <w:r w:rsidRPr="00D57024">
        <w:rPr>
          <w:b/>
          <w:bCs/>
        </w:rPr>
        <w:t>Diseño de documentación</w:t>
      </w:r>
      <w:r>
        <w:rPr>
          <w:b/>
          <w:bCs/>
        </w:rPr>
        <w:t xml:space="preserve">: </w:t>
      </w:r>
      <w:r w:rsidR="008E09C7" w:rsidRPr="006B73E0">
        <w:t xml:space="preserve">Se han definido estrategias para la mejora continua y se elabora la documentación necesaria para el Sistema de Gestión de Seguridad y Salud en el Trabajo (SG-SST), en línea con la Resolución 0312 de 2019 y el Decreto 1072 de 2015. </w:t>
      </w:r>
      <w:r>
        <w:t>Estas estrategias se fundamentan en el diseño de procedimientos, programas y formatos específicos del SG-SST. Además, es crucial elaborar un plan de trabajo ajustado a los resultados obtenidos en el diagnóstico inicial sobre seguridad y salud.</w:t>
      </w:r>
    </w:p>
    <w:p w14:paraId="73461944" w14:textId="69ABCE63" w:rsidR="00D57024" w:rsidRPr="00D57024" w:rsidRDefault="00D57024" w:rsidP="00D57024">
      <w:pPr>
        <w:spacing w:after="0" w:line="360" w:lineRule="auto"/>
        <w:jc w:val="both"/>
        <w:rPr>
          <w:b/>
          <w:bCs/>
        </w:rPr>
      </w:pPr>
      <w:r>
        <w:t xml:space="preserve">     Como mencionamos anteriormente en la evaluación inicial, el ciclo PHVA (Planificar, Hacer, Verificar, Actuar) es esencial para establecer una estructura en el diseño de la documentación del Sistema de Gestión. Cada uno llevará a cabo su documentación según su orden y ciclo correspondiente.</w:t>
      </w:r>
    </w:p>
    <w:p w14:paraId="17C8793D" w14:textId="00DFC513" w:rsidR="002718EC" w:rsidRDefault="00D57024" w:rsidP="00D57024">
      <w:pPr>
        <w:spacing w:after="0" w:line="360" w:lineRule="auto"/>
        <w:contextualSpacing/>
        <w:jc w:val="both"/>
      </w:pPr>
      <w:r>
        <w:t xml:space="preserve">     La aplicación efectiva de estos estándares y ciclo PHVA no solo garantizará un entorno laboral seguro y saludable para los empleados, sino que también contribuirá a mejorar la eficiencia operativa y la reputación de la empresa en el mercado</w:t>
      </w:r>
      <w:r w:rsidR="008E09C7">
        <w:t>.</w:t>
      </w:r>
    </w:p>
    <w:p w14:paraId="7126A5FA" w14:textId="77777777" w:rsidR="001B0A8B" w:rsidRPr="00D57024" w:rsidRDefault="001B0A8B" w:rsidP="00D57024">
      <w:pPr>
        <w:spacing w:after="0" w:line="360" w:lineRule="auto"/>
        <w:contextualSpacing/>
        <w:jc w:val="both"/>
      </w:pPr>
    </w:p>
    <w:p w14:paraId="25ECA2FB" w14:textId="7929EA9F" w:rsidR="00051E84" w:rsidRPr="00622074" w:rsidRDefault="00622074" w:rsidP="00622074">
      <w:pPr>
        <w:spacing w:line="360" w:lineRule="auto"/>
        <w:jc w:val="both"/>
        <w:rPr>
          <w:rFonts w:cs="Times New Roman"/>
        </w:rPr>
      </w:pPr>
      <w:r w:rsidRPr="00622074">
        <w:rPr>
          <w:rFonts w:cs="Times New Roman"/>
          <w:color w:val="0D0D0D"/>
          <w:shd w:val="clear" w:color="auto" w:fill="FFFFFF"/>
        </w:rPr>
        <w:t xml:space="preserve">A continuación, </w:t>
      </w:r>
      <w:r w:rsidR="000C32CA" w:rsidRPr="000C32CA">
        <w:rPr>
          <w:rFonts w:cs="Times New Roman"/>
          <w:color w:val="0D0D0D"/>
          <w:shd w:val="clear" w:color="auto" w:fill="FFFFFF"/>
        </w:rPr>
        <w:t>comenzaremos el proceso de diseño siguiendo el orden de los ciclos</w:t>
      </w:r>
      <w:r w:rsidR="00D57024">
        <w:rPr>
          <w:rFonts w:cs="Times New Roman"/>
          <w:color w:val="0D0D0D"/>
          <w:shd w:val="clear" w:color="auto" w:fill="FFFFFF"/>
        </w:rPr>
        <w:t xml:space="preserve">: </w:t>
      </w:r>
    </w:p>
    <w:p w14:paraId="4ABDBD30" w14:textId="3A188EAD" w:rsidR="00856FAD" w:rsidRDefault="00622074">
      <w:pPr>
        <w:pStyle w:val="Ttulo2"/>
        <w:numPr>
          <w:ilvl w:val="0"/>
          <w:numId w:val="11"/>
        </w:numPr>
        <w:spacing w:line="360" w:lineRule="auto"/>
        <w:jc w:val="both"/>
        <w:rPr>
          <w:rFonts w:cs="Times New Roman"/>
          <w:color w:val="auto"/>
          <w:szCs w:val="24"/>
        </w:rPr>
      </w:pPr>
      <w:bookmarkStart w:id="39" w:name="_Toc166589737"/>
      <w:r w:rsidRPr="00596EFF">
        <w:rPr>
          <w:rFonts w:cs="Times New Roman"/>
          <w:color w:val="auto"/>
          <w:szCs w:val="24"/>
        </w:rPr>
        <w:t>PLANEAR:</w:t>
      </w:r>
      <w:bookmarkEnd w:id="39"/>
      <w:r>
        <w:rPr>
          <w:rFonts w:cs="Times New Roman"/>
          <w:color w:val="auto"/>
          <w:szCs w:val="24"/>
        </w:rPr>
        <w:t xml:space="preserve"> </w:t>
      </w:r>
    </w:p>
    <w:p w14:paraId="076DBFB9" w14:textId="34875E6D" w:rsidR="002718EC" w:rsidRDefault="00622074" w:rsidP="00622074">
      <w:pPr>
        <w:spacing w:line="360" w:lineRule="auto"/>
        <w:jc w:val="both"/>
      </w:pPr>
      <w:r>
        <w:t xml:space="preserve">     S</w:t>
      </w:r>
      <w:r w:rsidRPr="00622074">
        <w:t>e abordan los recursos necesarios y se desarrolla la gestión integral del SGSST. Se identifican los recursos necesarios, tales como humanos, financieros y materiales, para el inicio del diseño.</w:t>
      </w:r>
    </w:p>
    <w:p w14:paraId="08610F64" w14:textId="3491547E" w:rsidR="002E5B5A" w:rsidRPr="00596EFF" w:rsidRDefault="002E5B5A" w:rsidP="009E2A57">
      <w:pPr>
        <w:pStyle w:val="Ttulo3"/>
        <w:spacing w:line="360" w:lineRule="auto"/>
        <w:jc w:val="both"/>
        <w:rPr>
          <w:rFonts w:cs="Times New Roman"/>
          <w:color w:val="auto"/>
        </w:rPr>
      </w:pPr>
      <w:bookmarkStart w:id="40" w:name="_Toc166589738"/>
      <w:r w:rsidRPr="00596EFF">
        <w:rPr>
          <w:rFonts w:cs="Times New Roman"/>
          <w:color w:val="auto"/>
        </w:rPr>
        <w:lastRenderedPageBreak/>
        <w:t>1.1. Recursos financieros, técnicos humanos y de otra índole requeridos para coordinar y desarrollar el Sistema de Gestión de la Seguridad y Salud en el Trabajo (SG-SST)</w:t>
      </w:r>
      <w:bookmarkEnd w:id="40"/>
    </w:p>
    <w:p w14:paraId="648EDC61" w14:textId="5E473AFB" w:rsidR="00856FAD" w:rsidRPr="00596EFF" w:rsidRDefault="00DC6243" w:rsidP="004C4DBB">
      <w:pPr>
        <w:pStyle w:val="Ttulo3"/>
      </w:pPr>
      <w:bookmarkStart w:id="41" w:name="_Toc166589739"/>
      <w:r w:rsidRPr="00596EFF">
        <w:t xml:space="preserve">1.1.1 </w:t>
      </w:r>
      <w:r w:rsidR="00592706" w:rsidRPr="004C4DBB">
        <w:t>responsable</w:t>
      </w:r>
      <w:r w:rsidR="00856FAD" w:rsidRPr="00596EFF">
        <w:t xml:space="preserve"> del Sistema de </w:t>
      </w:r>
      <w:r w:rsidR="003F1D59" w:rsidRPr="00596EFF">
        <w:t>Gestión</w:t>
      </w:r>
      <w:r w:rsidR="00856FAD" w:rsidRPr="00596EFF">
        <w:t xml:space="preserve"> de Seguridad y Salud </w:t>
      </w:r>
      <w:r w:rsidR="003F1D59" w:rsidRPr="00596EFF">
        <w:t>en el Trabajo</w:t>
      </w:r>
      <w:r w:rsidR="00D05D73" w:rsidRPr="00596EFF">
        <w:t>.</w:t>
      </w:r>
      <w:bookmarkEnd w:id="41"/>
    </w:p>
    <w:p w14:paraId="3679CE82" w14:textId="1B6B0279" w:rsidR="00A2559C" w:rsidRDefault="004444A9" w:rsidP="00A2559C">
      <w:pPr>
        <w:spacing w:line="360" w:lineRule="auto"/>
        <w:jc w:val="both"/>
        <w:rPr>
          <w:rFonts w:cs="Times New Roman"/>
        </w:rPr>
      </w:pPr>
      <w:r w:rsidRPr="00596EFF">
        <w:rPr>
          <w:rFonts w:cs="Times New Roman"/>
        </w:rPr>
        <w:t xml:space="preserve">     </w:t>
      </w:r>
      <w:r w:rsidR="005E66A2" w:rsidRPr="00596EFF">
        <w:rPr>
          <w:rFonts w:cs="Times New Roman"/>
        </w:rPr>
        <w:t xml:space="preserve">El responsable </w:t>
      </w:r>
      <w:r w:rsidR="00D05D73" w:rsidRPr="00596EFF">
        <w:rPr>
          <w:rFonts w:cs="Times New Roman"/>
        </w:rPr>
        <w:t xml:space="preserve">del </w:t>
      </w:r>
      <w:r w:rsidR="005E66A2" w:rsidRPr="00596EFF">
        <w:rPr>
          <w:rFonts w:cs="Times New Roman"/>
        </w:rPr>
        <w:t>Sistema de Gestión de Seguridad y Salud en el Trabajo, tiene como misión planificar, organizar y dirigir todas las actividades de control de </w:t>
      </w:r>
      <w:hyperlink r:id="rId18" w:tgtFrame="_blank" w:history="1">
        <w:r w:rsidR="005E66A2" w:rsidRPr="00596EFF">
          <w:rPr>
            <w:rStyle w:val="Hipervnculo"/>
            <w:rFonts w:cs="Times New Roman"/>
            <w:color w:val="auto"/>
            <w:u w:val="none"/>
          </w:rPr>
          <w:t>riesgo laboral</w:t>
        </w:r>
      </w:hyperlink>
      <w:r w:rsidR="005E66A2" w:rsidRPr="00596EFF">
        <w:rPr>
          <w:rFonts w:cs="Times New Roman"/>
        </w:rPr>
        <w:t xml:space="preserve"> en la organización, para contribuir eficazmente en las actividades sin accidentes y sin enfermedades laborales. Para lograr dicha misión debe tener un equipo especializado que pueda apoyar en la gestión de las labores y deberá cumplir diferentes funciones para obtener resultados en el objetivo.</w:t>
      </w:r>
      <w:sdt>
        <w:sdtPr>
          <w:rPr>
            <w:rFonts w:cs="Times New Roman"/>
          </w:rPr>
          <w:id w:val="997233100"/>
          <w:citation/>
        </w:sdtPr>
        <w:sdtContent>
          <w:r w:rsidR="005E66A2" w:rsidRPr="00596EFF">
            <w:rPr>
              <w:rFonts w:cs="Times New Roman"/>
            </w:rPr>
            <w:fldChar w:fldCharType="begin"/>
          </w:r>
          <w:r w:rsidR="005E66A2" w:rsidRPr="00596EFF">
            <w:rPr>
              <w:rFonts w:cs="Times New Roman"/>
            </w:rPr>
            <w:instrText xml:space="preserve"> CITATION HSE22 \l 9226 </w:instrText>
          </w:r>
          <w:r w:rsidR="005E66A2" w:rsidRPr="00596EFF">
            <w:rPr>
              <w:rFonts w:cs="Times New Roman"/>
            </w:rPr>
            <w:fldChar w:fldCharType="separate"/>
          </w:r>
          <w:r w:rsidR="00596EFF" w:rsidRPr="00596EFF">
            <w:rPr>
              <w:rFonts w:cs="Times New Roman"/>
              <w:noProof/>
            </w:rPr>
            <w:t xml:space="preserve"> [29]</w:t>
          </w:r>
          <w:r w:rsidR="005E66A2" w:rsidRPr="00596EFF">
            <w:rPr>
              <w:rFonts w:cs="Times New Roman"/>
            </w:rPr>
            <w:fldChar w:fldCharType="end"/>
          </w:r>
        </w:sdtContent>
      </w:sdt>
    </w:p>
    <w:p w14:paraId="78487754" w14:textId="5288E693" w:rsidR="00A63608" w:rsidRDefault="00A63608" w:rsidP="00A63608">
      <w:pPr>
        <w:spacing w:line="360" w:lineRule="auto"/>
        <w:jc w:val="center"/>
        <w:rPr>
          <w:rFonts w:cs="Times New Roman"/>
        </w:rPr>
      </w:pPr>
      <w:r w:rsidRPr="00A63608">
        <w:rPr>
          <w:rFonts w:cs="Times New Roman"/>
          <w:noProof/>
        </w:rPr>
        <w:drawing>
          <wp:inline distT="0" distB="0" distL="0" distR="0" wp14:anchorId="690277DB" wp14:editId="0D4CE196">
            <wp:extent cx="5076190" cy="2559687"/>
            <wp:effectExtent l="19050" t="19050" r="10160" b="12065"/>
            <wp:docPr id="17122356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2235617" name=""/>
                    <pic:cNvPicPr/>
                  </pic:nvPicPr>
                  <pic:blipFill>
                    <a:blip r:embed="rId19"/>
                    <a:stretch>
                      <a:fillRect/>
                    </a:stretch>
                  </pic:blipFill>
                  <pic:spPr>
                    <a:xfrm>
                      <a:off x="0" y="0"/>
                      <a:ext cx="5081965" cy="2562599"/>
                    </a:xfrm>
                    <a:prstGeom prst="rect">
                      <a:avLst/>
                    </a:prstGeom>
                    <a:ln>
                      <a:solidFill>
                        <a:schemeClr val="bg1">
                          <a:lumMod val="75000"/>
                        </a:schemeClr>
                      </a:solidFill>
                    </a:ln>
                  </pic:spPr>
                </pic:pic>
              </a:graphicData>
            </a:graphic>
          </wp:inline>
        </w:drawing>
      </w:r>
    </w:p>
    <w:p w14:paraId="408BB000" w14:textId="07350EE7" w:rsidR="00A63608" w:rsidRPr="00A63608" w:rsidRDefault="00A63608" w:rsidP="00A63608">
      <w:pPr>
        <w:pStyle w:val="Descripcin"/>
        <w:spacing w:after="0"/>
        <w:contextualSpacing/>
        <w:jc w:val="center"/>
        <w:rPr>
          <w:rFonts w:cs="Times New Roman"/>
          <w:i w:val="0"/>
          <w:iCs w:val="0"/>
          <w:color w:val="auto"/>
        </w:rPr>
      </w:pPr>
      <w:bookmarkStart w:id="42" w:name="_Toc166589267"/>
      <w:r w:rsidRPr="00A63608">
        <w:rPr>
          <w:i w:val="0"/>
          <w:iCs w:val="0"/>
          <w:color w:val="auto"/>
        </w:rPr>
        <w:t xml:space="preserve">Figura </w:t>
      </w:r>
      <w:r w:rsidRPr="00A63608">
        <w:rPr>
          <w:i w:val="0"/>
          <w:iCs w:val="0"/>
          <w:color w:val="auto"/>
        </w:rPr>
        <w:fldChar w:fldCharType="begin"/>
      </w:r>
      <w:r w:rsidRPr="00A63608">
        <w:rPr>
          <w:i w:val="0"/>
          <w:iCs w:val="0"/>
          <w:color w:val="auto"/>
        </w:rPr>
        <w:instrText xml:space="preserve"> SEQ Figura \* ARABIC </w:instrText>
      </w:r>
      <w:r w:rsidRPr="00A63608">
        <w:rPr>
          <w:i w:val="0"/>
          <w:iCs w:val="0"/>
          <w:color w:val="auto"/>
        </w:rPr>
        <w:fldChar w:fldCharType="separate"/>
      </w:r>
      <w:r w:rsidR="002F673F">
        <w:rPr>
          <w:i w:val="0"/>
          <w:iCs w:val="0"/>
          <w:noProof/>
          <w:color w:val="auto"/>
        </w:rPr>
        <w:t>6</w:t>
      </w:r>
      <w:r w:rsidRPr="00A63608">
        <w:rPr>
          <w:i w:val="0"/>
          <w:iCs w:val="0"/>
          <w:color w:val="auto"/>
        </w:rPr>
        <w:fldChar w:fldCharType="end"/>
      </w:r>
      <w:r w:rsidRPr="00A63608">
        <w:rPr>
          <w:i w:val="0"/>
          <w:iCs w:val="0"/>
          <w:color w:val="auto"/>
        </w:rPr>
        <w:t xml:space="preserve"> responsable SGSST</w:t>
      </w:r>
      <w:bookmarkEnd w:id="42"/>
    </w:p>
    <w:p w14:paraId="491BAB56" w14:textId="23FB1DCD" w:rsidR="00A63608" w:rsidRDefault="00A63608" w:rsidP="00A63608">
      <w:pPr>
        <w:spacing w:after="0" w:line="240" w:lineRule="auto"/>
        <w:contextualSpacing/>
        <w:rPr>
          <w:rFonts w:cs="Times New Roman"/>
          <w:sz w:val="20"/>
          <w:szCs w:val="20"/>
        </w:rPr>
      </w:pPr>
      <w:r w:rsidRPr="006C5DB4">
        <w:rPr>
          <w:rFonts w:cs="Times New Roman"/>
          <w:sz w:val="20"/>
          <w:szCs w:val="20"/>
        </w:rPr>
        <w:t xml:space="preserve">Nota: fuente </w:t>
      </w:r>
      <w:r>
        <w:rPr>
          <w:rFonts w:cs="Times New Roman"/>
          <w:sz w:val="20"/>
          <w:szCs w:val="20"/>
        </w:rPr>
        <w:t>autores</w:t>
      </w:r>
    </w:p>
    <w:p w14:paraId="346314D4" w14:textId="77777777" w:rsidR="00A63608" w:rsidRDefault="00A63608" w:rsidP="00A63608">
      <w:pPr>
        <w:spacing w:after="0" w:line="240" w:lineRule="auto"/>
        <w:contextualSpacing/>
        <w:rPr>
          <w:rFonts w:cs="Times New Roman"/>
        </w:rPr>
      </w:pPr>
    </w:p>
    <w:p w14:paraId="305B9581" w14:textId="4F8061A7" w:rsidR="003F1D59" w:rsidRPr="00596EFF" w:rsidRDefault="00DC6243" w:rsidP="004444A9">
      <w:pPr>
        <w:pStyle w:val="Ttulo3"/>
        <w:spacing w:line="360" w:lineRule="auto"/>
        <w:jc w:val="both"/>
        <w:rPr>
          <w:rFonts w:cs="Times New Roman"/>
          <w:color w:val="auto"/>
        </w:rPr>
      </w:pPr>
      <w:bookmarkStart w:id="43" w:name="_Toc166589740"/>
      <w:r w:rsidRPr="00596EFF">
        <w:rPr>
          <w:rFonts w:cs="Times New Roman"/>
          <w:color w:val="auto"/>
        </w:rPr>
        <w:t xml:space="preserve">1.1.2 </w:t>
      </w:r>
      <w:r w:rsidR="003F1D59" w:rsidRPr="00596EFF">
        <w:rPr>
          <w:rFonts w:cs="Times New Roman"/>
          <w:color w:val="auto"/>
        </w:rPr>
        <w:t>Responsabilidades en el Sistema de Gestión de Seguridad y Salud en el Trabajo</w:t>
      </w:r>
      <w:bookmarkEnd w:id="43"/>
      <w:r w:rsidR="003F1D59" w:rsidRPr="00596EFF">
        <w:rPr>
          <w:rFonts w:cs="Times New Roman"/>
          <w:color w:val="auto"/>
        </w:rPr>
        <w:t xml:space="preserve"> </w:t>
      </w:r>
    </w:p>
    <w:p w14:paraId="6E72068D" w14:textId="427BC5E5" w:rsidR="004444A9" w:rsidRPr="00596EFF" w:rsidRDefault="004444A9" w:rsidP="004444A9">
      <w:pPr>
        <w:pStyle w:val="NormalWeb"/>
        <w:shd w:val="clear" w:color="auto" w:fill="FFFFFF"/>
        <w:spacing w:before="0" w:beforeAutospacing="0" w:after="0" w:afterAutospacing="0" w:line="360" w:lineRule="auto"/>
        <w:contextualSpacing/>
        <w:jc w:val="both"/>
      </w:pPr>
      <w:r w:rsidRPr="00596EFF">
        <w:t xml:space="preserve">     Las responsabilidades en el sistema de gestión de seguridad y salud en el trabajo </w:t>
      </w:r>
      <w:r w:rsidR="005F21CA" w:rsidRPr="00596EFF">
        <w:t xml:space="preserve">para el responsable del diseño y la implementación </w:t>
      </w:r>
      <w:r w:rsidRPr="00596EFF">
        <w:t>según el Decreto 1072 de 2015:</w:t>
      </w:r>
    </w:p>
    <w:p w14:paraId="3D57CF40" w14:textId="77777777" w:rsidR="00777893" w:rsidRPr="00596EFF" w:rsidRDefault="004444A9">
      <w:pPr>
        <w:pStyle w:val="NormalWeb"/>
        <w:numPr>
          <w:ilvl w:val="0"/>
          <w:numId w:val="4"/>
        </w:numPr>
        <w:shd w:val="clear" w:color="auto" w:fill="FFFFFF"/>
        <w:spacing w:before="0" w:beforeAutospacing="0" w:after="0" w:afterAutospacing="0" w:line="360" w:lineRule="auto"/>
        <w:contextualSpacing/>
        <w:jc w:val="both"/>
      </w:pPr>
      <w:r w:rsidRPr="00596EFF">
        <w:t xml:space="preserve">El responsable del SG-SST está en la obligación de rendir cuentas internamente </w:t>
      </w:r>
      <w:proofErr w:type="gramStart"/>
      <w:r w:rsidRPr="00596EFF">
        <w:t>de acuerdo a</w:t>
      </w:r>
      <w:proofErr w:type="gramEnd"/>
      <w:r w:rsidRPr="00596EFF">
        <w:t xml:space="preserve"> su desempeño como mínimo una vez al año. </w:t>
      </w:r>
    </w:p>
    <w:p w14:paraId="3CE12B2B" w14:textId="5A9D9006" w:rsidR="004444A9" w:rsidRPr="00596EFF" w:rsidRDefault="004444A9">
      <w:pPr>
        <w:pStyle w:val="NormalWeb"/>
        <w:numPr>
          <w:ilvl w:val="0"/>
          <w:numId w:val="4"/>
        </w:numPr>
        <w:shd w:val="clear" w:color="auto" w:fill="FFFFFF"/>
        <w:spacing w:before="0" w:beforeAutospacing="0" w:after="0" w:afterAutospacing="0" w:line="360" w:lineRule="auto"/>
        <w:contextualSpacing/>
        <w:jc w:val="both"/>
      </w:pPr>
      <w:r w:rsidRPr="00596EFF">
        <w:t>El perfil del responsable del SG-SST deberá ser acorde con los establecido con la normatividad vigente y los estándares mínimos que determine el Ministerio del Trabajo.</w:t>
      </w:r>
    </w:p>
    <w:p w14:paraId="406F0678" w14:textId="69AB26B8" w:rsidR="004444A9" w:rsidRPr="00596EFF" w:rsidRDefault="004444A9">
      <w:pPr>
        <w:numPr>
          <w:ilvl w:val="0"/>
          <w:numId w:val="5"/>
        </w:numPr>
        <w:shd w:val="clear" w:color="auto" w:fill="FFFFFF"/>
        <w:spacing w:after="0" w:line="360" w:lineRule="auto"/>
        <w:contextualSpacing/>
        <w:jc w:val="both"/>
        <w:rPr>
          <w:rFonts w:cs="Times New Roman"/>
          <w:szCs w:val="24"/>
        </w:rPr>
      </w:pPr>
      <w:r w:rsidRPr="00596EFF">
        <w:rPr>
          <w:rFonts w:cs="Times New Roman"/>
          <w:szCs w:val="24"/>
        </w:rPr>
        <w:t xml:space="preserve">El responsable del SG-SST también tiene como obligación, junto al empleador, la firma del plan de trabajo anual en seguridad y salud en el trabajo. </w:t>
      </w:r>
    </w:p>
    <w:p w14:paraId="7E57FEB5" w14:textId="65F95A4D" w:rsidR="004444A9" w:rsidRPr="00596EFF" w:rsidRDefault="004444A9">
      <w:pPr>
        <w:numPr>
          <w:ilvl w:val="0"/>
          <w:numId w:val="6"/>
        </w:numPr>
        <w:shd w:val="clear" w:color="auto" w:fill="FFFFFF"/>
        <w:spacing w:after="0" w:line="360" w:lineRule="auto"/>
        <w:contextualSpacing/>
        <w:jc w:val="both"/>
        <w:rPr>
          <w:rFonts w:cs="Times New Roman"/>
          <w:szCs w:val="24"/>
        </w:rPr>
      </w:pPr>
      <w:r w:rsidRPr="00596EFF">
        <w:rPr>
          <w:rFonts w:cs="Times New Roman"/>
          <w:szCs w:val="24"/>
        </w:rPr>
        <w:lastRenderedPageBreak/>
        <w:t xml:space="preserve">El responsable del SG-SST debe custodiar los documentos que tengan relación con el SG-SST en la empresa. Estos pueden existir en papel, disco magnético, óptico o electrónico, fotografía o una combinación de estos. </w:t>
      </w:r>
    </w:p>
    <w:p w14:paraId="6881D1BE" w14:textId="2A0A26AC" w:rsidR="00777893" w:rsidRPr="00596EFF" w:rsidRDefault="004444A9">
      <w:pPr>
        <w:numPr>
          <w:ilvl w:val="0"/>
          <w:numId w:val="7"/>
        </w:numPr>
        <w:shd w:val="clear" w:color="auto" w:fill="FFFFFF"/>
        <w:spacing w:after="0" w:line="360" w:lineRule="auto"/>
        <w:contextualSpacing/>
        <w:jc w:val="both"/>
        <w:rPr>
          <w:rFonts w:cs="Times New Roman"/>
          <w:szCs w:val="24"/>
        </w:rPr>
      </w:pPr>
      <w:r w:rsidRPr="00596EFF">
        <w:rPr>
          <w:rFonts w:cs="Times New Roman"/>
          <w:szCs w:val="24"/>
        </w:rPr>
        <w:t xml:space="preserve">El responsable del SG-SST tendrá acceso a todos los documentos y registros exceptuando el acceso a las historias clínicas ocupacionales de los trabajadores cuando no tenga perfil de médico especialista en seguridad y salud en el trabajo. Además de preservar la documentación correspondiente al SG.SST. </w:t>
      </w:r>
    </w:p>
    <w:p w14:paraId="0B062210" w14:textId="4F090F2D" w:rsidR="00777893" w:rsidRPr="00596EFF" w:rsidRDefault="004444A9">
      <w:pPr>
        <w:numPr>
          <w:ilvl w:val="0"/>
          <w:numId w:val="7"/>
        </w:numPr>
        <w:shd w:val="clear" w:color="auto" w:fill="FFFFFF"/>
        <w:spacing w:after="0" w:line="360" w:lineRule="auto"/>
        <w:contextualSpacing/>
        <w:jc w:val="both"/>
        <w:rPr>
          <w:rFonts w:cs="Times New Roman"/>
          <w:szCs w:val="24"/>
        </w:rPr>
      </w:pPr>
      <w:r w:rsidRPr="00596EFF">
        <w:rPr>
          <w:rFonts w:cs="Times New Roman"/>
          <w:szCs w:val="24"/>
        </w:rPr>
        <w:t xml:space="preserve">El responsable del SG-SST debe ser notificado sobre la auditoría de cumplimiento del SG-SST y los resultados de la revisión por la alta dirección para adelantar las medidas preventivas, correctivas o de mejora en la empresa. </w:t>
      </w:r>
    </w:p>
    <w:p w14:paraId="19BE27D2" w14:textId="29981CF2" w:rsidR="00777893" w:rsidRPr="00596EFF" w:rsidRDefault="004444A9">
      <w:pPr>
        <w:numPr>
          <w:ilvl w:val="0"/>
          <w:numId w:val="7"/>
        </w:numPr>
        <w:shd w:val="clear" w:color="auto" w:fill="FFFFFF"/>
        <w:spacing w:after="0" w:line="360" w:lineRule="auto"/>
        <w:contextualSpacing/>
        <w:jc w:val="both"/>
        <w:rPr>
          <w:rFonts w:cs="Times New Roman"/>
          <w:szCs w:val="24"/>
        </w:rPr>
      </w:pPr>
      <w:r w:rsidRPr="00596EFF">
        <w:rPr>
          <w:rFonts w:cs="Times New Roman"/>
          <w:szCs w:val="24"/>
        </w:rPr>
        <w:t>En la investigación de incidentes, accidentes de trabajo y enfermedades laborales el empleador deberá formar un equipo investigador. Éste estará compuesto por el responsable del SG-SST, el jefe inmediato o supervisor del trabajador accidentado, un representante del Comité Paritario o Vigía de Seguridad y Salud en el Trabajo, quienes deberán realizar todo lo correspondiente a la investigación del suceso.</w:t>
      </w:r>
    </w:p>
    <w:p w14:paraId="7785EFCA" w14:textId="26F94D1D" w:rsidR="004444A9" w:rsidRDefault="00AF196C" w:rsidP="00AF196C">
      <w:pPr>
        <w:spacing w:line="360" w:lineRule="auto"/>
        <w:jc w:val="both"/>
        <w:rPr>
          <w:rFonts w:cs="Times New Roman"/>
          <w:szCs w:val="24"/>
        </w:rPr>
      </w:pPr>
      <w:r w:rsidRPr="00596EFF">
        <w:rPr>
          <w:rFonts w:cs="Times New Roman"/>
          <w:szCs w:val="24"/>
        </w:rPr>
        <w:t xml:space="preserve">     </w:t>
      </w:r>
      <w:r w:rsidR="004444A9" w:rsidRPr="00596EFF">
        <w:rPr>
          <w:rFonts w:cs="Times New Roman"/>
          <w:szCs w:val="24"/>
        </w:rPr>
        <w:t xml:space="preserve">El responsable del SG-SST debe realizar el curso de capacitación virtual de cincuenta (50) horas sobre el Sistema de Gestión de la Seguridad y Salud en el Trabajo. </w:t>
      </w:r>
      <w:sdt>
        <w:sdtPr>
          <w:rPr>
            <w:rFonts w:cs="Times New Roman"/>
            <w:szCs w:val="24"/>
          </w:rPr>
          <w:id w:val="-135341573"/>
          <w:citation/>
        </w:sdtPr>
        <w:sdtContent>
          <w:r w:rsidR="00777893" w:rsidRPr="00596EFF">
            <w:rPr>
              <w:rFonts w:cs="Times New Roman"/>
              <w:szCs w:val="24"/>
            </w:rPr>
            <w:fldChar w:fldCharType="begin"/>
          </w:r>
          <w:r w:rsidR="00777893" w:rsidRPr="00596EFF">
            <w:rPr>
              <w:rFonts w:cs="Times New Roman"/>
              <w:szCs w:val="24"/>
            </w:rPr>
            <w:instrText xml:space="preserve"> CITATION Saf231 \l 9226 </w:instrText>
          </w:r>
          <w:r w:rsidR="00777893" w:rsidRPr="00596EFF">
            <w:rPr>
              <w:rFonts w:cs="Times New Roman"/>
              <w:szCs w:val="24"/>
            </w:rPr>
            <w:fldChar w:fldCharType="separate"/>
          </w:r>
          <w:r w:rsidR="00596EFF" w:rsidRPr="00596EFF">
            <w:rPr>
              <w:rFonts w:cs="Times New Roman"/>
              <w:noProof/>
              <w:szCs w:val="24"/>
            </w:rPr>
            <w:t>[30]</w:t>
          </w:r>
          <w:r w:rsidR="00777893" w:rsidRPr="00596EFF">
            <w:rPr>
              <w:rFonts w:cs="Times New Roman"/>
              <w:szCs w:val="24"/>
            </w:rPr>
            <w:fldChar w:fldCharType="end"/>
          </w:r>
        </w:sdtContent>
      </w:sdt>
    </w:p>
    <w:p w14:paraId="4BF5CDC9" w14:textId="353463B6" w:rsidR="00A63608" w:rsidRDefault="00A63608" w:rsidP="00A63608">
      <w:pPr>
        <w:spacing w:line="360" w:lineRule="auto"/>
        <w:jc w:val="center"/>
        <w:rPr>
          <w:rFonts w:cs="Times New Roman"/>
          <w:szCs w:val="24"/>
        </w:rPr>
      </w:pPr>
      <w:r w:rsidRPr="00A63608">
        <w:rPr>
          <w:rFonts w:cs="Times New Roman"/>
          <w:noProof/>
          <w:szCs w:val="24"/>
        </w:rPr>
        <w:drawing>
          <wp:inline distT="0" distB="0" distL="0" distR="0" wp14:anchorId="35E213BC" wp14:editId="20034ABC">
            <wp:extent cx="5068570" cy="2400079"/>
            <wp:effectExtent l="19050" t="19050" r="17780" b="19685"/>
            <wp:docPr id="5972831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7283140" name=""/>
                    <pic:cNvPicPr/>
                  </pic:nvPicPr>
                  <pic:blipFill>
                    <a:blip r:embed="rId20"/>
                    <a:stretch>
                      <a:fillRect/>
                    </a:stretch>
                  </pic:blipFill>
                  <pic:spPr>
                    <a:xfrm>
                      <a:off x="0" y="0"/>
                      <a:ext cx="5073494" cy="2402410"/>
                    </a:xfrm>
                    <a:prstGeom prst="rect">
                      <a:avLst/>
                    </a:prstGeom>
                    <a:ln>
                      <a:solidFill>
                        <a:schemeClr val="bg1">
                          <a:lumMod val="65000"/>
                        </a:schemeClr>
                      </a:solidFill>
                    </a:ln>
                  </pic:spPr>
                </pic:pic>
              </a:graphicData>
            </a:graphic>
          </wp:inline>
        </w:drawing>
      </w:r>
    </w:p>
    <w:p w14:paraId="67E2C8D1" w14:textId="6DDC8FC1" w:rsidR="00A63608" w:rsidRPr="00A63608" w:rsidRDefault="00A63608" w:rsidP="00A63608">
      <w:pPr>
        <w:pStyle w:val="Descripcin"/>
        <w:jc w:val="center"/>
        <w:rPr>
          <w:i w:val="0"/>
          <w:iCs w:val="0"/>
          <w:color w:val="auto"/>
        </w:rPr>
      </w:pPr>
      <w:bookmarkStart w:id="44" w:name="_Toc166589268"/>
      <w:r w:rsidRPr="00A63608">
        <w:rPr>
          <w:i w:val="0"/>
          <w:iCs w:val="0"/>
          <w:color w:val="auto"/>
        </w:rPr>
        <w:t xml:space="preserve">Figura </w:t>
      </w:r>
      <w:r w:rsidRPr="00A63608">
        <w:rPr>
          <w:i w:val="0"/>
          <w:iCs w:val="0"/>
          <w:color w:val="auto"/>
        </w:rPr>
        <w:fldChar w:fldCharType="begin"/>
      </w:r>
      <w:r w:rsidRPr="00A63608">
        <w:rPr>
          <w:i w:val="0"/>
          <w:iCs w:val="0"/>
          <w:color w:val="auto"/>
        </w:rPr>
        <w:instrText xml:space="preserve"> SEQ Figura \* ARABIC </w:instrText>
      </w:r>
      <w:r w:rsidRPr="00A63608">
        <w:rPr>
          <w:i w:val="0"/>
          <w:iCs w:val="0"/>
          <w:color w:val="auto"/>
        </w:rPr>
        <w:fldChar w:fldCharType="separate"/>
      </w:r>
      <w:r w:rsidR="002F673F">
        <w:rPr>
          <w:i w:val="0"/>
          <w:iCs w:val="0"/>
          <w:noProof/>
          <w:color w:val="auto"/>
        </w:rPr>
        <w:t>7</w:t>
      </w:r>
      <w:r w:rsidRPr="00A63608">
        <w:rPr>
          <w:i w:val="0"/>
          <w:iCs w:val="0"/>
          <w:color w:val="auto"/>
        </w:rPr>
        <w:fldChar w:fldCharType="end"/>
      </w:r>
      <w:r w:rsidRPr="00A63608">
        <w:rPr>
          <w:i w:val="0"/>
          <w:iCs w:val="0"/>
          <w:color w:val="auto"/>
        </w:rPr>
        <w:t xml:space="preserve"> Responsabilidades en SGSST</w:t>
      </w:r>
      <w:bookmarkEnd w:id="44"/>
    </w:p>
    <w:p w14:paraId="7310F324" w14:textId="4E24767F" w:rsidR="00A63608" w:rsidRPr="00A63608" w:rsidRDefault="00A63608" w:rsidP="00A63608">
      <w:pPr>
        <w:pStyle w:val="Descripcin"/>
        <w:rPr>
          <w:rFonts w:cs="Times New Roman"/>
          <w:i w:val="0"/>
          <w:iCs w:val="0"/>
          <w:color w:val="auto"/>
        </w:rPr>
      </w:pPr>
      <w:r w:rsidRPr="00A63608">
        <w:rPr>
          <w:rFonts w:cs="Times New Roman"/>
          <w:i w:val="0"/>
          <w:iCs w:val="0"/>
          <w:color w:val="auto"/>
          <w:sz w:val="20"/>
          <w:szCs w:val="20"/>
        </w:rPr>
        <w:t>Nota: fuente autores</w:t>
      </w:r>
    </w:p>
    <w:p w14:paraId="2A584E62" w14:textId="4B251688" w:rsidR="003F1D59" w:rsidRPr="00596EFF" w:rsidRDefault="00DC6243" w:rsidP="00CD4E1F">
      <w:pPr>
        <w:pStyle w:val="Ttulo3"/>
        <w:spacing w:line="360" w:lineRule="auto"/>
        <w:jc w:val="both"/>
        <w:rPr>
          <w:rFonts w:cs="Times New Roman"/>
          <w:color w:val="auto"/>
        </w:rPr>
      </w:pPr>
      <w:bookmarkStart w:id="45" w:name="_Toc166589741"/>
      <w:r w:rsidRPr="00596EFF">
        <w:rPr>
          <w:rFonts w:cs="Times New Roman"/>
          <w:color w:val="auto"/>
        </w:rPr>
        <w:lastRenderedPageBreak/>
        <w:t xml:space="preserve">1.1.3 </w:t>
      </w:r>
      <w:r w:rsidR="003F1D59" w:rsidRPr="00596EFF">
        <w:rPr>
          <w:rFonts w:cs="Times New Roman"/>
          <w:color w:val="auto"/>
        </w:rPr>
        <w:t>Asignación de recursos para el Sistema de Gestión en Seguridad y Salud en el Trabajo</w:t>
      </w:r>
      <w:r w:rsidR="005F21CA" w:rsidRPr="00596EFF">
        <w:rPr>
          <w:rFonts w:cs="Times New Roman"/>
          <w:color w:val="auto"/>
        </w:rPr>
        <w:t>.</w:t>
      </w:r>
      <w:bookmarkEnd w:id="45"/>
    </w:p>
    <w:p w14:paraId="7C90A2E3" w14:textId="16A21745" w:rsidR="005F21CA" w:rsidRPr="00596EFF" w:rsidRDefault="005F21CA" w:rsidP="005F21CA">
      <w:pPr>
        <w:spacing w:after="0" w:line="360" w:lineRule="auto"/>
        <w:contextualSpacing/>
        <w:jc w:val="both"/>
        <w:rPr>
          <w:rFonts w:cs="Times New Roman"/>
          <w:lang w:eastAsia="es-CO"/>
        </w:rPr>
      </w:pPr>
      <w:r w:rsidRPr="00596EFF">
        <w:rPr>
          <w:rFonts w:cs="Times New Roman"/>
          <w:lang w:eastAsia="es-CO"/>
        </w:rPr>
        <w:t xml:space="preserve">     </w:t>
      </w:r>
      <w:proofErr w:type="gramStart"/>
      <w:r w:rsidRPr="00596EFF">
        <w:rPr>
          <w:rFonts w:cs="Times New Roman"/>
          <w:lang w:eastAsia="es-CO"/>
        </w:rPr>
        <w:t>De acuerdo a</w:t>
      </w:r>
      <w:proofErr w:type="gramEnd"/>
      <w:r w:rsidRPr="00596EFF">
        <w:rPr>
          <w:rFonts w:cs="Times New Roman"/>
          <w:lang w:eastAsia="es-CO"/>
        </w:rPr>
        <w:t xml:space="preserve"> lo establecido en el Decreto 1072 de 2015 en el Artículo 2.2.4.6.8. Obligaciones de los empleadores. El empleador está obligado a la protección de la seguridad y la salud de los trabajadores, acorde con lo establecido en la normatividad vigente.</w:t>
      </w:r>
    </w:p>
    <w:p w14:paraId="11DEC0D2" w14:textId="6239E048" w:rsidR="005F21CA" w:rsidRDefault="005F21CA" w:rsidP="002B536F">
      <w:pPr>
        <w:spacing w:after="0" w:line="360" w:lineRule="auto"/>
        <w:contextualSpacing/>
        <w:jc w:val="both"/>
        <w:rPr>
          <w:rFonts w:cs="Times New Roman"/>
          <w:lang w:eastAsia="es-CO"/>
        </w:rPr>
      </w:pPr>
      <w:r w:rsidRPr="00596EFF">
        <w:rPr>
          <w:rFonts w:cs="Times New Roman"/>
          <w:lang w:eastAsia="es-CO"/>
        </w:rPr>
        <w:t>“Definición de Recursos: Debe definir y asignar los recursos financieros, técnicos y el personal necesario para el diseño, implementación, revisión evaluación y mejora de las medidas de prevención y control, para la gestión eficaz de los peligros y riesgos en el lugar de trabajo y también, para que los responsables de la seguridad y salud en el trabajo en la empresa, el Comité Paritario o Vigía de Seguridad y Salud en el Trabajo según corresponda, puedan cumplir de manera satisfactoria con sus funciones.”</w:t>
      </w:r>
      <w:sdt>
        <w:sdtPr>
          <w:rPr>
            <w:rFonts w:cs="Times New Roman"/>
            <w:lang w:eastAsia="es-CO"/>
          </w:rPr>
          <w:id w:val="-889643250"/>
          <w:citation/>
        </w:sdtPr>
        <w:sdtContent>
          <w:r w:rsidR="001B5E3D" w:rsidRPr="00596EFF">
            <w:rPr>
              <w:rFonts w:cs="Times New Roman"/>
              <w:lang w:eastAsia="es-CO"/>
            </w:rPr>
            <w:fldChar w:fldCharType="begin"/>
          </w:r>
          <w:r w:rsidR="001B5E3D" w:rsidRPr="00596EFF">
            <w:rPr>
              <w:rFonts w:cs="Times New Roman"/>
              <w:lang w:eastAsia="es-CO"/>
            </w:rPr>
            <w:instrText xml:space="preserve"> CITATION Aso20 \l 9226 </w:instrText>
          </w:r>
          <w:r w:rsidR="001B5E3D" w:rsidRPr="00596EFF">
            <w:rPr>
              <w:rFonts w:cs="Times New Roman"/>
              <w:lang w:eastAsia="es-CO"/>
            </w:rPr>
            <w:fldChar w:fldCharType="separate"/>
          </w:r>
          <w:r w:rsidR="00596EFF" w:rsidRPr="00596EFF">
            <w:rPr>
              <w:rFonts w:cs="Times New Roman"/>
              <w:noProof/>
              <w:lang w:eastAsia="es-CO"/>
            </w:rPr>
            <w:t xml:space="preserve"> [31]</w:t>
          </w:r>
          <w:r w:rsidR="001B5E3D" w:rsidRPr="00596EFF">
            <w:rPr>
              <w:rFonts w:cs="Times New Roman"/>
              <w:lang w:eastAsia="es-CO"/>
            </w:rPr>
            <w:fldChar w:fldCharType="end"/>
          </w:r>
        </w:sdtContent>
      </w:sdt>
    </w:p>
    <w:p w14:paraId="4093A943" w14:textId="01251649" w:rsidR="00A63608" w:rsidRDefault="00A63608" w:rsidP="00A63608">
      <w:pPr>
        <w:spacing w:after="0" w:line="360" w:lineRule="auto"/>
        <w:contextualSpacing/>
        <w:jc w:val="center"/>
        <w:rPr>
          <w:rFonts w:cs="Times New Roman"/>
          <w:lang w:eastAsia="es-CO"/>
        </w:rPr>
      </w:pPr>
      <w:r w:rsidRPr="00A63608">
        <w:rPr>
          <w:rFonts w:cs="Times New Roman"/>
          <w:noProof/>
          <w:lang w:eastAsia="es-CO"/>
        </w:rPr>
        <w:drawing>
          <wp:inline distT="0" distB="0" distL="0" distR="0" wp14:anchorId="06D49569" wp14:editId="24C0D2DF">
            <wp:extent cx="4451176" cy="2663825"/>
            <wp:effectExtent l="19050" t="19050" r="26035" b="22225"/>
            <wp:docPr id="4306820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682099" name=""/>
                    <pic:cNvPicPr/>
                  </pic:nvPicPr>
                  <pic:blipFill rotWithShape="1">
                    <a:blip r:embed="rId21"/>
                    <a:srcRect t="3185"/>
                    <a:stretch/>
                  </pic:blipFill>
                  <pic:spPr bwMode="auto">
                    <a:xfrm>
                      <a:off x="0" y="0"/>
                      <a:ext cx="4456034" cy="2666732"/>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du="http://schemas.microsoft.com/office/word/2023/wordml/word16du" xmlns:w="http://schemas.openxmlformats.org/wordprocessingml/2006/main" xmlns:w10="urn:schemas-microsoft-com:office:word" xmlns:v="urn:schemas-microsoft-com:vml" xmlns:oel="http://schemas.microsoft.com/office/2019/extlst" xmlns:o="urn:schemas-microsoft-com:office:office"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3FDEE360" w14:textId="1C337142" w:rsidR="00A63608" w:rsidRDefault="00A63608" w:rsidP="00A63608">
      <w:pPr>
        <w:pStyle w:val="Descripcin"/>
        <w:jc w:val="center"/>
        <w:rPr>
          <w:i w:val="0"/>
          <w:iCs w:val="0"/>
          <w:color w:val="auto"/>
        </w:rPr>
      </w:pPr>
      <w:bookmarkStart w:id="46" w:name="_Toc166589269"/>
      <w:r w:rsidRPr="00A63608">
        <w:rPr>
          <w:i w:val="0"/>
          <w:iCs w:val="0"/>
          <w:color w:val="auto"/>
        </w:rPr>
        <w:t xml:space="preserve">Figura </w:t>
      </w:r>
      <w:r w:rsidRPr="00A63608">
        <w:rPr>
          <w:i w:val="0"/>
          <w:iCs w:val="0"/>
          <w:color w:val="auto"/>
        </w:rPr>
        <w:fldChar w:fldCharType="begin"/>
      </w:r>
      <w:r w:rsidRPr="00A63608">
        <w:rPr>
          <w:i w:val="0"/>
          <w:iCs w:val="0"/>
          <w:color w:val="auto"/>
        </w:rPr>
        <w:instrText xml:space="preserve"> SEQ Figura \* ARABIC </w:instrText>
      </w:r>
      <w:r w:rsidRPr="00A63608">
        <w:rPr>
          <w:i w:val="0"/>
          <w:iCs w:val="0"/>
          <w:color w:val="auto"/>
        </w:rPr>
        <w:fldChar w:fldCharType="separate"/>
      </w:r>
      <w:r w:rsidR="002F673F">
        <w:rPr>
          <w:i w:val="0"/>
          <w:iCs w:val="0"/>
          <w:noProof/>
          <w:color w:val="auto"/>
        </w:rPr>
        <w:t>8</w:t>
      </w:r>
      <w:r w:rsidRPr="00A63608">
        <w:rPr>
          <w:i w:val="0"/>
          <w:iCs w:val="0"/>
          <w:color w:val="auto"/>
        </w:rPr>
        <w:fldChar w:fldCharType="end"/>
      </w:r>
      <w:r w:rsidRPr="00A63608">
        <w:rPr>
          <w:i w:val="0"/>
          <w:iCs w:val="0"/>
          <w:color w:val="auto"/>
        </w:rPr>
        <w:t xml:space="preserve"> Asignación Recursos</w:t>
      </w:r>
      <w:bookmarkEnd w:id="46"/>
    </w:p>
    <w:p w14:paraId="5087A4B4" w14:textId="0B1184A9" w:rsidR="00A63608" w:rsidRPr="00A63608" w:rsidRDefault="00A63608" w:rsidP="00A63608">
      <w:pPr>
        <w:pStyle w:val="Descripcin"/>
        <w:rPr>
          <w:rFonts w:cs="Times New Roman"/>
          <w:i w:val="0"/>
          <w:iCs w:val="0"/>
          <w:color w:val="auto"/>
        </w:rPr>
      </w:pPr>
      <w:r w:rsidRPr="00A63608">
        <w:rPr>
          <w:rFonts w:cs="Times New Roman"/>
          <w:i w:val="0"/>
          <w:iCs w:val="0"/>
          <w:color w:val="auto"/>
          <w:sz w:val="20"/>
          <w:szCs w:val="20"/>
        </w:rPr>
        <w:t>Nota: fuente autores</w:t>
      </w:r>
    </w:p>
    <w:p w14:paraId="7046DBE4" w14:textId="1C1624C5" w:rsidR="003F1D59" w:rsidRPr="00596EFF" w:rsidRDefault="00DC6243" w:rsidP="00CD4E1F">
      <w:pPr>
        <w:pStyle w:val="Ttulo3"/>
        <w:spacing w:line="360" w:lineRule="auto"/>
        <w:jc w:val="both"/>
        <w:rPr>
          <w:rFonts w:cs="Times New Roman"/>
          <w:color w:val="auto"/>
        </w:rPr>
      </w:pPr>
      <w:bookmarkStart w:id="47" w:name="_Toc166589742"/>
      <w:r w:rsidRPr="00596EFF">
        <w:rPr>
          <w:rFonts w:cs="Times New Roman"/>
          <w:color w:val="auto"/>
        </w:rPr>
        <w:t>1.1.</w:t>
      </w:r>
      <w:r w:rsidR="003F1D59" w:rsidRPr="00596EFF">
        <w:rPr>
          <w:rFonts w:cs="Times New Roman"/>
          <w:color w:val="auto"/>
        </w:rPr>
        <w:t>4 Afiliación al Sistema General de Riesgos Laborales</w:t>
      </w:r>
      <w:bookmarkEnd w:id="47"/>
    </w:p>
    <w:p w14:paraId="04D00CB9" w14:textId="77777777" w:rsidR="00DC6243" w:rsidRPr="00596EFF" w:rsidRDefault="00DC6243" w:rsidP="00DC6243">
      <w:pPr>
        <w:spacing w:after="0" w:line="360" w:lineRule="auto"/>
        <w:contextualSpacing/>
        <w:jc w:val="both"/>
        <w:rPr>
          <w:rFonts w:cs="Times New Roman"/>
          <w:lang w:eastAsia="es-CO"/>
        </w:rPr>
      </w:pPr>
      <w:r w:rsidRPr="00596EFF">
        <w:rPr>
          <w:rFonts w:cs="Times New Roman"/>
          <w:lang w:eastAsia="es-CO"/>
        </w:rPr>
        <w:t xml:space="preserve">     </w:t>
      </w:r>
      <w:r w:rsidR="00DF3A17" w:rsidRPr="00596EFF">
        <w:rPr>
          <w:rFonts w:cs="Times New Roman"/>
          <w:lang w:eastAsia="es-CO"/>
        </w:rPr>
        <w:t xml:space="preserve">Las entidades administradoras del Sistema General de Riesgos Laborales tendrán a su cargo la afiliación al sistema y la administración </w:t>
      </w:r>
      <w:proofErr w:type="gramStart"/>
      <w:r w:rsidR="00DF3A17" w:rsidRPr="00596EFF">
        <w:rPr>
          <w:rFonts w:cs="Times New Roman"/>
          <w:lang w:eastAsia="es-CO"/>
        </w:rPr>
        <w:t>del mismo</w:t>
      </w:r>
      <w:proofErr w:type="gramEnd"/>
      <w:r w:rsidR="00DF3A17" w:rsidRPr="00596EFF">
        <w:rPr>
          <w:rFonts w:cs="Times New Roman"/>
          <w:lang w:eastAsia="es-CO"/>
        </w:rPr>
        <w:t>.</w:t>
      </w:r>
      <w:r w:rsidRPr="00596EFF">
        <w:rPr>
          <w:rFonts w:cs="Times New Roman"/>
          <w:lang w:eastAsia="es-CO"/>
        </w:rPr>
        <w:t xml:space="preserve"> </w:t>
      </w:r>
    </w:p>
    <w:p w14:paraId="7FB61514" w14:textId="4B271BCD" w:rsidR="00DC6243" w:rsidRPr="00596EFF" w:rsidRDefault="00DF3A17" w:rsidP="00DC6243">
      <w:pPr>
        <w:pStyle w:val="Prrafodelista"/>
        <w:numPr>
          <w:ilvl w:val="1"/>
          <w:numId w:val="1"/>
        </w:numPr>
        <w:spacing w:after="0" w:line="360" w:lineRule="auto"/>
        <w:jc w:val="both"/>
        <w:rPr>
          <w:rFonts w:cs="Times New Roman"/>
          <w:lang w:eastAsia="es-CO"/>
        </w:rPr>
      </w:pPr>
      <w:r w:rsidRPr="00596EFF">
        <w:rPr>
          <w:rFonts w:cs="Times New Roman"/>
          <w:lang w:eastAsia="es-CO"/>
        </w:rPr>
        <w:t xml:space="preserve">Las Administradoras de Riesgos </w:t>
      </w:r>
      <w:r w:rsidR="009119A6" w:rsidRPr="00596EFF">
        <w:rPr>
          <w:rFonts w:cs="Times New Roman"/>
          <w:lang w:eastAsia="es-CO"/>
        </w:rPr>
        <w:t>Laborales,</w:t>
      </w:r>
      <w:r w:rsidRPr="00596EFF">
        <w:rPr>
          <w:rFonts w:cs="Times New Roman"/>
          <w:lang w:eastAsia="es-CO"/>
        </w:rPr>
        <w:t xml:space="preserve"> deberán promocionar el Sistema de Riesgos Profesionales entre los empleadores, brindando la asesoría necesaria para que el empleador seleccione la administradora correspondiente.</w:t>
      </w:r>
      <w:r w:rsidR="00DC6243" w:rsidRPr="00596EFF">
        <w:rPr>
          <w:rFonts w:cs="Times New Roman"/>
          <w:lang w:eastAsia="es-CO"/>
        </w:rPr>
        <w:t xml:space="preserve"> </w:t>
      </w:r>
    </w:p>
    <w:p w14:paraId="298297C4" w14:textId="5D09C9A7" w:rsidR="009119A6" w:rsidRPr="00596EFF" w:rsidRDefault="00DF3A17" w:rsidP="00DC6243">
      <w:pPr>
        <w:pStyle w:val="Prrafodelista"/>
        <w:numPr>
          <w:ilvl w:val="1"/>
          <w:numId w:val="1"/>
        </w:numPr>
        <w:spacing w:after="0" w:line="360" w:lineRule="auto"/>
        <w:jc w:val="both"/>
        <w:rPr>
          <w:rFonts w:cs="Times New Roman"/>
          <w:lang w:eastAsia="es-CO"/>
        </w:rPr>
      </w:pPr>
      <w:r w:rsidRPr="00596EFF">
        <w:rPr>
          <w:rFonts w:cs="Times New Roman"/>
          <w:lang w:eastAsia="es-CO"/>
        </w:rPr>
        <w:t>La cobertura del sistema se inicia desde el día calendario siguiente a la afiliación.</w:t>
      </w:r>
    </w:p>
    <w:p w14:paraId="27443A6A" w14:textId="114F4320" w:rsidR="009119A6" w:rsidRPr="00596EFF" w:rsidRDefault="00DF3A17" w:rsidP="00DC6243">
      <w:pPr>
        <w:pStyle w:val="Prrafodelista"/>
        <w:numPr>
          <w:ilvl w:val="1"/>
          <w:numId w:val="1"/>
        </w:numPr>
        <w:spacing w:after="0" w:line="360" w:lineRule="auto"/>
        <w:jc w:val="both"/>
        <w:rPr>
          <w:rFonts w:cs="Times New Roman"/>
          <w:lang w:eastAsia="es-CO"/>
        </w:rPr>
      </w:pPr>
      <w:r w:rsidRPr="00596EFF">
        <w:rPr>
          <w:rFonts w:cs="Times New Roman"/>
          <w:lang w:eastAsia="es-CO"/>
        </w:rPr>
        <w:t>Las Administradoras de Riesgos Laborales (ARL) deberán carnetizar a sus afiliados.</w:t>
      </w:r>
    </w:p>
    <w:p w14:paraId="701788C7" w14:textId="109AE640" w:rsidR="009119A6" w:rsidRPr="00596EFF" w:rsidRDefault="00DF3A17" w:rsidP="00DC6243">
      <w:pPr>
        <w:pStyle w:val="Prrafodelista"/>
        <w:numPr>
          <w:ilvl w:val="1"/>
          <w:numId w:val="1"/>
        </w:numPr>
        <w:spacing w:after="0" w:line="360" w:lineRule="auto"/>
        <w:jc w:val="both"/>
        <w:rPr>
          <w:rFonts w:cs="Times New Roman"/>
          <w:lang w:eastAsia="es-CO"/>
        </w:rPr>
      </w:pPr>
      <w:r w:rsidRPr="00596EFF">
        <w:rPr>
          <w:rFonts w:cs="Times New Roman"/>
          <w:lang w:eastAsia="es-CO"/>
        </w:rPr>
        <w:lastRenderedPageBreak/>
        <w:t>Las Administradoras de Riesgos Laborales (ARL) deberán carnetizar a todo nuevo afiliado dentro de los dos (2) meses siguientes a su afiliación.</w:t>
      </w:r>
    </w:p>
    <w:p w14:paraId="68A30B72" w14:textId="3690D535" w:rsidR="009C17B6" w:rsidRPr="009C17B6" w:rsidRDefault="00DF3A17" w:rsidP="009C17B6">
      <w:pPr>
        <w:pStyle w:val="Prrafodelista"/>
        <w:numPr>
          <w:ilvl w:val="1"/>
          <w:numId w:val="1"/>
        </w:numPr>
        <w:spacing w:after="0" w:line="360" w:lineRule="auto"/>
        <w:jc w:val="both"/>
        <w:rPr>
          <w:rFonts w:cs="Times New Roman"/>
          <w:lang w:eastAsia="es-CO"/>
        </w:rPr>
      </w:pPr>
      <w:r w:rsidRPr="00596EFF">
        <w:rPr>
          <w:rFonts w:cs="Times New Roman"/>
          <w:lang w:eastAsia="es-CO"/>
        </w:rPr>
        <w:t>Para efectos de dar cumplimiento al artículo 85 del Decreto - Ley 1295 de 1994, las entidades administradoras de riesgos laborales no podrán rechazar, dilatar, dificultar o negar la afiliación de las pequeñas empresas, ni a los trabajadores de estas. Incurrir en estas conductas genera multas sucesivas de hasta mil (1000) salarios mínimos legales mensuales vigentes, según lo establece el citado decreto</w:t>
      </w:r>
      <w:r w:rsidRPr="009C17B6">
        <w:rPr>
          <w:rFonts w:cs="Times New Roman"/>
          <w:lang w:eastAsia="es-CO"/>
        </w:rPr>
        <w:t>.</w:t>
      </w:r>
      <w:r w:rsidR="009119A6" w:rsidRPr="009C17B6">
        <w:rPr>
          <w:rFonts w:cs="Times New Roman"/>
          <w:lang w:eastAsia="es-CO"/>
        </w:rPr>
        <w:t xml:space="preserve"> </w:t>
      </w:r>
      <w:sdt>
        <w:sdtPr>
          <w:rPr>
            <w:lang w:eastAsia="es-CO"/>
          </w:rPr>
          <w:id w:val="2059673207"/>
          <w:citation/>
        </w:sdtPr>
        <w:sdtContent>
          <w:r w:rsidR="009119A6" w:rsidRPr="009C17B6">
            <w:rPr>
              <w:rFonts w:cs="Times New Roman"/>
              <w:lang w:eastAsia="es-CO"/>
            </w:rPr>
            <w:fldChar w:fldCharType="begin"/>
          </w:r>
          <w:r w:rsidR="009119A6" w:rsidRPr="009C17B6">
            <w:rPr>
              <w:rFonts w:cs="Times New Roman"/>
              <w:lang w:eastAsia="es-CO"/>
            </w:rPr>
            <w:instrText xml:space="preserve"> CITATION Col \l 9226 </w:instrText>
          </w:r>
          <w:r w:rsidR="009119A6" w:rsidRPr="009C17B6">
            <w:rPr>
              <w:rFonts w:cs="Times New Roman"/>
              <w:lang w:eastAsia="es-CO"/>
            </w:rPr>
            <w:fldChar w:fldCharType="separate"/>
          </w:r>
          <w:r w:rsidR="00596EFF" w:rsidRPr="009C17B6">
            <w:rPr>
              <w:rFonts w:cs="Times New Roman"/>
              <w:noProof/>
              <w:lang w:eastAsia="es-CO"/>
            </w:rPr>
            <w:t>[32]</w:t>
          </w:r>
          <w:r w:rsidR="009119A6" w:rsidRPr="009C17B6">
            <w:rPr>
              <w:rFonts w:cs="Times New Roman"/>
              <w:lang w:eastAsia="es-CO"/>
            </w:rPr>
            <w:fldChar w:fldCharType="end"/>
          </w:r>
        </w:sdtContent>
      </w:sdt>
    </w:p>
    <w:p w14:paraId="47F115E5" w14:textId="5CC06047" w:rsidR="003F1D59" w:rsidRPr="00596EFF" w:rsidRDefault="00160AF2" w:rsidP="00CD4E1F">
      <w:pPr>
        <w:pStyle w:val="Ttulo3"/>
        <w:spacing w:line="360" w:lineRule="auto"/>
        <w:jc w:val="both"/>
        <w:rPr>
          <w:rFonts w:cs="Times New Roman"/>
          <w:color w:val="auto"/>
        </w:rPr>
      </w:pPr>
      <w:bookmarkStart w:id="48" w:name="_Toc166589743"/>
      <w:r w:rsidRPr="00596EFF">
        <w:rPr>
          <w:rFonts w:cs="Times New Roman"/>
          <w:color w:val="auto"/>
        </w:rPr>
        <w:t>1.1.6</w:t>
      </w:r>
      <w:r w:rsidR="00A71A68" w:rsidRPr="00596EFF">
        <w:rPr>
          <w:rFonts w:cs="Times New Roman"/>
          <w:color w:val="auto"/>
        </w:rPr>
        <w:t xml:space="preserve"> </w:t>
      </w:r>
      <w:r w:rsidRPr="00596EFF">
        <w:rPr>
          <w:rFonts w:cs="Times New Roman"/>
          <w:color w:val="auto"/>
        </w:rPr>
        <w:t>Conformación</w:t>
      </w:r>
      <w:r w:rsidR="0054052B" w:rsidRPr="00596EFF">
        <w:rPr>
          <w:rFonts w:cs="Times New Roman"/>
          <w:color w:val="auto"/>
        </w:rPr>
        <w:t xml:space="preserve"> de vigía en seguridad y salud en el trabajo</w:t>
      </w:r>
      <w:bookmarkEnd w:id="48"/>
      <w:r w:rsidR="0054052B" w:rsidRPr="00596EFF">
        <w:rPr>
          <w:rFonts w:cs="Times New Roman"/>
          <w:color w:val="auto"/>
        </w:rPr>
        <w:t xml:space="preserve"> </w:t>
      </w:r>
    </w:p>
    <w:p w14:paraId="2F572644" w14:textId="77777777" w:rsidR="00403137" w:rsidRPr="00596EFF" w:rsidRDefault="00A71A68" w:rsidP="00403137">
      <w:pPr>
        <w:spacing w:line="360" w:lineRule="auto"/>
        <w:jc w:val="both"/>
        <w:rPr>
          <w:rFonts w:cs="Times New Roman"/>
        </w:rPr>
      </w:pPr>
      <w:r w:rsidRPr="00596EFF">
        <w:rPr>
          <w:rFonts w:cs="Times New Roman"/>
        </w:rPr>
        <w:t xml:space="preserve">     La Resolución 2013 de 1986. Establece que para la conformación del comité debe haber representantes del empleador y trabajador por igual número en ambas partes, para ello la resolución ha dispuesto lo siguiente </w:t>
      </w:r>
      <w:proofErr w:type="gramStart"/>
      <w:r w:rsidRPr="00596EFF">
        <w:rPr>
          <w:rFonts w:cs="Times New Roman"/>
        </w:rPr>
        <w:t>de acuerdo al</w:t>
      </w:r>
      <w:proofErr w:type="gramEnd"/>
      <w:r w:rsidRPr="00596EFF">
        <w:rPr>
          <w:rFonts w:cs="Times New Roman"/>
        </w:rPr>
        <w:t xml:space="preserve"> número de funcionarios de la empresa</w:t>
      </w:r>
      <w:r w:rsidR="00403137" w:rsidRPr="00596EFF">
        <w:rPr>
          <w:rFonts w:cs="Times New Roman"/>
        </w:rPr>
        <w:t xml:space="preserve">. </w:t>
      </w:r>
    </w:p>
    <w:p w14:paraId="27A0E96F" w14:textId="45F1E50F" w:rsidR="00A71A68" w:rsidRPr="00596EFF" w:rsidRDefault="00A71A68" w:rsidP="00403137">
      <w:pPr>
        <w:spacing w:line="360" w:lineRule="auto"/>
        <w:jc w:val="both"/>
        <w:rPr>
          <w:rFonts w:cs="Times New Roman"/>
        </w:rPr>
      </w:pPr>
      <w:r w:rsidRPr="00596EFF">
        <w:rPr>
          <w:rFonts w:cs="Times New Roman"/>
        </w:rPr>
        <w:t xml:space="preserve">Menos de 10 </w:t>
      </w:r>
      <w:commentRangeStart w:id="49"/>
      <w:r w:rsidRPr="00596EFF">
        <w:rPr>
          <w:rFonts w:cs="Times New Roman"/>
        </w:rPr>
        <w:t>personas</w:t>
      </w:r>
      <w:commentRangeEnd w:id="49"/>
      <w:r w:rsidR="004542B3">
        <w:rPr>
          <w:rStyle w:val="Refdecomentario"/>
        </w:rPr>
        <w:commentReference w:id="49"/>
      </w:r>
      <w:r w:rsidRPr="00596EFF">
        <w:rPr>
          <w:rFonts w:cs="Times New Roman"/>
        </w:rPr>
        <w:t xml:space="preserve"> (un vigía </w:t>
      </w:r>
      <w:r w:rsidR="0054052B" w:rsidRPr="00596EFF">
        <w:rPr>
          <w:rFonts w:cs="Times New Roman"/>
        </w:rPr>
        <w:t>en seguridad y salud en el trabajo</w:t>
      </w:r>
      <w:r w:rsidRPr="00596EFF">
        <w:rPr>
          <w:rFonts w:cs="Times New Roman"/>
        </w:rPr>
        <w:t>).</w:t>
      </w:r>
      <w:sdt>
        <w:sdtPr>
          <w:rPr>
            <w:rFonts w:cs="Times New Roman"/>
          </w:rPr>
          <w:id w:val="1706448505"/>
          <w:citation/>
        </w:sdtPr>
        <w:sdtContent>
          <w:r w:rsidR="00403137" w:rsidRPr="00596EFF">
            <w:rPr>
              <w:rFonts w:cs="Times New Roman"/>
            </w:rPr>
            <w:fldChar w:fldCharType="begin"/>
          </w:r>
          <w:r w:rsidR="00403137" w:rsidRPr="00596EFF">
            <w:rPr>
              <w:rFonts w:cs="Times New Roman"/>
            </w:rPr>
            <w:instrText xml:space="preserve"> CITATION Pos \l 9226 </w:instrText>
          </w:r>
          <w:r w:rsidR="00403137" w:rsidRPr="00596EFF">
            <w:rPr>
              <w:rFonts w:cs="Times New Roman"/>
            </w:rPr>
            <w:fldChar w:fldCharType="separate"/>
          </w:r>
          <w:r w:rsidR="00596EFF" w:rsidRPr="00596EFF">
            <w:rPr>
              <w:rFonts w:cs="Times New Roman"/>
              <w:noProof/>
            </w:rPr>
            <w:t xml:space="preserve"> [33]</w:t>
          </w:r>
          <w:r w:rsidR="00403137" w:rsidRPr="00596EFF">
            <w:rPr>
              <w:rFonts w:cs="Times New Roman"/>
            </w:rPr>
            <w:fldChar w:fldCharType="end"/>
          </w:r>
        </w:sdtContent>
      </w:sdt>
    </w:p>
    <w:p w14:paraId="53D148A5" w14:textId="507DD67E" w:rsidR="0054052B" w:rsidRDefault="0054052B" w:rsidP="00403137">
      <w:pPr>
        <w:spacing w:line="360" w:lineRule="auto"/>
        <w:jc w:val="both"/>
        <w:rPr>
          <w:rFonts w:cs="Times New Roman"/>
        </w:rPr>
      </w:pPr>
      <w:r w:rsidRPr="00596EFF">
        <w:rPr>
          <w:rFonts w:cs="Times New Roman"/>
        </w:rPr>
        <w:t xml:space="preserve">     Un vigía en seguridad y salud en el </w:t>
      </w:r>
      <w:proofErr w:type="gramStart"/>
      <w:r w:rsidRPr="00596EFF">
        <w:rPr>
          <w:rFonts w:cs="Times New Roman"/>
        </w:rPr>
        <w:t>trabajo,</w:t>
      </w:r>
      <w:proofErr w:type="gramEnd"/>
      <w:r w:rsidRPr="00596EFF">
        <w:rPr>
          <w:rFonts w:cs="Times New Roman"/>
        </w:rPr>
        <w:t xml:space="preserve"> es un rol donde existe en las empresas de menos de 10 trabajadores y su finalidad es participar en las actividades de promoción, divulgación e información sobre seguridad y salud en el trabajo entre los trabajadores y empleadores. </w:t>
      </w:r>
    </w:p>
    <w:p w14:paraId="590FD360" w14:textId="052989A7" w:rsidR="009C17B6" w:rsidRDefault="009C17B6" w:rsidP="009C17B6">
      <w:pPr>
        <w:spacing w:line="360" w:lineRule="auto"/>
        <w:jc w:val="center"/>
        <w:rPr>
          <w:rFonts w:cs="Times New Roman"/>
        </w:rPr>
      </w:pPr>
      <w:r w:rsidRPr="009C17B6">
        <w:rPr>
          <w:rFonts w:cs="Times New Roman"/>
          <w:noProof/>
        </w:rPr>
        <w:drawing>
          <wp:inline distT="0" distB="0" distL="0" distR="0" wp14:anchorId="25927781" wp14:editId="24F26A5B">
            <wp:extent cx="4762037" cy="2048721"/>
            <wp:effectExtent l="19050" t="19050" r="19685" b="27940"/>
            <wp:docPr id="17099689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68965" name=""/>
                    <pic:cNvPicPr/>
                  </pic:nvPicPr>
                  <pic:blipFill rotWithShape="1">
                    <a:blip r:embed="rId22"/>
                    <a:srcRect t="5746"/>
                    <a:stretch/>
                  </pic:blipFill>
                  <pic:spPr bwMode="auto">
                    <a:xfrm>
                      <a:off x="0" y="0"/>
                      <a:ext cx="4768574" cy="2051534"/>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du="http://schemas.microsoft.com/office/word/2023/wordml/word16du" xmlns:w="http://schemas.openxmlformats.org/wordprocessingml/2006/main" xmlns:w10="urn:schemas-microsoft-com:office:word" xmlns:v="urn:schemas-microsoft-com:vml" xmlns:oel="http://schemas.microsoft.com/office/2019/extlst" xmlns:o="urn:schemas-microsoft-com:office:office"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D5B6DF2" w14:textId="76A8B738" w:rsidR="009C17B6" w:rsidRDefault="009C17B6" w:rsidP="009C17B6">
      <w:pPr>
        <w:pStyle w:val="Descripcin"/>
        <w:jc w:val="center"/>
        <w:rPr>
          <w:i w:val="0"/>
          <w:iCs w:val="0"/>
          <w:color w:val="auto"/>
        </w:rPr>
      </w:pPr>
      <w:bookmarkStart w:id="50" w:name="_Toc166589270"/>
      <w:r w:rsidRPr="009C17B6">
        <w:rPr>
          <w:i w:val="0"/>
          <w:iCs w:val="0"/>
          <w:color w:val="auto"/>
        </w:rPr>
        <w:t xml:space="preserve">Figura </w:t>
      </w:r>
      <w:r w:rsidRPr="009C17B6">
        <w:rPr>
          <w:i w:val="0"/>
          <w:iCs w:val="0"/>
          <w:color w:val="auto"/>
        </w:rPr>
        <w:fldChar w:fldCharType="begin"/>
      </w:r>
      <w:r w:rsidRPr="009C17B6">
        <w:rPr>
          <w:i w:val="0"/>
          <w:iCs w:val="0"/>
          <w:color w:val="auto"/>
        </w:rPr>
        <w:instrText xml:space="preserve"> SEQ Figura \* ARABIC </w:instrText>
      </w:r>
      <w:r w:rsidRPr="009C17B6">
        <w:rPr>
          <w:i w:val="0"/>
          <w:iCs w:val="0"/>
          <w:color w:val="auto"/>
        </w:rPr>
        <w:fldChar w:fldCharType="separate"/>
      </w:r>
      <w:r w:rsidR="002F673F">
        <w:rPr>
          <w:i w:val="0"/>
          <w:iCs w:val="0"/>
          <w:noProof/>
          <w:color w:val="auto"/>
        </w:rPr>
        <w:t>9</w:t>
      </w:r>
      <w:r w:rsidRPr="009C17B6">
        <w:rPr>
          <w:i w:val="0"/>
          <w:iCs w:val="0"/>
          <w:color w:val="auto"/>
        </w:rPr>
        <w:fldChar w:fldCharType="end"/>
      </w:r>
      <w:r w:rsidRPr="009C17B6">
        <w:rPr>
          <w:i w:val="0"/>
          <w:iCs w:val="0"/>
          <w:color w:val="auto"/>
        </w:rPr>
        <w:t xml:space="preserve"> Nombramiento vigía</w:t>
      </w:r>
      <w:bookmarkEnd w:id="50"/>
    </w:p>
    <w:p w14:paraId="45FA0EA9" w14:textId="6D502FB0" w:rsidR="009C17B6" w:rsidRPr="009C17B6" w:rsidRDefault="009C17B6" w:rsidP="009C17B6">
      <w:pPr>
        <w:pStyle w:val="Descripcin"/>
        <w:rPr>
          <w:rFonts w:cs="Times New Roman"/>
          <w:i w:val="0"/>
          <w:iCs w:val="0"/>
          <w:color w:val="auto"/>
        </w:rPr>
      </w:pPr>
      <w:r w:rsidRPr="00A63608">
        <w:rPr>
          <w:rFonts w:cs="Times New Roman"/>
          <w:i w:val="0"/>
          <w:iCs w:val="0"/>
          <w:color w:val="auto"/>
          <w:sz w:val="20"/>
          <w:szCs w:val="20"/>
        </w:rPr>
        <w:t>Nota: fuente autores</w:t>
      </w:r>
    </w:p>
    <w:p w14:paraId="49C5BB6E" w14:textId="5F8325B1" w:rsidR="003F1D59" w:rsidRPr="00596EFF" w:rsidRDefault="00160AF2" w:rsidP="00CD4E1F">
      <w:pPr>
        <w:pStyle w:val="Ttulo3"/>
        <w:spacing w:line="360" w:lineRule="auto"/>
        <w:jc w:val="both"/>
        <w:rPr>
          <w:rFonts w:cs="Times New Roman"/>
          <w:color w:val="auto"/>
        </w:rPr>
      </w:pPr>
      <w:bookmarkStart w:id="51" w:name="_Toc166589744"/>
      <w:r w:rsidRPr="00596EFF">
        <w:rPr>
          <w:rFonts w:cs="Times New Roman"/>
          <w:color w:val="auto"/>
        </w:rPr>
        <w:t xml:space="preserve">1.1.7 </w:t>
      </w:r>
      <w:r w:rsidR="003F1D59" w:rsidRPr="00596EFF">
        <w:rPr>
          <w:rFonts w:cs="Times New Roman"/>
          <w:color w:val="auto"/>
        </w:rPr>
        <w:t xml:space="preserve">Capacitación </w:t>
      </w:r>
      <w:r w:rsidR="0054052B" w:rsidRPr="00596EFF">
        <w:rPr>
          <w:rFonts w:cs="Times New Roman"/>
          <w:color w:val="auto"/>
        </w:rPr>
        <w:t>de vigía en seguridad y salud en el trabajo</w:t>
      </w:r>
      <w:bookmarkEnd w:id="51"/>
    </w:p>
    <w:p w14:paraId="18594153" w14:textId="77777777" w:rsidR="00447A6E" w:rsidRPr="00596EFF" w:rsidRDefault="00447A6E" w:rsidP="00447A6E">
      <w:pPr>
        <w:spacing w:line="360" w:lineRule="auto"/>
        <w:jc w:val="both"/>
        <w:rPr>
          <w:rFonts w:cs="Times New Roman"/>
        </w:rPr>
      </w:pPr>
      <w:r w:rsidRPr="00596EFF">
        <w:rPr>
          <w:rFonts w:eastAsia="Times New Roman" w:cs="Times New Roman"/>
          <w:kern w:val="0"/>
          <w:szCs w:val="24"/>
          <w:bdr w:val="none" w:sz="0" w:space="0" w:color="auto" w:frame="1"/>
          <w:lang w:eastAsia="es-CO"/>
          <w14:ligatures w14:val="none"/>
        </w:rPr>
        <w:t xml:space="preserve">     </w:t>
      </w:r>
      <w:proofErr w:type="gramStart"/>
      <w:r w:rsidRPr="00596EFF">
        <w:rPr>
          <w:rFonts w:eastAsia="Times New Roman" w:cs="Times New Roman"/>
          <w:kern w:val="0"/>
          <w:szCs w:val="24"/>
          <w:bdr w:val="none" w:sz="0" w:space="0" w:color="auto" w:frame="1"/>
          <w:lang w:eastAsia="es-CO"/>
          <w14:ligatures w14:val="none"/>
        </w:rPr>
        <w:t>De acuerdo al</w:t>
      </w:r>
      <w:proofErr w:type="gramEnd"/>
      <w:r w:rsidRPr="00596EFF">
        <w:rPr>
          <w:rFonts w:eastAsia="Times New Roman" w:cs="Times New Roman"/>
          <w:kern w:val="0"/>
          <w:szCs w:val="24"/>
          <w:bdr w:val="none" w:sz="0" w:space="0" w:color="auto" w:frame="1"/>
          <w:lang w:eastAsia="es-CO"/>
          <w14:ligatures w14:val="none"/>
        </w:rPr>
        <w:t xml:space="preserve"> Decreto 1072 de 2015, que recoge lo que estaba contenido en el Decreto 1443 de 2014, el incumplimiento en la implementación del Sistema de Gestión de Seguridad y Salud en el </w:t>
      </w:r>
      <w:r w:rsidRPr="00596EFF">
        <w:rPr>
          <w:rFonts w:eastAsia="Times New Roman" w:cs="Times New Roman"/>
          <w:kern w:val="0"/>
          <w:szCs w:val="24"/>
          <w:bdr w:val="none" w:sz="0" w:space="0" w:color="auto" w:frame="1"/>
          <w:lang w:eastAsia="es-CO"/>
          <w14:ligatures w14:val="none"/>
        </w:rPr>
        <w:lastRenderedPageBreak/>
        <w:t>Trabajo implica sanciones que van desde multas, hasta el cierre temporal o definitivo de la empresa. Por ese motivo es importante conformar y capacitar al VIGÍA</w:t>
      </w:r>
      <w:r w:rsidRPr="00596EFF">
        <w:rPr>
          <w:rFonts w:cs="Times New Roman"/>
        </w:rPr>
        <w:t xml:space="preserve">.  </w:t>
      </w:r>
    </w:p>
    <w:p w14:paraId="26C74968" w14:textId="77777777" w:rsidR="00447A6E" w:rsidRPr="00596EFF" w:rsidRDefault="00447A6E" w:rsidP="00447A6E">
      <w:pPr>
        <w:spacing w:line="360" w:lineRule="auto"/>
        <w:jc w:val="both"/>
        <w:rPr>
          <w:rFonts w:cs="Times New Roman"/>
        </w:rPr>
      </w:pPr>
      <w:r w:rsidRPr="00596EFF">
        <w:rPr>
          <w:rFonts w:cs="Times New Roman"/>
        </w:rPr>
        <w:t xml:space="preserve">     El objetivo de la capacitación es poder impactar en aquellas competencias y habilidades que se traducirán en conductas exitosas en un determinado puesto de trabajo. </w:t>
      </w:r>
    </w:p>
    <w:p w14:paraId="0A4921F9" w14:textId="1EB99240" w:rsidR="00447A6E" w:rsidRPr="00596EFF" w:rsidRDefault="00447A6E" w:rsidP="00447A6E">
      <w:pPr>
        <w:pStyle w:val="Prrafodelista"/>
        <w:numPr>
          <w:ilvl w:val="1"/>
          <w:numId w:val="1"/>
        </w:numPr>
        <w:spacing w:line="360" w:lineRule="auto"/>
        <w:jc w:val="both"/>
        <w:rPr>
          <w:rFonts w:cs="Times New Roman"/>
        </w:rPr>
      </w:pPr>
      <w:r w:rsidRPr="00596EFF">
        <w:rPr>
          <w:rFonts w:cs="Times New Roman"/>
        </w:rPr>
        <w:t>Generación de compromisos: Los participantes de la capacitación deben proponer medidas de cambio y acciones concretas, mediante las cuales se comprometen a transferir el aprendizaje.</w:t>
      </w:r>
    </w:p>
    <w:p w14:paraId="32A8FA2E" w14:textId="3D538F38" w:rsidR="00447A6E" w:rsidRPr="00596EFF" w:rsidRDefault="00447A6E" w:rsidP="00447A6E">
      <w:pPr>
        <w:pStyle w:val="Prrafodelista"/>
        <w:numPr>
          <w:ilvl w:val="1"/>
          <w:numId w:val="1"/>
        </w:numPr>
        <w:spacing w:line="360" w:lineRule="auto"/>
        <w:jc w:val="both"/>
        <w:rPr>
          <w:rFonts w:cs="Times New Roman"/>
        </w:rPr>
      </w:pPr>
      <w:r w:rsidRPr="00596EFF">
        <w:rPr>
          <w:rFonts w:cs="Times New Roman"/>
        </w:rPr>
        <w:t>Consolidación del cambio: Es la generación de acciones concretas para poder aplicar los contenidos trabajados a través de evidencias.</w:t>
      </w:r>
    </w:p>
    <w:p w14:paraId="68AA481C" w14:textId="29BEAD41" w:rsidR="0054052B" w:rsidRPr="009C17B6" w:rsidRDefault="00447A6E" w:rsidP="009C17B6">
      <w:pPr>
        <w:pStyle w:val="Prrafodelista"/>
        <w:numPr>
          <w:ilvl w:val="1"/>
          <w:numId w:val="1"/>
        </w:numPr>
        <w:spacing w:line="360" w:lineRule="auto"/>
        <w:jc w:val="both"/>
        <w:rPr>
          <w:rFonts w:cs="Times New Roman"/>
        </w:rPr>
      </w:pPr>
      <w:r w:rsidRPr="00596EFF">
        <w:rPr>
          <w:rFonts w:cs="Times New Roman"/>
        </w:rPr>
        <w:t>Monitorear el cambio: La empresa debe hacerse cargo de monitorear lo aprendido en la capacitación durante la rutina laboral. Se recomienda evaluar durante seis meses para asegurarse que la conducta cambió a largo plazo y es aplicada en el puesto de trabajo</w:t>
      </w:r>
      <w:r w:rsidRPr="009C17B6">
        <w:rPr>
          <w:rFonts w:eastAsia="Times New Roman" w:cs="Times New Roman"/>
          <w:kern w:val="0"/>
          <w:szCs w:val="24"/>
          <w:bdr w:val="none" w:sz="0" w:space="0" w:color="auto" w:frame="1"/>
          <w:lang w:eastAsia="es-CO"/>
          <w14:ligatures w14:val="none"/>
        </w:rPr>
        <w:t>.</w:t>
      </w:r>
      <w:sdt>
        <w:sdtPr>
          <w:rPr>
            <w:bdr w:val="none" w:sz="0" w:space="0" w:color="auto" w:frame="1"/>
            <w:lang w:eastAsia="es-CO"/>
          </w:rPr>
          <w:id w:val="-1874762791"/>
          <w:citation/>
        </w:sdtPr>
        <w:sdtContent>
          <w:r w:rsidRPr="009C17B6">
            <w:rPr>
              <w:rFonts w:eastAsia="Times New Roman" w:cs="Times New Roman"/>
              <w:kern w:val="0"/>
              <w:szCs w:val="24"/>
              <w:bdr w:val="none" w:sz="0" w:space="0" w:color="auto" w:frame="1"/>
              <w:lang w:eastAsia="es-CO"/>
              <w14:ligatures w14:val="none"/>
            </w:rPr>
            <w:fldChar w:fldCharType="begin"/>
          </w:r>
          <w:r w:rsidRPr="009C17B6">
            <w:rPr>
              <w:rFonts w:eastAsia="Times New Roman" w:cs="Times New Roman"/>
              <w:kern w:val="0"/>
              <w:szCs w:val="24"/>
              <w:bdr w:val="none" w:sz="0" w:space="0" w:color="auto" w:frame="1"/>
              <w:lang w:eastAsia="es-CO"/>
              <w14:ligatures w14:val="none"/>
            </w:rPr>
            <w:instrText xml:space="preserve"> CITATION Con19 \l 9226 </w:instrText>
          </w:r>
          <w:r w:rsidRPr="009C17B6">
            <w:rPr>
              <w:rFonts w:eastAsia="Times New Roman" w:cs="Times New Roman"/>
              <w:kern w:val="0"/>
              <w:szCs w:val="24"/>
              <w:bdr w:val="none" w:sz="0" w:space="0" w:color="auto" w:frame="1"/>
              <w:lang w:eastAsia="es-CO"/>
              <w14:ligatures w14:val="none"/>
            </w:rPr>
            <w:fldChar w:fldCharType="separate"/>
          </w:r>
          <w:r w:rsidR="00596EFF" w:rsidRPr="009C17B6">
            <w:rPr>
              <w:rFonts w:eastAsia="Times New Roman" w:cs="Times New Roman"/>
              <w:noProof/>
              <w:kern w:val="0"/>
              <w:szCs w:val="24"/>
              <w:bdr w:val="none" w:sz="0" w:space="0" w:color="auto" w:frame="1"/>
              <w:lang w:eastAsia="es-CO"/>
              <w14:ligatures w14:val="none"/>
            </w:rPr>
            <w:t xml:space="preserve"> [34]</w:t>
          </w:r>
          <w:r w:rsidRPr="009C17B6">
            <w:rPr>
              <w:rFonts w:eastAsia="Times New Roman" w:cs="Times New Roman"/>
              <w:kern w:val="0"/>
              <w:szCs w:val="24"/>
              <w:bdr w:val="none" w:sz="0" w:space="0" w:color="auto" w:frame="1"/>
              <w:lang w:eastAsia="es-CO"/>
              <w14:ligatures w14:val="none"/>
            </w:rPr>
            <w:fldChar w:fldCharType="end"/>
          </w:r>
        </w:sdtContent>
      </w:sdt>
    </w:p>
    <w:p w14:paraId="6570BE9E" w14:textId="2D543BA3" w:rsidR="009C17B6" w:rsidRDefault="009C17B6" w:rsidP="009C17B6">
      <w:pPr>
        <w:spacing w:line="360" w:lineRule="auto"/>
        <w:jc w:val="center"/>
        <w:rPr>
          <w:rFonts w:cs="Times New Roman"/>
        </w:rPr>
      </w:pPr>
      <w:r w:rsidRPr="009C17B6">
        <w:rPr>
          <w:rFonts w:cs="Times New Roman"/>
          <w:noProof/>
        </w:rPr>
        <w:drawing>
          <wp:inline distT="0" distB="0" distL="0" distR="0" wp14:anchorId="138096D0" wp14:editId="6D324462">
            <wp:extent cx="4313812" cy="2520950"/>
            <wp:effectExtent l="19050" t="19050" r="10795" b="12700"/>
            <wp:docPr id="1738764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76445" name=""/>
                    <pic:cNvPicPr/>
                  </pic:nvPicPr>
                  <pic:blipFill>
                    <a:blip r:embed="rId23"/>
                    <a:stretch>
                      <a:fillRect/>
                    </a:stretch>
                  </pic:blipFill>
                  <pic:spPr>
                    <a:xfrm>
                      <a:off x="0" y="0"/>
                      <a:ext cx="4323577" cy="2526656"/>
                    </a:xfrm>
                    <a:prstGeom prst="rect">
                      <a:avLst/>
                    </a:prstGeom>
                    <a:ln>
                      <a:solidFill>
                        <a:schemeClr val="bg1">
                          <a:lumMod val="65000"/>
                        </a:schemeClr>
                      </a:solidFill>
                    </a:ln>
                  </pic:spPr>
                </pic:pic>
              </a:graphicData>
            </a:graphic>
          </wp:inline>
        </w:drawing>
      </w:r>
    </w:p>
    <w:p w14:paraId="225604D0" w14:textId="599AD1EB" w:rsidR="009C17B6" w:rsidRDefault="009C17B6" w:rsidP="009C17B6">
      <w:pPr>
        <w:pStyle w:val="Descripcin"/>
        <w:jc w:val="center"/>
        <w:rPr>
          <w:i w:val="0"/>
          <w:iCs w:val="0"/>
          <w:color w:val="auto"/>
        </w:rPr>
      </w:pPr>
      <w:bookmarkStart w:id="52" w:name="_Toc166589271"/>
      <w:r w:rsidRPr="009C17B6">
        <w:rPr>
          <w:i w:val="0"/>
          <w:iCs w:val="0"/>
          <w:color w:val="auto"/>
        </w:rPr>
        <w:t xml:space="preserve">Figura </w:t>
      </w:r>
      <w:r w:rsidRPr="009C17B6">
        <w:rPr>
          <w:i w:val="0"/>
          <w:iCs w:val="0"/>
          <w:color w:val="auto"/>
        </w:rPr>
        <w:fldChar w:fldCharType="begin"/>
      </w:r>
      <w:r w:rsidRPr="009C17B6">
        <w:rPr>
          <w:i w:val="0"/>
          <w:iCs w:val="0"/>
          <w:color w:val="auto"/>
        </w:rPr>
        <w:instrText xml:space="preserve"> SEQ Figura \* ARABIC </w:instrText>
      </w:r>
      <w:r w:rsidRPr="009C17B6">
        <w:rPr>
          <w:i w:val="0"/>
          <w:iCs w:val="0"/>
          <w:color w:val="auto"/>
        </w:rPr>
        <w:fldChar w:fldCharType="separate"/>
      </w:r>
      <w:r w:rsidR="002F673F">
        <w:rPr>
          <w:i w:val="0"/>
          <w:iCs w:val="0"/>
          <w:noProof/>
          <w:color w:val="auto"/>
        </w:rPr>
        <w:t>10</w:t>
      </w:r>
      <w:r w:rsidRPr="009C17B6">
        <w:rPr>
          <w:i w:val="0"/>
          <w:iCs w:val="0"/>
          <w:color w:val="auto"/>
        </w:rPr>
        <w:fldChar w:fldCharType="end"/>
      </w:r>
      <w:r w:rsidRPr="009C17B6">
        <w:rPr>
          <w:i w:val="0"/>
          <w:iCs w:val="0"/>
          <w:color w:val="auto"/>
        </w:rPr>
        <w:t xml:space="preserve"> Registro Capacitación</w:t>
      </w:r>
      <w:bookmarkEnd w:id="52"/>
    </w:p>
    <w:p w14:paraId="70090765" w14:textId="39D46FDC" w:rsidR="009C17B6" w:rsidRPr="009C17B6" w:rsidRDefault="009C17B6" w:rsidP="009C17B6">
      <w:pPr>
        <w:pStyle w:val="Descripcin"/>
        <w:rPr>
          <w:rFonts w:cs="Times New Roman"/>
          <w:i w:val="0"/>
          <w:iCs w:val="0"/>
          <w:color w:val="auto"/>
        </w:rPr>
      </w:pPr>
      <w:r w:rsidRPr="00A63608">
        <w:rPr>
          <w:rFonts w:cs="Times New Roman"/>
          <w:i w:val="0"/>
          <w:iCs w:val="0"/>
          <w:color w:val="auto"/>
          <w:sz w:val="20"/>
          <w:szCs w:val="20"/>
        </w:rPr>
        <w:t>Nota: fuente autores</w:t>
      </w:r>
    </w:p>
    <w:p w14:paraId="34F07E71" w14:textId="7BC8BD61" w:rsidR="00650341" w:rsidRPr="00596EFF" w:rsidRDefault="00160AF2" w:rsidP="00CD4E1F">
      <w:pPr>
        <w:pStyle w:val="Ttulo3"/>
        <w:spacing w:line="360" w:lineRule="auto"/>
        <w:jc w:val="both"/>
        <w:rPr>
          <w:rFonts w:cs="Times New Roman"/>
          <w:color w:val="auto"/>
        </w:rPr>
      </w:pPr>
      <w:bookmarkStart w:id="53" w:name="_Toc166589745"/>
      <w:r w:rsidRPr="00596EFF">
        <w:rPr>
          <w:rFonts w:cs="Times New Roman"/>
          <w:color w:val="auto"/>
        </w:rPr>
        <w:t xml:space="preserve">1.1.8 </w:t>
      </w:r>
      <w:r w:rsidR="003F1D59" w:rsidRPr="00596EFF">
        <w:rPr>
          <w:rFonts w:cs="Times New Roman"/>
          <w:color w:val="auto"/>
        </w:rPr>
        <w:t>Conformación Comité de Convivencia</w:t>
      </w:r>
      <w:r w:rsidR="00447A6E" w:rsidRPr="00596EFF">
        <w:rPr>
          <w:rFonts w:cs="Times New Roman"/>
          <w:color w:val="auto"/>
        </w:rPr>
        <w:t>.</w:t>
      </w:r>
      <w:bookmarkEnd w:id="53"/>
    </w:p>
    <w:p w14:paraId="596751D4" w14:textId="53A38110" w:rsidR="00EC2D5B" w:rsidRPr="00596EFF" w:rsidRDefault="00EC2D5B" w:rsidP="00EC2D5B">
      <w:pPr>
        <w:spacing w:line="360" w:lineRule="auto"/>
        <w:jc w:val="both"/>
        <w:rPr>
          <w:rFonts w:cs="Times New Roman"/>
          <w:shd w:val="clear" w:color="auto" w:fill="FFFFFF"/>
        </w:rPr>
      </w:pPr>
      <w:r w:rsidRPr="00596EFF">
        <w:rPr>
          <w:rFonts w:cs="Times New Roman"/>
          <w:shd w:val="clear" w:color="auto" w:fill="FFFFFF"/>
        </w:rPr>
        <w:t>​     El Comité de Convivencia Laboral es un espacio en las empresas o entidades públicas que tiene por objeto prevenir las conductas de acoso laboral y atenderlas en caso de presentarse, a través de mecanismos alternativos de solución de conflictos en primer lugar.</w:t>
      </w:r>
      <w:sdt>
        <w:sdtPr>
          <w:rPr>
            <w:rFonts w:cs="Times New Roman"/>
            <w:shd w:val="clear" w:color="auto" w:fill="FFFFFF"/>
          </w:rPr>
          <w:id w:val="-453716944"/>
          <w:citation/>
        </w:sdtPr>
        <w:sdtContent>
          <w:r w:rsidRPr="00596EFF">
            <w:rPr>
              <w:rFonts w:cs="Times New Roman"/>
              <w:shd w:val="clear" w:color="auto" w:fill="FFFFFF"/>
            </w:rPr>
            <w:fldChar w:fldCharType="begin"/>
          </w:r>
          <w:r w:rsidR="00FA1942" w:rsidRPr="00596EFF">
            <w:rPr>
              <w:rFonts w:cs="Times New Roman"/>
              <w:shd w:val="clear" w:color="auto" w:fill="FFFFFF"/>
            </w:rPr>
            <w:instrText xml:space="preserve">CITATION Min23 \l 9226 </w:instrText>
          </w:r>
          <w:r w:rsidRPr="00596EFF">
            <w:rPr>
              <w:rFonts w:cs="Times New Roman"/>
              <w:shd w:val="clear" w:color="auto" w:fill="FFFFFF"/>
            </w:rPr>
            <w:fldChar w:fldCharType="separate"/>
          </w:r>
          <w:r w:rsidR="00596EFF" w:rsidRPr="00596EFF">
            <w:rPr>
              <w:rFonts w:cs="Times New Roman"/>
              <w:noProof/>
              <w:shd w:val="clear" w:color="auto" w:fill="FFFFFF"/>
            </w:rPr>
            <w:t xml:space="preserve"> [35]</w:t>
          </w:r>
          <w:r w:rsidRPr="00596EFF">
            <w:rPr>
              <w:rFonts w:cs="Times New Roman"/>
              <w:shd w:val="clear" w:color="auto" w:fill="FFFFFF"/>
            </w:rPr>
            <w:fldChar w:fldCharType="end"/>
          </w:r>
        </w:sdtContent>
      </w:sdt>
      <w:r w:rsidRPr="00596EFF">
        <w:rPr>
          <w:rFonts w:cs="Times New Roman"/>
          <w:shd w:val="clear" w:color="auto" w:fill="FFFFFF"/>
        </w:rPr>
        <w:t xml:space="preserve">    </w:t>
      </w:r>
    </w:p>
    <w:p w14:paraId="5EAFB523" w14:textId="405439FB" w:rsidR="00EC2D5B" w:rsidRPr="00596EFF" w:rsidRDefault="00EC2D5B" w:rsidP="00EC2D5B">
      <w:pPr>
        <w:pStyle w:val="NormalWeb"/>
        <w:spacing w:before="0" w:beforeAutospacing="0" w:after="0" w:afterAutospacing="0" w:line="360" w:lineRule="auto"/>
        <w:jc w:val="both"/>
      </w:pPr>
      <w:r w:rsidRPr="00596EFF">
        <w:rPr>
          <w:shd w:val="clear" w:color="auto" w:fill="FFFFFF"/>
        </w:rPr>
        <w:t xml:space="preserve">     La resolución 0652 de 2012, </w:t>
      </w:r>
      <w:r w:rsidRPr="00596EFF">
        <w:t xml:space="preserve">Por la cual se establece la conformación y funcionamiento del Comité de Convivencia Laboral en entidades públicas y empresas privadas y se dictan otras </w:t>
      </w:r>
      <w:r w:rsidRPr="00596EFF">
        <w:lastRenderedPageBreak/>
        <w:t xml:space="preserve">disposiciones. En su </w:t>
      </w:r>
      <w:r w:rsidR="00596EFF" w:rsidRPr="00596EFF">
        <w:t>artículo</w:t>
      </w:r>
      <w:r w:rsidRPr="00596EFF">
        <w:t xml:space="preserve"> 3º. Conformación, El Comité de Convivencia Laboral estará compuesto por un número igual de representantes del empleador y de los trabajadores, con sus respectivos suplentes. Los integrantes del Comité preferiblemente deben contar con competencias actitudinales y comportamentales, tales como respeto, imparcialidad, tolerancia, serenidad, confidencialidad, reserva en el manejo de información y ética; así mismo, habilidades de comunicación asertiva, liderazgo y resolución de conflictos.   El número de servidores públicos o trabajadores que integrará el </w:t>
      </w:r>
      <w:proofErr w:type="gramStart"/>
      <w:r w:rsidRPr="00596EFF">
        <w:t>Comité,</w:t>
      </w:r>
      <w:proofErr w:type="gramEnd"/>
      <w:r w:rsidRPr="00596EFF">
        <w:t xml:space="preserve"> depende del tamaño de la entidad pública o empresa privada, así: </w:t>
      </w:r>
    </w:p>
    <w:p w14:paraId="15C4EAF1" w14:textId="53C9AC7F" w:rsidR="00EC2D5B" w:rsidRDefault="00EC2D5B">
      <w:pPr>
        <w:pStyle w:val="NormalWeb"/>
        <w:numPr>
          <w:ilvl w:val="1"/>
          <w:numId w:val="6"/>
        </w:numPr>
        <w:spacing w:before="0" w:beforeAutospacing="0" w:after="0" w:afterAutospacing="0" w:line="360" w:lineRule="auto"/>
        <w:jc w:val="both"/>
      </w:pPr>
      <w:r w:rsidRPr="00596EFF">
        <w:t>Con 10 o menos servidores públicos o trabajadores, el Comité estará conformado por dos (2) miembros, un (1) representante de los trabajadores y uno (1) del empleador. </w:t>
      </w:r>
      <w:sdt>
        <w:sdtPr>
          <w:id w:val="114723220"/>
          <w:citation/>
        </w:sdtPr>
        <w:sdtContent>
          <w:r w:rsidRPr="00596EFF">
            <w:fldChar w:fldCharType="begin"/>
          </w:r>
          <w:r w:rsidRPr="00596EFF">
            <w:instrText xml:space="preserve"> CITATION Min12 \l 9226 </w:instrText>
          </w:r>
          <w:r w:rsidRPr="00596EFF">
            <w:fldChar w:fldCharType="separate"/>
          </w:r>
          <w:r w:rsidR="00596EFF" w:rsidRPr="00596EFF">
            <w:rPr>
              <w:noProof/>
            </w:rPr>
            <w:t>[36]</w:t>
          </w:r>
          <w:r w:rsidRPr="00596EFF">
            <w:fldChar w:fldCharType="end"/>
          </w:r>
        </w:sdtContent>
      </w:sdt>
    </w:p>
    <w:p w14:paraId="52F2A848" w14:textId="0CE66356" w:rsidR="009C17B6" w:rsidRDefault="009C17B6" w:rsidP="009C17B6">
      <w:pPr>
        <w:pStyle w:val="NormalWeb"/>
        <w:spacing w:before="0" w:beforeAutospacing="0" w:after="0" w:afterAutospacing="0" w:line="360" w:lineRule="auto"/>
        <w:jc w:val="center"/>
      </w:pPr>
      <w:r w:rsidRPr="009C17B6">
        <w:rPr>
          <w:noProof/>
        </w:rPr>
        <w:drawing>
          <wp:inline distT="0" distB="0" distL="0" distR="0" wp14:anchorId="7D7DA3E5" wp14:editId="63A44351">
            <wp:extent cx="4760595" cy="2893483"/>
            <wp:effectExtent l="19050" t="19050" r="20955" b="21590"/>
            <wp:docPr id="11740900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090086" name=""/>
                    <pic:cNvPicPr/>
                  </pic:nvPicPr>
                  <pic:blipFill>
                    <a:blip r:embed="rId24"/>
                    <a:stretch>
                      <a:fillRect/>
                    </a:stretch>
                  </pic:blipFill>
                  <pic:spPr>
                    <a:xfrm>
                      <a:off x="0" y="0"/>
                      <a:ext cx="4764335" cy="2895756"/>
                    </a:xfrm>
                    <a:prstGeom prst="rect">
                      <a:avLst/>
                    </a:prstGeom>
                    <a:ln>
                      <a:solidFill>
                        <a:schemeClr val="bg1">
                          <a:lumMod val="65000"/>
                        </a:schemeClr>
                      </a:solidFill>
                    </a:ln>
                  </pic:spPr>
                </pic:pic>
              </a:graphicData>
            </a:graphic>
          </wp:inline>
        </w:drawing>
      </w:r>
    </w:p>
    <w:p w14:paraId="2830FA7B" w14:textId="2A40C6E6" w:rsidR="009C17B6" w:rsidRDefault="009C17B6" w:rsidP="009C17B6">
      <w:pPr>
        <w:pStyle w:val="Descripcin"/>
        <w:jc w:val="center"/>
        <w:rPr>
          <w:i w:val="0"/>
          <w:iCs w:val="0"/>
          <w:color w:val="auto"/>
        </w:rPr>
      </w:pPr>
      <w:bookmarkStart w:id="54" w:name="_Toc166589272"/>
      <w:r w:rsidRPr="009C17B6">
        <w:rPr>
          <w:i w:val="0"/>
          <w:iCs w:val="0"/>
          <w:color w:val="auto"/>
        </w:rPr>
        <w:t xml:space="preserve">Figura </w:t>
      </w:r>
      <w:r w:rsidRPr="009C17B6">
        <w:rPr>
          <w:i w:val="0"/>
          <w:iCs w:val="0"/>
          <w:color w:val="auto"/>
        </w:rPr>
        <w:fldChar w:fldCharType="begin"/>
      </w:r>
      <w:r w:rsidRPr="009C17B6">
        <w:rPr>
          <w:i w:val="0"/>
          <w:iCs w:val="0"/>
          <w:color w:val="auto"/>
        </w:rPr>
        <w:instrText xml:space="preserve"> SEQ Figura \* ARABIC </w:instrText>
      </w:r>
      <w:r w:rsidRPr="009C17B6">
        <w:rPr>
          <w:i w:val="0"/>
          <w:iCs w:val="0"/>
          <w:color w:val="auto"/>
        </w:rPr>
        <w:fldChar w:fldCharType="separate"/>
      </w:r>
      <w:r w:rsidR="002F673F">
        <w:rPr>
          <w:i w:val="0"/>
          <w:iCs w:val="0"/>
          <w:noProof/>
          <w:color w:val="auto"/>
        </w:rPr>
        <w:t>11</w:t>
      </w:r>
      <w:r w:rsidRPr="009C17B6">
        <w:rPr>
          <w:i w:val="0"/>
          <w:iCs w:val="0"/>
          <w:color w:val="auto"/>
        </w:rPr>
        <w:fldChar w:fldCharType="end"/>
      </w:r>
      <w:r w:rsidRPr="009C17B6">
        <w:rPr>
          <w:i w:val="0"/>
          <w:iCs w:val="0"/>
          <w:color w:val="auto"/>
        </w:rPr>
        <w:t xml:space="preserve"> Nombramiento CCL</w:t>
      </w:r>
      <w:bookmarkEnd w:id="54"/>
    </w:p>
    <w:p w14:paraId="6CE6391B" w14:textId="60DB5E70" w:rsidR="009C17B6" w:rsidRPr="009C17B6" w:rsidRDefault="009C17B6" w:rsidP="009C17B6">
      <w:pPr>
        <w:rPr>
          <w:sz w:val="20"/>
          <w:szCs w:val="20"/>
        </w:rPr>
      </w:pPr>
      <w:r w:rsidRPr="009C17B6">
        <w:rPr>
          <w:sz w:val="20"/>
          <w:szCs w:val="20"/>
        </w:rPr>
        <w:t>Fuente. autores</w:t>
      </w:r>
    </w:p>
    <w:p w14:paraId="2B187E20" w14:textId="5A313C78" w:rsidR="00650341" w:rsidRPr="00596EFF" w:rsidRDefault="00160AF2" w:rsidP="00CD4E1F">
      <w:pPr>
        <w:pStyle w:val="Ttulo3"/>
        <w:spacing w:line="360" w:lineRule="auto"/>
        <w:jc w:val="both"/>
        <w:rPr>
          <w:rFonts w:cs="Times New Roman"/>
          <w:color w:val="auto"/>
        </w:rPr>
      </w:pPr>
      <w:bookmarkStart w:id="55" w:name="_Toc166589746"/>
      <w:r w:rsidRPr="00596EFF">
        <w:rPr>
          <w:rFonts w:cs="Times New Roman"/>
          <w:color w:val="auto"/>
        </w:rPr>
        <w:t xml:space="preserve">1.2. </w:t>
      </w:r>
      <w:r w:rsidR="00650341" w:rsidRPr="00596EFF">
        <w:rPr>
          <w:rFonts w:cs="Times New Roman"/>
          <w:color w:val="auto"/>
        </w:rPr>
        <w:t>Capacitación en el Sistema de Gestión de Seguridad y Salud en el Trabajo</w:t>
      </w:r>
      <w:bookmarkEnd w:id="55"/>
    </w:p>
    <w:p w14:paraId="77E8F984" w14:textId="24541C09" w:rsidR="00DA796B" w:rsidRPr="00596EFF" w:rsidRDefault="00160AF2" w:rsidP="00356D48">
      <w:pPr>
        <w:pStyle w:val="Ttulo3"/>
        <w:spacing w:line="360" w:lineRule="auto"/>
        <w:rPr>
          <w:rFonts w:cs="Times New Roman"/>
          <w:color w:val="auto"/>
        </w:rPr>
      </w:pPr>
      <w:bookmarkStart w:id="56" w:name="_Toc166589747"/>
      <w:r w:rsidRPr="00596EFF">
        <w:rPr>
          <w:rFonts w:cs="Times New Roman"/>
          <w:color w:val="auto"/>
        </w:rPr>
        <w:t xml:space="preserve">1.2.1 </w:t>
      </w:r>
      <w:r w:rsidR="003F1D59" w:rsidRPr="00596EFF">
        <w:rPr>
          <w:rFonts w:cs="Times New Roman"/>
          <w:color w:val="auto"/>
        </w:rPr>
        <w:t>Programa Capacitación promoción y prevención PYP</w:t>
      </w:r>
      <w:bookmarkEnd w:id="56"/>
    </w:p>
    <w:p w14:paraId="493FED01" w14:textId="64AB6C38" w:rsidR="005F4037" w:rsidRDefault="005F4037" w:rsidP="00356D48">
      <w:pPr>
        <w:spacing w:line="360" w:lineRule="auto"/>
        <w:jc w:val="both"/>
        <w:rPr>
          <w:rFonts w:cs="Times New Roman"/>
        </w:rPr>
      </w:pPr>
      <w:r w:rsidRPr="00596EFF">
        <w:rPr>
          <w:rFonts w:cs="Times New Roman"/>
        </w:rPr>
        <w:t xml:space="preserve">     El </w:t>
      </w:r>
      <w:hyperlink r:id="rId25" w:tgtFrame="_blank" w:history="1">
        <w:r w:rsidRPr="00596EFF">
          <w:rPr>
            <w:rStyle w:val="Hipervnculo"/>
            <w:rFonts w:cs="Times New Roman"/>
            <w:color w:val="auto"/>
            <w:u w:val="none"/>
          </w:rPr>
          <w:t>Decreto 1072 de 2015</w:t>
        </w:r>
      </w:hyperlink>
      <w:r w:rsidRPr="00596EFF">
        <w:rPr>
          <w:rFonts w:cs="Times New Roman"/>
        </w:rPr>
        <w:t> y la </w:t>
      </w:r>
      <w:hyperlink r:id="rId26" w:history="1">
        <w:r w:rsidRPr="00596EFF">
          <w:rPr>
            <w:rStyle w:val="Hipervnculo"/>
            <w:rFonts w:cs="Times New Roman"/>
            <w:color w:val="auto"/>
            <w:u w:val="none"/>
          </w:rPr>
          <w:t>Resolución 0312 de 2019</w:t>
        </w:r>
      </w:hyperlink>
      <w:r w:rsidRPr="00596EFF">
        <w:rPr>
          <w:rFonts w:cs="Times New Roman"/>
        </w:rPr>
        <w:t> establecen que todo empleador y/o contratante, sin importar su nivel de riesgo y su número de empleados, debe capacitar a sus empleados en los riesgos del trabajo y diseñar programas de prevención y promoción de la salud.</w:t>
      </w:r>
      <w:r w:rsidR="00CA69CA" w:rsidRPr="00596EFF">
        <w:rPr>
          <w:rFonts w:cs="Times New Roman"/>
        </w:rPr>
        <w:t xml:space="preserve"> </w:t>
      </w:r>
      <w:r w:rsidRPr="00596EFF">
        <w:rPr>
          <w:rFonts w:cs="Times New Roman"/>
        </w:rPr>
        <w:t xml:space="preserve">El programa de capacitación en seguridad y salud en el trabajo (SST) está regulado por el Decreto 1072 de 2015 que en su artículo 2.2.4.6.11 establece: «Artículo 2.2.4.6.11. Capacitación en Seguridad y Salud en el Trabajo – SST. El empleador o contratante debe definir los requisitos de </w:t>
      </w:r>
      <w:r w:rsidRPr="00596EFF">
        <w:rPr>
          <w:rFonts w:cs="Times New Roman"/>
        </w:rPr>
        <w:lastRenderedPageBreak/>
        <w:t>conocimiento y práctica en seguridad y salud en el trabajo necesarios para sus trabajadores, también debe adoptar y mantener disposiciones para que estos los cumplan en todos los aspectos de la ejecución de sus deberes u obligaciones, con el fin de prevenir accidentes de trabajo y enfermedades laborales. Para ello, debe desarrollar un programa de capacitación que proporcione conocimiento para identificar los peligros y controlar los riesgos relacionados con el trabajo, hacerlo extensivo a todos los niveles de la organización incluyendo a trabajadores dependientes, contratistas, trabajadores cooperados y los trabajadores en misión, estar documentado, ser impartido por personal idóneo conforme a la normatividad vigente».</w:t>
      </w:r>
      <w:sdt>
        <w:sdtPr>
          <w:rPr>
            <w:rFonts w:cs="Times New Roman"/>
          </w:rPr>
          <w:id w:val="1000077432"/>
          <w:citation/>
        </w:sdtPr>
        <w:sdtContent>
          <w:r w:rsidR="00DA796B" w:rsidRPr="00596EFF">
            <w:rPr>
              <w:rFonts w:cs="Times New Roman"/>
            </w:rPr>
            <w:fldChar w:fldCharType="begin"/>
          </w:r>
          <w:r w:rsidR="00DA796B" w:rsidRPr="00596EFF">
            <w:rPr>
              <w:rFonts w:cs="Times New Roman"/>
            </w:rPr>
            <w:instrText xml:space="preserve"> CITATION Dec22 \l 9226 </w:instrText>
          </w:r>
          <w:r w:rsidR="00DA796B" w:rsidRPr="00596EFF">
            <w:rPr>
              <w:rFonts w:cs="Times New Roman"/>
            </w:rPr>
            <w:fldChar w:fldCharType="separate"/>
          </w:r>
          <w:r w:rsidR="00596EFF" w:rsidRPr="00596EFF">
            <w:rPr>
              <w:rFonts w:cs="Times New Roman"/>
              <w:noProof/>
            </w:rPr>
            <w:t xml:space="preserve"> [37]</w:t>
          </w:r>
          <w:r w:rsidR="00DA796B" w:rsidRPr="00596EFF">
            <w:rPr>
              <w:rFonts w:cs="Times New Roman"/>
            </w:rPr>
            <w:fldChar w:fldCharType="end"/>
          </w:r>
        </w:sdtContent>
      </w:sdt>
    </w:p>
    <w:p w14:paraId="53C47720" w14:textId="46EBE667" w:rsidR="009C17B6" w:rsidRDefault="009C17B6" w:rsidP="009C17B6">
      <w:pPr>
        <w:spacing w:line="360" w:lineRule="auto"/>
        <w:jc w:val="center"/>
        <w:rPr>
          <w:rFonts w:cs="Times New Roman"/>
        </w:rPr>
      </w:pPr>
      <w:r w:rsidRPr="009C17B6">
        <w:rPr>
          <w:rFonts w:cs="Times New Roman"/>
          <w:noProof/>
        </w:rPr>
        <w:drawing>
          <wp:inline distT="0" distB="0" distL="0" distR="0" wp14:anchorId="62F2E2A5" wp14:editId="5E1712A1">
            <wp:extent cx="5501217" cy="2150024"/>
            <wp:effectExtent l="19050" t="19050" r="23495" b="22225"/>
            <wp:docPr id="821395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39591" name=""/>
                    <pic:cNvPicPr/>
                  </pic:nvPicPr>
                  <pic:blipFill>
                    <a:blip r:embed="rId27"/>
                    <a:stretch>
                      <a:fillRect/>
                    </a:stretch>
                  </pic:blipFill>
                  <pic:spPr>
                    <a:xfrm>
                      <a:off x="0" y="0"/>
                      <a:ext cx="5522063" cy="2158171"/>
                    </a:xfrm>
                    <a:prstGeom prst="rect">
                      <a:avLst/>
                    </a:prstGeom>
                    <a:ln>
                      <a:solidFill>
                        <a:schemeClr val="bg1">
                          <a:lumMod val="65000"/>
                        </a:schemeClr>
                      </a:solidFill>
                    </a:ln>
                  </pic:spPr>
                </pic:pic>
              </a:graphicData>
            </a:graphic>
          </wp:inline>
        </w:drawing>
      </w:r>
    </w:p>
    <w:p w14:paraId="4CDFE71B" w14:textId="2525A30C" w:rsidR="009C17B6" w:rsidRDefault="009C17B6" w:rsidP="009C17B6">
      <w:pPr>
        <w:pStyle w:val="Descripcin"/>
        <w:jc w:val="center"/>
        <w:rPr>
          <w:i w:val="0"/>
          <w:iCs w:val="0"/>
          <w:color w:val="auto"/>
        </w:rPr>
      </w:pPr>
      <w:bookmarkStart w:id="57" w:name="_Toc166589273"/>
      <w:r w:rsidRPr="009C17B6">
        <w:rPr>
          <w:i w:val="0"/>
          <w:iCs w:val="0"/>
          <w:color w:val="auto"/>
        </w:rPr>
        <w:t xml:space="preserve">Figura </w:t>
      </w:r>
      <w:r w:rsidRPr="009C17B6">
        <w:rPr>
          <w:i w:val="0"/>
          <w:iCs w:val="0"/>
          <w:color w:val="auto"/>
        </w:rPr>
        <w:fldChar w:fldCharType="begin"/>
      </w:r>
      <w:r w:rsidRPr="009C17B6">
        <w:rPr>
          <w:i w:val="0"/>
          <w:iCs w:val="0"/>
          <w:color w:val="auto"/>
        </w:rPr>
        <w:instrText xml:space="preserve"> SEQ Figura \* ARABIC </w:instrText>
      </w:r>
      <w:r w:rsidRPr="009C17B6">
        <w:rPr>
          <w:i w:val="0"/>
          <w:iCs w:val="0"/>
          <w:color w:val="auto"/>
        </w:rPr>
        <w:fldChar w:fldCharType="separate"/>
      </w:r>
      <w:r w:rsidR="002F673F">
        <w:rPr>
          <w:i w:val="0"/>
          <w:iCs w:val="0"/>
          <w:noProof/>
          <w:color w:val="auto"/>
        </w:rPr>
        <w:t>12</w:t>
      </w:r>
      <w:r w:rsidRPr="009C17B6">
        <w:rPr>
          <w:i w:val="0"/>
          <w:iCs w:val="0"/>
          <w:color w:val="auto"/>
        </w:rPr>
        <w:fldChar w:fldCharType="end"/>
      </w:r>
      <w:r w:rsidRPr="009C17B6">
        <w:rPr>
          <w:i w:val="0"/>
          <w:iCs w:val="0"/>
          <w:color w:val="auto"/>
        </w:rPr>
        <w:t xml:space="preserve"> Programa Cap. PYP</w:t>
      </w:r>
      <w:bookmarkEnd w:id="57"/>
    </w:p>
    <w:p w14:paraId="4A141C95" w14:textId="58733FFB" w:rsidR="009C17B6" w:rsidRPr="009C17B6" w:rsidRDefault="009C17B6" w:rsidP="009C17B6">
      <w:r>
        <w:t xml:space="preserve">Fuente. Autores </w:t>
      </w:r>
    </w:p>
    <w:p w14:paraId="6CBEF8A3" w14:textId="52DE9CFC" w:rsidR="003F1D59" w:rsidRPr="00596EFF" w:rsidRDefault="00356D48" w:rsidP="00356D48">
      <w:pPr>
        <w:pStyle w:val="Ttulo3"/>
        <w:spacing w:line="360" w:lineRule="auto"/>
        <w:rPr>
          <w:rFonts w:cs="Times New Roman"/>
          <w:color w:val="auto"/>
        </w:rPr>
      </w:pPr>
      <w:bookmarkStart w:id="58" w:name="_Toc166589748"/>
      <w:r w:rsidRPr="00596EFF">
        <w:rPr>
          <w:rFonts w:cs="Times New Roman"/>
          <w:color w:val="auto"/>
        </w:rPr>
        <w:t xml:space="preserve">1.2.2 </w:t>
      </w:r>
      <w:r w:rsidR="00DA796B" w:rsidRPr="00596EFF">
        <w:rPr>
          <w:rFonts w:cs="Times New Roman"/>
          <w:color w:val="auto"/>
        </w:rPr>
        <w:t>Inducción</w:t>
      </w:r>
      <w:r w:rsidR="003F1D59" w:rsidRPr="00596EFF">
        <w:rPr>
          <w:rFonts w:cs="Times New Roman"/>
          <w:color w:val="auto"/>
        </w:rPr>
        <w:t xml:space="preserve"> y Reinducción en Sistema de Gestión de Seguridad y Salud en el Trabajo SG-SST, actividades de Promoción y Prevención </w:t>
      </w:r>
      <w:proofErr w:type="spellStart"/>
      <w:r w:rsidR="003F1D59" w:rsidRPr="00596EFF">
        <w:rPr>
          <w:rFonts w:cs="Times New Roman"/>
          <w:color w:val="auto"/>
        </w:rPr>
        <w:t>PyP</w:t>
      </w:r>
      <w:proofErr w:type="spellEnd"/>
      <w:r w:rsidRPr="00596EFF">
        <w:rPr>
          <w:rFonts w:cs="Times New Roman"/>
          <w:color w:val="auto"/>
        </w:rPr>
        <w:t>.</w:t>
      </w:r>
      <w:bookmarkEnd w:id="58"/>
    </w:p>
    <w:p w14:paraId="719E5781" w14:textId="2F0B595D" w:rsidR="00DA796B" w:rsidRDefault="00CF7C4C" w:rsidP="001F75F1">
      <w:pPr>
        <w:spacing w:line="360" w:lineRule="auto"/>
        <w:jc w:val="both"/>
        <w:rPr>
          <w:rFonts w:cs="Times New Roman"/>
        </w:rPr>
      </w:pPr>
      <w:r w:rsidRPr="00596EFF">
        <w:rPr>
          <w:rFonts w:cs="Times New Roman"/>
          <w:szCs w:val="24"/>
        </w:rPr>
        <w:t xml:space="preserve">     El Plan anual de Seguridad y Salud en el Trabajo es un instrumento de planificación que especifica la información de las actividades a realizar durante la vigencia, define los responsables, recursos y períodos de ejecución, su planificación es de carácter dinámico y se constituye en una alternativa práctica para desarrollar los planes, programas y actividades.</w:t>
      </w:r>
      <w:r w:rsidR="009D1039">
        <w:rPr>
          <w:rFonts w:cs="Times New Roman"/>
        </w:rPr>
        <w:t xml:space="preserve"> </w:t>
      </w:r>
      <w:r w:rsidRPr="00596EFF">
        <w:rPr>
          <w:rFonts w:cs="Times New Roman"/>
        </w:rPr>
        <w:t>Realizar actividades de inducción y reinducción, las cuales deben estar incluidas en el programa de capacitación, dirigidas a todos los trabajadores, independientemente de su forma de vinculación y/o contratación, de manera previa al inicio de sus labores, en aspectos generales y específicos de las actividades o funciones a realizar que incluya entre otros, la identificación de peligros y control de los riesgos en su trabajo y la prevención de accidentes de trabajo y enfermedades laborales.</w:t>
      </w:r>
    </w:p>
    <w:p w14:paraId="0111F225" w14:textId="027963D0" w:rsidR="0073401C" w:rsidRDefault="0073401C" w:rsidP="0073401C">
      <w:pPr>
        <w:spacing w:line="360" w:lineRule="auto"/>
        <w:jc w:val="center"/>
        <w:rPr>
          <w:rFonts w:cs="Times New Roman"/>
        </w:rPr>
      </w:pPr>
      <w:r w:rsidRPr="0073401C">
        <w:rPr>
          <w:rFonts w:cs="Times New Roman"/>
          <w:noProof/>
        </w:rPr>
        <w:lastRenderedPageBreak/>
        <w:drawing>
          <wp:inline distT="0" distB="0" distL="0" distR="0" wp14:anchorId="05F6D43E" wp14:editId="5234B2B0">
            <wp:extent cx="5126990" cy="2715604"/>
            <wp:effectExtent l="19050" t="19050" r="16510" b="27940"/>
            <wp:docPr id="17702170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0217090" name=""/>
                    <pic:cNvPicPr/>
                  </pic:nvPicPr>
                  <pic:blipFill>
                    <a:blip r:embed="rId28"/>
                    <a:stretch>
                      <a:fillRect/>
                    </a:stretch>
                  </pic:blipFill>
                  <pic:spPr>
                    <a:xfrm>
                      <a:off x="0" y="0"/>
                      <a:ext cx="5130436" cy="2717429"/>
                    </a:xfrm>
                    <a:prstGeom prst="rect">
                      <a:avLst/>
                    </a:prstGeom>
                    <a:ln>
                      <a:solidFill>
                        <a:schemeClr val="bg1">
                          <a:lumMod val="65000"/>
                        </a:schemeClr>
                      </a:solidFill>
                    </a:ln>
                  </pic:spPr>
                </pic:pic>
              </a:graphicData>
            </a:graphic>
          </wp:inline>
        </w:drawing>
      </w:r>
    </w:p>
    <w:p w14:paraId="0ADB2448" w14:textId="2658519E" w:rsidR="0073401C" w:rsidRDefault="0073401C" w:rsidP="0073401C">
      <w:pPr>
        <w:pStyle w:val="Descripcin"/>
        <w:jc w:val="center"/>
        <w:rPr>
          <w:i w:val="0"/>
          <w:iCs w:val="0"/>
          <w:color w:val="auto"/>
        </w:rPr>
      </w:pPr>
      <w:bookmarkStart w:id="59" w:name="_Toc166589274"/>
      <w:r w:rsidRPr="0073401C">
        <w:rPr>
          <w:i w:val="0"/>
          <w:iCs w:val="0"/>
          <w:color w:val="auto"/>
        </w:rPr>
        <w:t xml:space="preserve">Figura </w:t>
      </w:r>
      <w:r w:rsidRPr="0073401C">
        <w:rPr>
          <w:i w:val="0"/>
          <w:iCs w:val="0"/>
          <w:color w:val="auto"/>
        </w:rPr>
        <w:fldChar w:fldCharType="begin"/>
      </w:r>
      <w:r w:rsidRPr="0073401C">
        <w:rPr>
          <w:i w:val="0"/>
          <w:iCs w:val="0"/>
          <w:color w:val="auto"/>
        </w:rPr>
        <w:instrText xml:space="preserve"> SEQ Figura \* ARABIC </w:instrText>
      </w:r>
      <w:r w:rsidRPr="0073401C">
        <w:rPr>
          <w:i w:val="0"/>
          <w:iCs w:val="0"/>
          <w:color w:val="auto"/>
        </w:rPr>
        <w:fldChar w:fldCharType="separate"/>
      </w:r>
      <w:r w:rsidR="002F673F">
        <w:rPr>
          <w:i w:val="0"/>
          <w:iCs w:val="0"/>
          <w:noProof/>
          <w:color w:val="auto"/>
        </w:rPr>
        <w:t>13</w:t>
      </w:r>
      <w:r w:rsidRPr="0073401C">
        <w:rPr>
          <w:i w:val="0"/>
          <w:iCs w:val="0"/>
          <w:color w:val="auto"/>
        </w:rPr>
        <w:fldChar w:fldCharType="end"/>
      </w:r>
      <w:r w:rsidRPr="0073401C">
        <w:rPr>
          <w:i w:val="0"/>
          <w:iCs w:val="0"/>
          <w:color w:val="auto"/>
        </w:rPr>
        <w:t xml:space="preserve"> Inducción y reinducción</w:t>
      </w:r>
      <w:bookmarkEnd w:id="59"/>
    </w:p>
    <w:p w14:paraId="5DB74A37" w14:textId="3C8C30A7" w:rsidR="0073401C" w:rsidRPr="0073401C" w:rsidRDefault="0073401C" w:rsidP="0073401C">
      <w:r>
        <w:t>Fuente. Autores.</w:t>
      </w:r>
    </w:p>
    <w:p w14:paraId="3C66F9D1" w14:textId="05B74059" w:rsidR="00124140" w:rsidRPr="00596EFF" w:rsidRDefault="00356D48" w:rsidP="002E5B5A">
      <w:pPr>
        <w:pStyle w:val="Ttulo3"/>
        <w:spacing w:line="360" w:lineRule="auto"/>
        <w:rPr>
          <w:rFonts w:cs="Times New Roman"/>
          <w:color w:val="auto"/>
        </w:rPr>
      </w:pPr>
      <w:bookmarkStart w:id="60" w:name="_Toc166589749"/>
      <w:r w:rsidRPr="00596EFF">
        <w:rPr>
          <w:rFonts w:cs="Times New Roman"/>
          <w:color w:val="auto"/>
        </w:rPr>
        <w:t xml:space="preserve">1.2.3 </w:t>
      </w:r>
      <w:r w:rsidR="003F1D59" w:rsidRPr="00596EFF">
        <w:rPr>
          <w:rFonts w:cs="Times New Roman"/>
          <w:color w:val="auto"/>
        </w:rPr>
        <w:t>Curso Virtual de Capacitación de Cincuenta (50) Horas en SST</w:t>
      </w:r>
      <w:r w:rsidR="00BA7949" w:rsidRPr="00596EFF">
        <w:rPr>
          <w:rFonts w:cs="Times New Roman"/>
          <w:color w:val="auto"/>
        </w:rPr>
        <w:t>.</w:t>
      </w:r>
      <w:bookmarkEnd w:id="60"/>
    </w:p>
    <w:p w14:paraId="3F0A324C" w14:textId="09A27352" w:rsidR="00124140" w:rsidRPr="00596EFF" w:rsidRDefault="00124140" w:rsidP="002E5B5A">
      <w:pPr>
        <w:spacing w:line="360" w:lineRule="auto"/>
        <w:jc w:val="both"/>
        <w:rPr>
          <w:rFonts w:cs="Times New Roman"/>
        </w:rPr>
      </w:pPr>
      <w:r w:rsidRPr="00596EFF">
        <w:rPr>
          <w:rFonts w:cs="Times New Roman"/>
        </w:rPr>
        <w:t xml:space="preserve">      El curso virtual de 50 horas es una capacitación virtual establecida en el Decreto 1072 de 2015 en el artículo 2.2.4.6.35 Capacitación obligatoria. Los responsables de la ejecución de los Sistema de Gestión de la Seguridad y Salud en el Trabajo (SG-SST), deberán realizar el curso de capacitación virtual de cincuenta (50) horas sobre el Sistema de Gestión de la Seguridad y Salud en el Trabajo (SG-SST) que defina el Ministerio del Trabajo en desarrollo de las acciones señaladas en el literal a) del artículo 12 de la Ley 1562 de 2012, y obtener el certificado de aprobación del mismo”.</w:t>
      </w:r>
      <w:sdt>
        <w:sdtPr>
          <w:rPr>
            <w:rFonts w:cs="Times New Roman"/>
          </w:rPr>
          <w:id w:val="-1817646048"/>
          <w:citation/>
        </w:sdtPr>
        <w:sdtContent>
          <w:r w:rsidRPr="00596EFF">
            <w:rPr>
              <w:rFonts w:cs="Times New Roman"/>
            </w:rPr>
            <w:fldChar w:fldCharType="begin"/>
          </w:r>
          <w:r w:rsidRPr="00596EFF">
            <w:rPr>
              <w:rFonts w:cs="Times New Roman"/>
            </w:rPr>
            <w:instrText xml:space="preserve"> CITATION Con191 \l 9226 </w:instrText>
          </w:r>
          <w:r w:rsidRPr="00596EFF">
            <w:rPr>
              <w:rFonts w:cs="Times New Roman"/>
            </w:rPr>
            <w:fldChar w:fldCharType="separate"/>
          </w:r>
          <w:r w:rsidR="00596EFF" w:rsidRPr="00596EFF">
            <w:rPr>
              <w:rFonts w:cs="Times New Roman"/>
              <w:noProof/>
            </w:rPr>
            <w:t xml:space="preserve"> [38]</w:t>
          </w:r>
          <w:r w:rsidRPr="00596EFF">
            <w:rPr>
              <w:rFonts w:cs="Times New Roman"/>
            </w:rPr>
            <w:fldChar w:fldCharType="end"/>
          </w:r>
        </w:sdtContent>
      </w:sdt>
    </w:p>
    <w:p w14:paraId="01AB7CB4" w14:textId="70E3E6B7" w:rsidR="002E5B5A" w:rsidRPr="00596EFF" w:rsidRDefault="002E5B5A" w:rsidP="00B97D3D">
      <w:pPr>
        <w:pStyle w:val="Ttulo3"/>
        <w:spacing w:line="360" w:lineRule="auto"/>
        <w:rPr>
          <w:rFonts w:cs="Times New Roman"/>
          <w:color w:val="auto"/>
        </w:rPr>
      </w:pPr>
      <w:bookmarkStart w:id="61" w:name="_Toc166589750"/>
      <w:r w:rsidRPr="00596EFF">
        <w:rPr>
          <w:rFonts w:cs="Times New Roman"/>
          <w:color w:val="auto"/>
        </w:rPr>
        <w:t>2.1 Política de Seguridad y Salud en el Trabajo</w:t>
      </w:r>
      <w:bookmarkEnd w:id="61"/>
    </w:p>
    <w:p w14:paraId="743BC7AD" w14:textId="0F422143" w:rsidR="00FA1942" w:rsidRPr="00596EFF" w:rsidRDefault="00650341">
      <w:pPr>
        <w:pStyle w:val="Ttulo3"/>
        <w:numPr>
          <w:ilvl w:val="2"/>
          <w:numId w:val="12"/>
        </w:numPr>
        <w:spacing w:line="360" w:lineRule="auto"/>
        <w:jc w:val="both"/>
        <w:rPr>
          <w:rFonts w:cs="Times New Roman"/>
          <w:color w:val="auto"/>
        </w:rPr>
      </w:pPr>
      <w:bookmarkStart w:id="62" w:name="_Toc166589751"/>
      <w:r w:rsidRPr="00596EFF">
        <w:rPr>
          <w:rFonts w:cs="Times New Roman"/>
          <w:color w:val="auto"/>
        </w:rPr>
        <w:t>Política de Seguridad y Salud en el Trabajo</w:t>
      </w:r>
      <w:bookmarkEnd w:id="62"/>
      <w:r w:rsidRPr="00596EFF">
        <w:rPr>
          <w:rFonts w:cs="Times New Roman"/>
          <w:color w:val="auto"/>
        </w:rPr>
        <w:t xml:space="preserve"> </w:t>
      </w:r>
    </w:p>
    <w:p w14:paraId="295DA010" w14:textId="1302A9E0" w:rsidR="00D31927" w:rsidRPr="002718EC" w:rsidRDefault="00F36E44" w:rsidP="00B97D3D">
      <w:pPr>
        <w:spacing w:line="360" w:lineRule="auto"/>
        <w:jc w:val="both"/>
        <w:rPr>
          <w:rFonts w:cs="Times New Roman"/>
        </w:rPr>
      </w:pPr>
      <w:r w:rsidRPr="00596EFF">
        <w:rPr>
          <w:rFonts w:cs="Times New Roman"/>
        </w:rPr>
        <w:t xml:space="preserve">     La política de seguridad y salud en el trabajo es la declaración del grado de compromiso, en función del tipo de empresa u organización, teniendo en cuenta el nivel de exposición a peligros y riesgos de los trabajadores, el número de trabajadores expuestos o no y su participación en el sistema de gestión de seguridad y salud del trabajo SG-SST. La legislación nacional entorno al SG-SST establece que se debe elaborar una política de seguridad y salud en el trabajo. Por lo tanto, Es necesario recordar que el empleador deberá establecer por escrito una política del sistema de gestión de la seguridad y salud en el trabajo (SG-SST). Ésta debe ser parte de las políticas de </w:t>
      </w:r>
      <w:r w:rsidRPr="00596EFF">
        <w:rPr>
          <w:rFonts w:cs="Times New Roman"/>
        </w:rPr>
        <w:lastRenderedPageBreak/>
        <w:t>gestión de la organización, deberá dar alcance a todos los centros de trabajo y todos los trabajadores, de forma independiente a la manera de contratar o incluir contratistas y subcontratistas.</w:t>
      </w:r>
      <w:sdt>
        <w:sdtPr>
          <w:rPr>
            <w:rFonts w:cs="Times New Roman"/>
          </w:rPr>
          <w:id w:val="-1244336400"/>
          <w:citation/>
        </w:sdtPr>
        <w:sdtContent>
          <w:r w:rsidRPr="00596EFF">
            <w:rPr>
              <w:rFonts w:cs="Times New Roman"/>
            </w:rPr>
            <w:fldChar w:fldCharType="begin"/>
          </w:r>
          <w:r w:rsidRPr="00596EFF">
            <w:rPr>
              <w:rFonts w:cs="Times New Roman"/>
            </w:rPr>
            <w:instrText xml:space="preserve"> CITATION Con192 \l 9226 </w:instrText>
          </w:r>
          <w:r w:rsidRPr="00596EFF">
            <w:rPr>
              <w:rFonts w:cs="Times New Roman"/>
            </w:rPr>
            <w:fldChar w:fldCharType="separate"/>
          </w:r>
          <w:r w:rsidR="00596EFF" w:rsidRPr="00596EFF">
            <w:rPr>
              <w:rFonts w:cs="Times New Roman"/>
              <w:noProof/>
            </w:rPr>
            <w:t xml:space="preserve"> [39]</w:t>
          </w:r>
          <w:r w:rsidRPr="00596EFF">
            <w:rPr>
              <w:rFonts w:cs="Times New Roman"/>
            </w:rPr>
            <w:fldChar w:fldCharType="end"/>
          </w:r>
        </w:sdtContent>
      </w:sdt>
    </w:p>
    <w:p w14:paraId="51028E8A" w14:textId="3C8C0E4C" w:rsidR="00D31927" w:rsidRDefault="00D31927" w:rsidP="003F535E">
      <w:pPr>
        <w:spacing w:after="0" w:line="240" w:lineRule="auto"/>
        <w:jc w:val="center"/>
        <w:rPr>
          <w:rFonts w:cs="Times New Roman"/>
        </w:rPr>
      </w:pPr>
      <w:r w:rsidRPr="00D31927">
        <w:rPr>
          <w:rFonts w:cs="Times New Roman"/>
          <w:noProof/>
        </w:rPr>
        <w:drawing>
          <wp:inline distT="0" distB="0" distL="0" distR="0" wp14:anchorId="0D5B5916" wp14:editId="7D961DBD">
            <wp:extent cx="5725526" cy="2230466"/>
            <wp:effectExtent l="19050" t="19050" r="27940" b="17780"/>
            <wp:docPr id="653402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40200" name=""/>
                    <pic:cNvPicPr/>
                  </pic:nvPicPr>
                  <pic:blipFill rotWithShape="1">
                    <a:blip r:embed="rId29"/>
                    <a:srcRect t="999" b="-1"/>
                    <a:stretch/>
                  </pic:blipFill>
                  <pic:spPr bwMode="auto">
                    <a:xfrm>
                      <a:off x="0" y="0"/>
                      <a:ext cx="5739478" cy="2235901"/>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du="http://schemas.microsoft.com/office/word/2023/wordml/word16du" xmlns:w="http://schemas.openxmlformats.org/wordprocessingml/2006/main" xmlns:w10="urn:schemas-microsoft-com:office:word" xmlns:v="urn:schemas-microsoft-com:vml" xmlns:oel="http://schemas.microsoft.com/office/2019/extlst" xmlns:o="urn:schemas-microsoft-com:office:office"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209277F4" w14:textId="77777777" w:rsidR="00D31927" w:rsidRDefault="00D31927" w:rsidP="00D31927">
      <w:pPr>
        <w:pStyle w:val="Descripcin"/>
        <w:spacing w:after="0"/>
        <w:jc w:val="center"/>
        <w:rPr>
          <w:i w:val="0"/>
          <w:iCs w:val="0"/>
          <w:color w:val="auto"/>
        </w:rPr>
      </w:pPr>
    </w:p>
    <w:p w14:paraId="2B8B9930" w14:textId="4E4D4BAF" w:rsidR="00D31927" w:rsidRDefault="00D31927" w:rsidP="00D31927">
      <w:pPr>
        <w:pStyle w:val="Descripcin"/>
        <w:spacing w:after="0"/>
        <w:jc w:val="center"/>
        <w:rPr>
          <w:i w:val="0"/>
          <w:iCs w:val="0"/>
          <w:color w:val="auto"/>
        </w:rPr>
      </w:pPr>
      <w:bookmarkStart w:id="63" w:name="_Toc166589275"/>
      <w:r w:rsidRPr="00D31927">
        <w:rPr>
          <w:i w:val="0"/>
          <w:iCs w:val="0"/>
          <w:color w:val="auto"/>
        </w:rPr>
        <w:t xml:space="preserve">Figura </w:t>
      </w:r>
      <w:r w:rsidRPr="00D31927">
        <w:rPr>
          <w:i w:val="0"/>
          <w:iCs w:val="0"/>
          <w:color w:val="auto"/>
        </w:rPr>
        <w:fldChar w:fldCharType="begin"/>
      </w:r>
      <w:r w:rsidRPr="00D31927">
        <w:rPr>
          <w:i w:val="0"/>
          <w:iCs w:val="0"/>
          <w:color w:val="auto"/>
        </w:rPr>
        <w:instrText xml:space="preserve"> SEQ Figura \* ARABIC </w:instrText>
      </w:r>
      <w:r w:rsidRPr="00D31927">
        <w:rPr>
          <w:i w:val="0"/>
          <w:iCs w:val="0"/>
          <w:color w:val="auto"/>
        </w:rPr>
        <w:fldChar w:fldCharType="separate"/>
      </w:r>
      <w:r w:rsidR="002F673F">
        <w:rPr>
          <w:i w:val="0"/>
          <w:iCs w:val="0"/>
          <w:noProof/>
          <w:color w:val="auto"/>
        </w:rPr>
        <w:t>14</w:t>
      </w:r>
      <w:r w:rsidRPr="00D31927">
        <w:rPr>
          <w:i w:val="0"/>
          <w:iCs w:val="0"/>
          <w:color w:val="auto"/>
        </w:rPr>
        <w:fldChar w:fldCharType="end"/>
      </w:r>
      <w:r w:rsidRPr="00D31927">
        <w:rPr>
          <w:i w:val="0"/>
          <w:iCs w:val="0"/>
          <w:color w:val="auto"/>
        </w:rPr>
        <w:t xml:space="preserve"> Política SGSST</w:t>
      </w:r>
      <w:bookmarkEnd w:id="63"/>
    </w:p>
    <w:p w14:paraId="06524188" w14:textId="3BF3EB8D" w:rsidR="00D31927" w:rsidRPr="00D31927" w:rsidRDefault="00D31927" w:rsidP="00D31927">
      <w:pPr>
        <w:spacing w:after="0" w:line="360" w:lineRule="auto"/>
        <w:contextualSpacing/>
        <w:rPr>
          <w:rFonts w:cs="Times New Roman"/>
          <w:sz w:val="20"/>
          <w:szCs w:val="20"/>
        </w:rPr>
      </w:pPr>
      <w:r w:rsidRPr="00596EFF">
        <w:rPr>
          <w:rFonts w:cs="Times New Roman"/>
          <w:sz w:val="20"/>
          <w:szCs w:val="20"/>
        </w:rPr>
        <w:t>Nota: fuente de</w:t>
      </w:r>
      <w:r>
        <w:rPr>
          <w:rFonts w:cs="Times New Roman"/>
          <w:sz w:val="20"/>
          <w:szCs w:val="20"/>
        </w:rPr>
        <w:t xml:space="preserve"> documentos Políticas y Objetivos SGSST</w:t>
      </w:r>
      <w:r w:rsidRPr="00596EFF">
        <w:rPr>
          <w:rFonts w:cs="Times New Roman"/>
          <w:sz w:val="20"/>
          <w:szCs w:val="20"/>
        </w:rPr>
        <w:t>.</w:t>
      </w:r>
    </w:p>
    <w:p w14:paraId="3C7F3AE1" w14:textId="3C8C0E4C" w:rsidR="00856FAD" w:rsidRPr="00596EFF" w:rsidRDefault="00356D48" w:rsidP="00D31927">
      <w:pPr>
        <w:pStyle w:val="Ttulo3"/>
        <w:spacing w:line="360" w:lineRule="auto"/>
        <w:rPr>
          <w:rFonts w:cs="Times New Roman"/>
          <w:color w:val="auto"/>
        </w:rPr>
      </w:pPr>
      <w:bookmarkStart w:id="64" w:name="_Toc166589752"/>
      <w:r w:rsidRPr="00596EFF">
        <w:rPr>
          <w:rFonts w:cs="Times New Roman"/>
          <w:color w:val="auto"/>
        </w:rPr>
        <w:t xml:space="preserve">2.2.1 </w:t>
      </w:r>
      <w:r w:rsidR="00650341" w:rsidRPr="00596EFF">
        <w:rPr>
          <w:rFonts w:cs="Times New Roman"/>
          <w:color w:val="auto"/>
        </w:rPr>
        <w:t>Objetivos del Sistema de Gestión de la Seguridad y la Salud en el Trabajo SG-SST</w:t>
      </w:r>
      <w:bookmarkEnd w:id="64"/>
    </w:p>
    <w:p w14:paraId="5F6CDB15" w14:textId="024DE977" w:rsidR="00356D48" w:rsidRDefault="00A2323D" w:rsidP="00D31927">
      <w:pPr>
        <w:spacing w:line="360" w:lineRule="auto"/>
        <w:jc w:val="both"/>
        <w:rPr>
          <w:rFonts w:cs="Times New Roman"/>
        </w:rPr>
      </w:pPr>
      <w:r w:rsidRPr="00596EFF">
        <w:rPr>
          <w:rFonts w:cs="Times New Roman"/>
        </w:rPr>
        <w:t xml:space="preserve">     Cada organización deberá establecer los objetivos del SG-SST, para lo que se debe tener en cuenta: El estado actual del SG-SST en la organización, según la evaluación inicial de los peligros y riesgos críticos de la organización, la política de seguridad y salud en el trabajo, el plan anual de trabajo, normatividad vigente de los riesgos laborales, auditorías que se lleven a cabo, etc. todo esto para conseguir la implementación con éxito del SG-SST. Se deberá determinar el grado de cumplimiento de los objetivos del SG-SST. Se tienen que definir los mecanismos que permiten el seguimiento de su implantación. Los objetivos que deben alcanzar y deben realizar la mejora continua.</w:t>
      </w:r>
      <w:sdt>
        <w:sdtPr>
          <w:rPr>
            <w:rFonts w:cs="Times New Roman"/>
          </w:rPr>
          <w:id w:val="1063221064"/>
          <w:citation/>
        </w:sdtPr>
        <w:sdtContent>
          <w:r w:rsidRPr="00596EFF">
            <w:rPr>
              <w:rFonts w:cs="Times New Roman"/>
            </w:rPr>
            <w:fldChar w:fldCharType="begin"/>
          </w:r>
          <w:r w:rsidRPr="00596EFF">
            <w:rPr>
              <w:rFonts w:cs="Times New Roman"/>
            </w:rPr>
            <w:instrText xml:space="preserve"> CITATION ISO16 \l 9226 </w:instrText>
          </w:r>
          <w:r w:rsidRPr="00596EFF">
            <w:rPr>
              <w:rFonts w:cs="Times New Roman"/>
            </w:rPr>
            <w:fldChar w:fldCharType="separate"/>
          </w:r>
          <w:r w:rsidR="00596EFF" w:rsidRPr="00596EFF">
            <w:rPr>
              <w:rFonts w:cs="Times New Roman"/>
              <w:noProof/>
            </w:rPr>
            <w:t xml:space="preserve"> [40]</w:t>
          </w:r>
          <w:r w:rsidRPr="00596EFF">
            <w:rPr>
              <w:rFonts w:cs="Times New Roman"/>
            </w:rPr>
            <w:fldChar w:fldCharType="end"/>
          </w:r>
        </w:sdtContent>
      </w:sdt>
    </w:p>
    <w:p w14:paraId="3C05927E" w14:textId="1C09F617" w:rsidR="003F535E" w:rsidRDefault="003F535E" w:rsidP="003F535E">
      <w:pPr>
        <w:spacing w:after="0" w:line="360" w:lineRule="auto"/>
        <w:jc w:val="center"/>
        <w:rPr>
          <w:rFonts w:cs="Times New Roman"/>
        </w:rPr>
      </w:pPr>
      <w:r w:rsidRPr="003F535E">
        <w:rPr>
          <w:rFonts w:cs="Times New Roman"/>
          <w:noProof/>
        </w:rPr>
        <w:drawing>
          <wp:inline distT="0" distB="0" distL="0" distR="0" wp14:anchorId="4532846E" wp14:editId="798D83B3">
            <wp:extent cx="5737491" cy="1165514"/>
            <wp:effectExtent l="19050" t="19050" r="15875" b="15875"/>
            <wp:docPr id="13358834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883430" name=""/>
                    <pic:cNvPicPr/>
                  </pic:nvPicPr>
                  <pic:blipFill rotWithShape="1">
                    <a:blip r:embed="rId30"/>
                    <a:srcRect l="1404" t="12572" b="2891"/>
                    <a:stretch/>
                  </pic:blipFill>
                  <pic:spPr bwMode="auto">
                    <a:xfrm>
                      <a:off x="0" y="0"/>
                      <a:ext cx="5765513" cy="117120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2A05E6F6" w14:textId="6123889D" w:rsidR="003F535E" w:rsidRPr="003F535E" w:rsidRDefault="003F535E" w:rsidP="003F535E">
      <w:pPr>
        <w:pStyle w:val="Descripcin"/>
        <w:spacing w:after="0" w:line="360" w:lineRule="auto"/>
        <w:jc w:val="center"/>
        <w:rPr>
          <w:rFonts w:cs="Times New Roman"/>
          <w:i w:val="0"/>
          <w:iCs w:val="0"/>
          <w:color w:val="auto"/>
          <w:sz w:val="20"/>
          <w:szCs w:val="20"/>
        </w:rPr>
      </w:pPr>
      <w:bookmarkStart w:id="65" w:name="_Toc166589276"/>
      <w:r w:rsidRPr="003F535E">
        <w:rPr>
          <w:i w:val="0"/>
          <w:iCs w:val="0"/>
          <w:color w:val="auto"/>
          <w:sz w:val="20"/>
          <w:szCs w:val="20"/>
        </w:rPr>
        <w:t xml:space="preserve">Figura </w:t>
      </w:r>
      <w:r w:rsidRPr="003F535E">
        <w:rPr>
          <w:i w:val="0"/>
          <w:iCs w:val="0"/>
          <w:color w:val="auto"/>
          <w:sz w:val="20"/>
          <w:szCs w:val="20"/>
        </w:rPr>
        <w:fldChar w:fldCharType="begin"/>
      </w:r>
      <w:r w:rsidRPr="003F535E">
        <w:rPr>
          <w:i w:val="0"/>
          <w:iCs w:val="0"/>
          <w:color w:val="auto"/>
          <w:sz w:val="20"/>
          <w:szCs w:val="20"/>
        </w:rPr>
        <w:instrText xml:space="preserve"> SEQ Figura \* ARABIC </w:instrText>
      </w:r>
      <w:r w:rsidRPr="003F535E">
        <w:rPr>
          <w:i w:val="0"/>
          <w:iCs w:val="0"/>
          <w:color w:val="auto"/>
          <w:sz w:val="20"/>
          <w:szCs w:val="20"/>
        </w:rPr>
        <w:fldChar w:fldCharType="separate"/>
      </w:r>
      <w:r w:rsidR="002F673F">
        <w:rPr>
          <w:i w:val="0"/>
          <w:iCs w:val="0"/>
          <w:noProof/>
          <w:color w:val="auto"/>
          <w:sz w:val="20"/>
          <w:szCs w:val="20"/>
        </w:rPr>
        <w:t>15</w:t>
      </w:r>
      <w:r w:rsidRPr="003F535E">
        <w:rPr>
          <w:i w:val="0"/>
          <w:iCs w:val="0"/>
          <w:color w:val="auto"/>
          <w:sz w:val="20"/>
          <w:szCs w:val="20"/>
        </w:rPr>
        <w:fldChar w:fldCharType="end"/>
      </w:r>
      <w:r w:rsidRPr="003F535E">
        <w:rPr>
          <w:i w:val="0"/>
          <w:iCs w:val="0"/>
          <w:color w:val="auto"/>
          <w:sz w:val="20"/>
          <w:szCs w:val="20"/>
        </w:rPr>
        <w:t xml:space="preserve"> Objetivos SST</w:t>
      </w:r>
      <w:bookmarkEnd w:id="65"/>
    </w:p>
    <w:p w14:paraId="390D97CA" w14:textId="3963B6EF" w:rsidR="003F535E" w:rsidRPr="003F535E" w:rsidRDefault="003F535E" w:rsidP="003F535E">
      <w:pPr>
        <w:spacing w:after="0" w:line="360" w:lineRule="auto"/>
        <w:contextualSpacing/>
        <w:rPr>
          <w:rFonts w:cs="Times New Roman"/>
          <w:sz w:val="20"/>
          <w:szCs w:val="20"/>
        </w:rPr>
      </w:pPr>
      <w:r w:rsidRPr="003F535E">
        <w:rPr>
          <w:rFonts w:cs="Times New Roman"/>
          <w:sz w:val="20"/>
          <w:szCs w:val="20"/>
        </w:rPr>
        <w:t>Nota: fuente de documentos Políticas y Objetivos SGSST.</w:t>
      </w:r>
    </w:p>
    <w:p w14:paraId="3A191246" w14:textId="0584E3BE" w:rsidR="002E5B5A" w:rsidRPr="00596EFF" w:rsidRDefault="002E5B5A">
      <w:pPr>
        <w:pStyle w:val="Ttulo3"/>
        <w:numPr>
          <w:ilvl w:val="1"/>
          <w:numId w:val="13"/>
        </w:numPr>
        <w:spacing w:line="360" w:lineRule="auto"/>
        <w:jc w:val="both"/>
        <w:rPr>
          <w:rFonts w:cs="Times New Roman"/>
          <w:color w:val="auto"/>
        </w:rPr>
      </w:pPr>
      <w:bookmarkStart w:id="66" w:name="_Toc166589753"/>
      <w:r w:rsidRPr="00596EFF">
        <w:rPr>
          <w:rFonts w:cs="Times New Roman"/>
          <w:color w:val="auto"/>
        </w:rPr>
        <w:lastRenderedPageBreak/>
        <w:t>Plan Anual de Trabajo</w:t>
      </w:r>
      <w:bookmarkEnd w:id="66"/>
    </w:p>
    <w:p w14:paraId="4089D226" w14:textId="02F37357" w:rsidR="00650341" w:rsidRPr="00596EFF" w:rsidRDefault="00650341">
      <w:pPr>
        <w:pStyle w:val="Ttulo3"/>
        <w:numPr>
          <w:ilvl w:val="2"/>
          <w:numId w:val="13"/>
        </w:numPr>
        <w:spacing w:line="360" w:lineRule="auto"/>
        <w:jc w:val="both"/>
        <w:rPr>
          <w:rFonts w:cs="Times New Roman"/>
          <w:color w:val="auto"/>
        </w:rPr>
      </w:pPr>
      <w:bookmarkStart w:id="67" w:name="_Toc166589754"/>
      <w:r w:rsidRPr="00596EFF">
        <w:rPr>
          <w:rFonts w:cs="Times New Roman"/>
          <w:color w:val="auto"/>
        </w:rPr>
        <w:t xml:space="preserve">Plan </w:t>
      </w:r>
      <w:r w:rsidR="002E5B5A" w:rsidRPr="00596EFF">
        <w:rPr>
          <w:rFonts w:cs="Times New Roman"/>
          <w:color w:val="auto"/>
        </w:rPr>
        <w:t>que identifica objetivos, metas, responsabilidad, recursos con cronograma.</w:t>
      </w:r>
      <w:bookmarkEnd w:id="67"/>
    </w:p>
    <w:p w14:paraId="35C76665" w14:textId="77777777" w:rsidR="007B4D9D" w:rsidRPr="00596EFF" w:rsidRDefault="007B4D9D" w:rsidP="007B4D9D">
      <w:pPr>
        <w:spacing w:line="360" w:lineRule="auto"/>
        <w:jc w:val="both"/>
        <w:rPr>
          <w:rFonts w:cs="Times New Roman"/>
        </w:rPr>
      </w:pPr>
      <w:r w:rsidRPr="00596EFF">
        <w:rPr>
          <w:rFonts w:cs="Times New Roman"/>
        </w:rPr>
        <w:t xml:space="preserve">     El plan de trabajo anual es un requisito normativo, el cual tiene como propósito realizar la intervención adecuada de las condiciones de trabajo, con el fin de identificar los peligros, evaluar los riesgos y lo más importante prevenir accidentes de trabajo y enfermedades laborales. De igual manera debemos tener en cuenta que el plan de trabajo </w:t>
      </w:r>
      <w:proofErr w:type="gramStart"/>
      <w:r w:rsidRPr="00596EFF">
        <w:rPr>
          <w:rFonts w:cs="Times New Roman"/>
        </w:rPr>
        <w:t>anual,</w:t>
      </w:r>
      <w:proofErr w:type="gramEnd"/>
      <w:r w:rsidRPr="00596EFF">
        <w:rPr>
          <w:rFonts w:cs="Times New Roman"/>
        </w:rPr>
        <w:t xml:space="preserve"> es un instrumento de gestión, que permite planificar y hacer seguimiento a las actividades de implementación del SG-SST y a las acciones de intervención de riesgos laborales además de los objetivos propuestos. El plan de trabajo es uno de los procesos de implementación de mayor importancia, ya que permite la mejora continua, nos ayuda a identificar la ejecución de las tareas y alcance de los objetivos propuestos, para así tener un mejor horizonte referente a la rendición de cuentas, además de ser uno de los elementos, que hace parte de la revisión por la alta dirección.</w:t>
      </w:r>
    </w:p>
    <w:p w14:paraId="6DA7BF4C" w14:textId="5762B607" w:rsidR="0073401C" w:rsidRDefault="007B4D9D" w:rsidP="007B4D9D">
      <w:pPr>
        <w:spacing w:line="360" w:lineRule="auto"/>
        <w:jc w:val="both"/>
        <w:rPr>
          <w:rFonts w:cs="Times New Roman"/>
        </w:rPr>
      </w:pPr>
      <w:r w:rsidRPr="00596EFF">
        <w:rPr>
          <w:rFonts w:cs="Times New Roman"/>
        </w:rPr>
        <w:t xml:space="preserve">     Por su lado, la alta dirección tiene la obligación de determinar en qué medida se logró ejecutar las actividades, los objetivos propuestos y se consiguió mitigar los riesgos, y uno de los insumos para verificar esta gestión, es precisamente el avance de la implementación de medidas de prevención y control el plan de trabajo.</w:t>
      </w:r>
      <w:sdt>
        <w:sdtPr>
          <w:rPr>
            <w:rFonts w:cs="Times New Roman"/>
          </w:rPr>
          <w:id w:val="-56860570"/>
          <w:citation/>
        </w:sdtPr>
        <w:sdtContent>
          <w:r w:rsidRPr="00596EFF">
            <w:rPr>
              <w:rFonts w:cs="Times New Roman"/>
            </w:rPr>
            <w:fldChar w:fldCharType="begin"/>
          </w:r>
          <w:r w:rsidRPr="00596EFF">
            <w:rPr>
              <w:rFonts w:cs="Times New Roman"/>
            </w:rPr>
            <w:instrText xml:space="preserve"> CITATION Ali20 \l 9226 </w:instrText>
          </w:r>
          <w:r w:rsidRPr="00596EFF">
            <w:rPr>
              <w:rFonts w:cs="Times New Roman"/>
            </w:rPr>
            <w:fldChar w:fldCharType="separate"/>
          </w:r>
          <w:r w:rsidR="00596EFF" w:rsidRPr="00596EFF">
            <w:rPr>
              <w:rFonts w:cs="Times New Roman"/>
              <w:noProof/>
            </w:rPr>
            <w:t xml:space="preserve"> [41]</w:t>
          </w:r>
          <w:r w:rsidRPr="00596EFF">
            <w:rPr>
              <w:rFonts w:cs="Times New Roman"/>
            </w:rPr>
            <w:fldChar w:fldCharType="end"/>
          </w:r>
        </w:sdtContent>
      </w:sdt>
    </w:p>
    <w:p w14:paraId="46C06E8C" w14:textId="7F1D930E" w:rsidR="0073401C" w:rsidRDefault="0073401C" w:rsidP="0073401C">
      <w:pPr>
        <w:spacing w:line="360" w:lineRule="auto"/>
        <w:jc w:val="center"/>
        <w:rPr>
          <w:rFonts w:cs="Times New Roman"/>
        </w:rPr>
      </w:pPr>
      <w:r w:rsidRPr="0073401C">
        <w:rPr>
          <w:rFonts w:cs="Times New Roman"/>
          <w:noProof/>
        </w:rPr>
        <w:drawing>
          <wp:inline distT="0" distB="0" distL="0" distR="0" wp14:anchorId="2C9F85D6" wp14:editId="57FF498D">
            <wp:extent cx="5721350" cy="1987468"/>
            <wp:effectExtent l="19050" t="19050" r="12700" b="13335"/>
            <wp:docPr id="16578713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871379" name=""/>
                    <pic:cNvPicPr/>
                  </pic:nvPicPr>
                  <pic:blipFill>
                    <a:blip r:embed="rId31"/>
                    <a:stretch>
                      <a:fillRect/>
                    </a:stretch>
                  </pic:blipFill>
                  <pic:spPr>
                    <a:xfrm>
                      <a:off x="0" y="0"/>
                      <a:ext cx="5746333" cy="1996146"/>
                    </a:xfrm>
                    <a:prstGeom prst="rect">
                      <a:avLst/>
                    </a:prstGeom>
                    <a:ln>
                      <a:solidFill>
                        <a:schemeClr val="bg1">
                          <a:lumMod val="65000"/>
                        </a:schemeClr>
                      </a:solidFill>
                    </a:ln>
                  </pic:spPr>
                </pic:pic>
              </a:graphicData>
            </a:graphic>
          </wp:inline>
        </w:drawing>
      </w:r>
    </w:p>
    <w:p w14:paraId="08B11AFB" w14:textId="49703E95" w:rsidR="0073401C" w:rsidRDefault="0073401C" w:rsidP="0073401C">
      <w:pPr>
        <w:pStyle w:val="Descripcin"/>
        <w:jc w:val="center"/>
        <w:rPr>
          <w:i w:val="0"/>
          <w:iCs w:val="0"/>
          <w:color w:val="auto"/>
        </w:rPr>
      </w:pPr>
      <w:bookmarkStart w:id="68" w:name="_Toc166589277"/>
      <w:r w:rsidRPr="0073401C">
        <w:rPr>
          <w:i w:val="0"/>
          <w:iCs w:val="0"/>
          <w:color w:val="auto"/>
        </w:rPr>
        <w:t xml:space="preserve">Figura </w:t>
      </w:r>
      <w:r w:rsidRPr="0073401C">
        <w:rPr>
          <w:i w:val="0"/>
          <w:iCs w:val="0"/>
          <w:color w:val="auto"/>
        </w:rPr>
        <w:fldChar w:fldCharType="begin"/>
      </w:r>
      <w:r w:rsidRPr="0073401C">
        <w:rPr>
          <w:i w:val="0"/>
          <w:iCs w:val="0"/>
          <w:color w:val="auto"/>
        </w:rPr>
        <w:instrText xml:space="preserve"> SEQ Figura \* ARABIC </w:instrText>
      </w:r>
      <w:r w:rsidRPr="0073401C">
        <w:rPr>
          <w:i w:val="0"/>
          <w:iCs w:val="0"/>
          <w:color w:val="auto"/>
        </w:rPr>
        <w:fldChar w:fldCharType="separate"/>
      </w:r>
      <w:r w:rsidR="002F673F">
        <w:rPr>
          <w:i w:val="0"/>
          <w:iCs w:val="0"/>
          <w:noProof/>
          <w:color w:val="auto"/>
        </w:rPr>
        <w:t>16</w:t>
      </w:r>
      <w:r w:rsidRPr="0073401C">
        <w:rPr>
          <w:i w:val="0"/>
          <w:iCs w:val="0"/>
          <w:color w:val="auto"/>
        </w:rPr>
        <w:fldChar w:fldCharType="end"/>
      </w:r>
      <w:r>
        <w:rPr>
          <w:i w:val="0"/>
          <w:iCs w:val="0"/>
          <w:color w:val="auto"/>
        </w:rPr>
        <w:t xml:space="preserve"> </w:t>
      </w:r>
      <w:r w:rsidRPr="0073401C">
        <w:rPr>
          <w:i w:val="0"/>
          <w:iCs w:val="0"/>
          <w:color w:val="auto"/>
        </w:rPr>
        <w:t>Plan anual de trabajo</w:t>
      </w:r>
      <w:bookmarkEnd w:id="68"/>
    </w:p>
    <w:p w14:paraId="662F19D3" w14:textId="6C42BD2D" w:rsidR="0073401C" w:rsidRPr="0073401C" w:rsidRDefault="0073401C" w:rsidP="0073401C">
      <w:r>
        <w:t xml:space="preserve">Fuente. Autores </w:t>
      </w:r>
    </w:p>
    <w:p w14:paraId="5E778C8A" w14:textId="6C82F857" w:rsidR="00C11332" w:rsidRPr="00596EFF" w:rsidRDefault="00C11332">
      <w:pPr>
        <w:pStyle w:val="Ttulo3"/>
        <w:numPr>
          <w:ilvl w:val="1"/>
          <w:numId w:val="14"/>
        </w:numPr>
        <w:spacing w:line="360" w:lineRule="auto"/>
        <w:jc w:val="both"/>
        <w:rPr>
          <w:rFonts w:cs="Times New Roman"/>
          <w:color w:val="auto"/>
        </w:rPr>
      </w:pPr>
      <w:bookmarkStart w:id="69" w:name="_Toc166589755"/>
      <w:r w:rsidRPr="00596EFF">
        <w:rPr>
          <w:rFonts w:cs="Times New Roman"/>
          <w:color w:val="auto"/>
        </w:rPr>
        <w:t>Conservación de la documentación</w:t>
      </w:r>
      <w:bookmarkEnd w:id="69"/>
    </w:p>
    <w:p w14:paraId="212F66F3" w14:textId="097CE180" w:rsidR="00C11332" w:rsidRPr="00596EFF" w:rsidRDefault="00C11332" w:rsidP="002E5B5A">
      <w:pPr>
        <w:spacing w:line="360" w:lineRule="auto"/>
        <w:jc w:val="both"/>
        <w:rPr>
          <w:rFonts w:eastAsiaTheme="majorEastAsia" w:cs="Times New Roman"/>
          <w:b/>
          <w:szCs w:val="24"/>
        </w:rPr>
      </w:pPr>
      <w:r w:rsidRPr="00596EFF">
        <w:rPr>
          <w:rFonts w:eastAsiaTheme="majorEastAsia" w:cs="Times New Roman"/>
          <w:b/>
          <w:szCs w:val="24"/>
        </w:rPr>
        <w:t>2.5.1 Archivo o retención documental del Sistema de Gestión en Seguridad y Salud en el Trabajo SG-SST</w:t>
      </w:r>
    </w:p>
    <w:p w14:paraId="16B3626F" w14:textId="35740277" w:rsidR="005F55B0" w:rsidRDefault="005F55B0" w:rsidP="00B97D3D">
      <w:pPr>
        <w:spacing w:line="360" w:lineRule="auto"/>
        <w:jc w:val="both"/>
        <w:rPr>
          <w:rFonts w:cs="Times New Roman"/>
        </w:rPr>
      </w:pPr>
      <w:r w:rsidRPr="00596EFF">
        <w:rPr>
          <w:rFonts w:cs="Times New Roman"/>
        </w:rPr>
        <w:lastRenderedPageBreak/>
        <w:t xml:space="preserve">    La información laboral de todo trabajador debe ser conservada durante varios años según lo establece la normatividad vigente, conozca en este artículo cuál es la información que se debe guardar y por cuánto tiempo se debe conservar.  El Decreto 1072 de 2015, en su artículo 2.2.4.6.13, establece que los </w:t>
      </w:r>
      <w:hyperlink r:id="rId32" w:history="1">
        <w:r w:rsidRPr="00596EFF">
          <w:rPr>
            <w:rStyle w:val="Hipervnculo"/>
            <w:rFonts w:cs="Times New Roman"/>
            <w:color w:val="auto"/>
            <w:u w:val="none"/>
          </w:rPr>
          <w:t>registros y documentos que soportan el SG-SST </w:t>
        </w:r>
      </w:hyperlink>
      <w:r w:rsidRPr="00596EFF">
        <w:rPr>
          <w:rFonts w:cs="Times New Roman"/>
        </w:rPr>
        <w:t xml:space="preserve"> deben ser conservados durante 20 años, a partir de que cese la relación laboral del trabajador con la empresa. «Artículo 2.2.4.6.13. Conservación de los documentos. El empleador debe conservar los registros y documentos que soportan el SG-SST de manera controlada, garantizando que sean legibles, fácilmente identificables y accesibles, protegidos contra daño, deterioro o pérdida. Los documentos y </w:t>
      </w:r>
      <w:proofErr w:type="gramStart"/>
      <w:r w:rsidRPr="00596EFF">
        <w:rPr>
          <w:rFonts w:cs="Times New Roman"/>
        </w:rPr>
        <w:t>registros,</w:t>
      </w:r>
      <w:proofErr w:type="gramEnd"/>
      <w:r w:rsidRPr="00596EFF">
        <w:rPr>
          <w:rFonts w:cs="Times New Roman"/>
        </w:rPr>
        <w:t xml:space="preserve"> deben ser conservados por un periodo mínimo de veinte (20) años, contados a partir del momento en que cese la relación laboral del trabajador con la empresa</w:t>
      </w:r>
      <w:r w:rsidR="00C03F5B" w:rsidRPr="00596EFF">
        <w:rPr>
          <w:rFonts w:cs="Times New Roman"/>
        </w:rPr>
        <w:t xml:space="preserve">. </w:t>
      </w:r>
      <w:sdt>
        <w:sdtPr>
          <w:rPr>
            <w:rFonts w:cs="Times New Roman"/>
          </w:rPr>
          <w:id w:val="-1772459652"/>
          <w:citation/>
        </w:sdtPr>
        <w:sdtContent>
          <w:r w:rsidR="00C03F5B" w:rsidRPr="00596EFF">
            <w:rPr>
              <w:rFonts w:cs="Times New Roman"/>
            </w:rPr>
            <w:fldChar w:fldCharType="begin"/>
          </w:r>
          <w:r w:rsidR="00C03F5B" w:rsidRPr="00596EFF">
            <w:rPr>
              <w:rFonts w:cs="Times New Roman"/>
            </w:rPr>
            <w:instrText xml:space="preserve"> CITATION Saf232 \l 9226 </w:instrText>
          </w:r>
          <w:r w:rsidR="00C03F5B" w:rsidRPr="00596EFF">
            <w:rPr>
              <w:rFonts w:cs="Times New Roman"/>
            </w:rPr>
            <w:fldChar w:fldCharType="separate"/>
          </w:r>
          <w:r w:rsidR="00596EFF" w:rsidRPr="00596EFF">
            <w:rPr>
              <w:rFonts w:cs="Times New Roman"/>
              <w:noProof/>
            </w:rPr>
            <w:t>[42]</w:t>
          </w:r>
          <w:r w:rsidR="00C03F5B" w:rsidRPr="00596EFF">
            <w:rPr>
              <w:rFonts w:cs="Times New Roman"/>
            </w:rPr>
            <w:fldChar w:fldCharType="end"/>
          </w:r>
        </w:sdtContent>
      </w:sdt>
    </w:p>
    <w:p w14:paraId="287CDD74" w14:textId="3CD9CB3E" w:rsidR="0073401C" w:rsidRDefault="0073401C" w:rsidP="0073401C">
      <w:pPr>
        <w:spacing w:line="360" w:lineRule="auto"/>
        <w:jc w:val="center"/>
        <w:rPr>
          <w:rFonts w:cs="Times New Roman"/>
        </w:rPr>
      </w:pPr>
      <w:r w:rsidRPr="0073401C">
        <w:rPr>
          <w:rFonts w:cs="Times New Roman"/>
          <w:noProof/>
        </w:rPr>
        <w:drawing>
          <wp:inline distT="0" distB="0" distL="0" distR="0" wp14:anchorId="0A56EFE1" wp14:editId="278ACF9C">
            <wp:extent cx="5338657" cy="2109470"/>
            <wp:effectExtent l="19050" t="19050" r="14605" b="24130"/>
            <wp:docPr id="11988438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843841" name=""/>
                    <pic:cNvPicPr/>
                  </pic:nvPicPr>
                  <pic:blipFill>
                    <a:blip r:embed="rId33"/>
                    <a:stretch>
                      <a:fillRect/>
                    </a:stretch>
                  </pic:blipFill>
                  <pic:spPr>
                    <a:xfrm>
                      <a:off x="0" y="0"/>
                      <a:ext cx="5339707" cy="2109885"/>
                    </a:xfrm>
                    <a:prstGeom prst="rect">
                      <a:avLst/>
                    </a:prstGeom>
                    <a:ln>
                      <a:solidFill>
                        <a:schemeClr val="bg1">
                          <a:lumMod val="65000"/>
                        </a:schemeClr>
                      </a:solidFill>
                    </a:ln>
                  </pic:spPr>
                </pic:pic>
              </a:graphicData>
            </a:graphic>
          </wp:inline>
        </w:drawing>
      </w:r>
    </w:p>
    <w:p w14:paraId="4AD2A485" w14:textId="18276691" w:rsidR="0073401C" w:rsidRDefault="0073401C" w:rsidP="0073401C">
      <w:pPr>
        <w:pStyle w:val="Descripcin"/>
        <w:jc w:val="center"/>
        <w:rPr>
          <w:i w:val="0"/>
          <w:iCs w:val="0"/>
          <w:color w:val="auto"/>
        </w:rPr>
      </w:pPr>
      <w:bookmarkStart w:id="70" w:name="_Toc166589278"/>
      <w:r w:rsidRPr="0073401C">
        <w:rPr>
          <w:i w:val="0"/>
          <w:iCs w:val="0"/>
          <w:color w:val="auto"/>
        </w:rPr>
        <w:t xml:space="preserve">Figura </w:t>
      </w:r>
      <w:r w:rsidRPr="0073401C">
        <w:rPr>
          <w:i w:val="0"/>
          <w:iCs w:val="0"/>
          <w:color w:val="auto"/>
        </w:rPr>
        <w:fldChar w:fldCharType="begin"/>
      </w:r>
      <w:r w:rsidRPr="0073401C">
        <w:rPr>
          <w:i w:val="0"/>
          <w:iCs w:val="0"/>
          <w:color w:val="auto"/>
        </w:rPr>
        <w:instrText xml:space="preserve"> SEQ Figura \* ARABIC </w:instrText>
      </w:r>
      <w:r w:rsidRPr="0073401C">
        <w:rPr>
          <w:i w:val="0"/>
          <w:iCs w:val="0"/>
          <w:color w:val="auto"/>
        </w:rPr>
        <w:fldChar w:fldCharType="separate"/>
      </w:r>
      <w:r w:rsidR="002F673F">
        <w:rPr>
          <w:i w:val="0"/>
          <w:iCs w:val="0"/>
          <w:noProof/>
          <w:color w:val="auto"/>
        </w:rPr>
        <w:t>17</w:t>
      </w:r>
      <w:r w:rsidRPr="0073401C">
        <w:rPr>
          <w:i w:val="0"/>
          <w:iCs w:val="0"/>
          <w:color w:val="auto"/>
        </w:rPr>
        <w:fldChar w:fldCharType="end"/>
      </w:r>
      <w:r w:rsidRPr="0073401C">
        <w:rPr>
          <w:i w:val="0"/>
          <w:iCs w:val="0"/>
          <w:color w:val="auto"/>
        </w:rPr>
        <w:t xml:space="preserve"> Procedimiento control documental</w:t>
      </w:r>
      <w:bookmarkEnd w:id="70"/>
    </w:p>
    <w:p w14:paraId="2DC00203" w14:textId="07B43301" w:rsidR="0073401C" w:rsidRPr="0073401C" w:rsidRDefault="0073401C" w:rsidP="0073401C">
      <w:pPr>
        <w:rPr>
          <w:sz w:val="20"/>
          <w:szCs w:val="20"/>
        </w:rPr>
      </w:pPr>
      <w:r w:rsidRPr="0073401C">
        <w:rPr>
          <w:sz w:val="20"/>
          <w:szCs w:val="20"/>
        </w:rPr>
        <w:t>Fuente. Autores.</w:t>
      </w:r>
    </w:p>
    <w:p w14:paraId="049FA195" w14:textId="7ACB1790" w:rsidR="00C11332" w:rsidRPr="00596EFF" w:rsidRDefault="00C11332" w:rsidP="00B97D3D">
      <w:pPr>
        <w:pStyle w:val="Ttulo3"/>
        <w:spacing w:line="360" w:lineRule="auto"/>
        <w:rPr>
          <w:rFonts w:cs="Times New Roman"/>
          <w:color w:val="auto"/>
        </w:rPr>
      </w:pPr>
      <w:bookmarkStart w:id="71" w:name="_Toc166589756"/>
      <w:r w:rsidRPr="00596EFF">
        <w:rPr>
          <w:rFonts w:cs="Times New Roman"/>
          <w:color w:val="auto"/>
        </w:rPr>
        <w:t>2.6 Rendición de cuentas</w:t>
      </w:r>
      <w:bookmarkEnd w:id="71"/>
    </w:p>
    <w:p w14:paraId="73819206" w14:textId="5FBF6D2C" w:rsidR="001C778B" w:rsidRPr="00596EFF" w:rsidRDefault="00936124" w:rsidP="00B97D3D">
      <w:pPr>
        <w:pStyle w:val="Ttulo3"/>
        <w:spacing w:line="360" w:lineRule="auto"/>
        <w:jc w:val="both"/>
        <w:rPr>
          <w:rFonts w:cs="Times New Roman"/>
          <w:color w:val="auto"/>
        </w:rPr>
      </w:pPr>
      <w:bookmarkStart w:id="72" w:name="_Toc166589757"/>
      <w:r w:rsidRPr="00596EFF">
        <w:rPr>
          <w:rFonts w:cs="Times New Roman"/>
          <w:color w:val="auto"/>
        </w:rPr>
        <w:t xml:space="preserve">2.6.1 </w:t>
      </w:r>
      <w:r w:rsidR="001C778B" w:rsidRPr="00596EFF">
        <w:rPr>
          <w:rFonts w:cs="Times New Roman"/>
          <w:color w:val="auto"/>
        </w:rPr>
        <w:t xml:space="preserve">Rendición </w:t>
      </w:r>
      <w:r w:rsidRPr="00596EFF">
        <w:rPr>
          <w:rFonts w:cs="Times New Roman"/>
          <w:color w:val="auto"/>
        </w:rPr>
        <w:t>sobre el desempeño</w:t>
      </w:r>
      <w:bookmarkEnd w:id="72"/>
    </w:p>
    <w:p w14:paraId="21B5D2EE" w14:textId="4F35F2FB" w:rsidR="00C03F5B" w:rsidRPr="00596EFF" w:rsidRDefault="00C03F5B" w:rsidP="00B97D3D">
      <w:pPr>
        <w:spacing w:line="360" w:lineRule="auto"/>
        <w:jc w:val="both"/>
        <w:rPr>
          <w:rFonts w:cs="Times New Roman"/>
        </w:rPr>
      </w:pPr>
      <w:r w:rsidRPr="00596EFF">
        <w:rPr>
          <w:rFonts w:cs="Times New Roman"/>
        </w:rPr>
        <w:t xml:space="preserve">     La rendición de cuentas se define en el Decreto 1072 de 2015 como: «Mecanismo por medio del cual las personas e instituciones informan sobre su desempeño». El Decreto 1072 de 2015 establece la obligación de hacer una rendición de cuentas del SG-SST en las empresas. Este deber está consagrado en el numeral 3 del Artículo 2.2.4.6.8. En general, la rendición de cuentas se define como el mecanismo a través del cual las personas y las organizaciones informan sobre su desempeño a todos los interesados. La norma señala esta obligación en los siguientes términos: “3. Rendición de cuentas al interior de la empresa: A quienes se les hayan delegado responsabilidades en el Sistema de Gestión de la Seguridad y Salud en el Trabajo SG-SST, tienen la obligación de </w:t>
      </w:r>
      <w:r w:rsidRPr="00596EFF">
        <w:rPr>
          <w:rFonts w:cs="Times New Roman"/>
        </w:rPr>
        <w:lastRenderedPageBreak/>
        <w:t>rendir cuentas internamente en relación con su desempeño. Esta rendición de cuentas se podrá hacer a través de medios escritos, electrónicos, verbales o los que sean considerados por los responsables. La rendición se hará como mínimo anualmente y deberá quedar documentada”.</w:t>
      </w:r>
    </w:p>
    <w:p w14:paraId="6D8AA2B4" w14:textId="094F3C7B" w:rsidR="00C03F5B" w:rsidRDefault="00C03F5B" w:rsidP="00936124">
      <w:pPr>
        <w:spacing w:line="360" w:lineRule="auto"/>
        <w:jc w:val="both"/>
        <w:rPr>
          <w:rFonts w:cs="Times New Roman"/>
        </w:rPr>
      </w:pPr>
      <w:r w:rsidRPr="00596EFF">
        <w:rPr>
          <w:rFonts w:cs="Times New Roman"/>
        </w:rPr>
        <w:t xml:space="preserve">     El propósito final de este proceso es evaluar los avances en materia de seguridad y salud en el trabajo, con miras a introducir mejoras en el sistema de gestión, a su vez, el informe de rendición de cuentas de cada participante en el sistema será un insumo para alta dirección en su revisión anual. </w:t>
      </w:r>
      <w:sdt>
        <w:sdtPr>
          <w:rPr>
            <w:rFonts w:cs="Times New Roman"/>
          </w:rPr>
          <w:id w:val="-1955168085"/>
          <w:citation/>
        </w:sdtPr>
        <w:sdtContent>
          <w:r w:rsidRPr="00596EFF">
            <w:rPr>
              <w:rFonts w:cs="Times New Roman"/>
            </w:rPr>
            <w:fldChar w:fldCharType="begin"/>
          </w:r>
          <w:r w:rsidRPr="00596EFF">
            <w:rPr>
              <w:rFonts w:cs="Times New Roman"/>
            </w:rPr>
            <w:instrText xml:space="preserve"> CITATION Saf241 \l 9226 </w:instrText>
          </w:r>
          <w:r w:rsidRPr="00596EFF">
            <w:rPr>
              <w:rFonts w:cs="Times New Roman"/>
            </w:rPr>
            <w:fldChar w:fldCharType="separate"/>
          </w:r>
          <w:r w:rsidR="00596EFF" w:rsidRPr="00596EFF">
            <w:rPr>
              <w:rFonts w:cs="Times New Roman"/>
              <w:noProof/>
            </w:rPr>
            <w:t>[43]</w:t>
          </w:r>
          <w:r w:rsidRPr="00596EFF">
            <w:rPr>
              <w:rFonts w:cs="Times New Roman"/>
            </w:rPr>
            <w:fldChar w:fldCharType="end"/>
          </w:r>
        </w:sdtContent>
      </w:sdt>
    </w:p>
    <w:p w14:paraId="78849D0B" w14:textId="572B22B3" w:rsidR="0073401C" w:rsidRDefault="0073401C" w:rsidP="0073401C">
      <w:pPr>
        <w:spacing w:line="360" w:lineRule="auto"/>
        <w:jc w:val="center"/>
        <w:rPr>
          <w:rFonts w:cs="Times New Roman"/>
        </w:rPr>
      </w:pPr>
      <w:r w:rsidRPr="0073401C">
        <w:rPr>
          <w:rFonts w:cs="Times New Roman"/>
          <w:noProof/>
        </w:rPr>
        <w:drawing>
          <wp:inline distT="0" distB="0" distL="0" distR="0" wp14:anchorId="2CDF1268" wp14:editId="6FFD2C63">
            <wp:extent cx="5270924" cy="2148205"/>
            <wp:effectExtent l="19050" t="19050" r="25400" b="23495"/>
            <wp:docPr id="7740557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055794" name=""/>
                    <pic:cNvPicPr/>
                  </pic:nvPicPr>
                  <pic:blipFill>
                    <a:blip r:embed="rId34"/>
                    <a:stretch>
                      <a:fillRect/>
                    </a:stretch>
                  </pic:blipFill>
                  <pic:spPr>
                    <a:xfrm>
                      <a:off x="0" y="0"/>
                      <a:ext cx="5272322" cy="2148775"/>
                    </a:xfrm>
                    <a:prstGeom prst="rect">
                      <a:avLst/>
                    </a:prstGeom>
                    <a:ln>
                      <a:solidFill>
                        <a:schemeClr val="bg1">
                          <a:lumMod val="65000"/>
                        </a:schemeClr>
                      </a:solidFill>
                    </a:ln>
                  </pic:spPr>
                </pic:pic>
              </a:graphicData>
            </a:graphic>
          </wp:inline>
        </w:drawing>
      </w:r>
    </w:p>
    <w:p w14:paraId="3E08A1FF" w14:textId="7540B68C" w:rsidR="0073401C" w:rsidRDefault="0073401C" w:rsidP="0073401C">
      <w:pPr>
        <w:pStyle w:val="Descripcin"/>
        <w:jc w:val="center"/>
        <w:rPr>
          <w:i w:val="0"/>
          <w:iCs w:val="0"/>
          <w:color w:val="auto"/>
        </w:rPr>
      </w:pPr>
      <w:bookmarkStart w:id="73" w:name="_Toc166589279"/>
      <w:r w:rsidRPr="0073401C">
        <w:rPr>
          <w:i w:val="0"/>
          <w:iCs w:val="0"/>
          <w:color w:val="auto"/>
        </w:rPr>
        <w:t xml:space="preserve">Figura </w:t>
      </w:r>
      <w:r w:rsidRPr="0073401C">
        <w:rPr>
          <w:i w:val="0"/>
          <w:iCs w:val="0"/>
          <w:color w:val="auto"/>
        </w:rPr>
        <w:fldChar w:fldCharType="begin"/>
      </w:r>
      <w:r w:rsidRPr="0073401C">
        <w:rPr>
          <w:i w:val="0"/>
          <w:iCs w:val="0"/>
          <w:color w:val="auto"/>
        </w:rPr>
        <w:instrText xml:space="preserve"> SEQ Figura \* ARABIC </w:instrText>
      </w:r>
      <w:r w:rsidRPr="0073401C">
        <w:rPr>
          <w:i w:val="0"/>
          <w:iCs w:val="0"/>
          <w:color w:val="auto"/>
        </w:rPr>
        <w:fldChar w:fldCharType="separate"/>
      </w:r>
      <w:r w:rsidR="002F673F">
        <w:rPr>
          <w:i w:val="0"/>
          <w:iCs w:val="0"/>
          <w:noProof/>
          <w:color w:val="auto"/>
        </w:rPr>
        <w:t>18</w:t>
      </w:r>
      <w:r w:rsidRPr="0073401C">
        <w:rPr>
          <w:i w:val="0"/>
          <w:iCs w:val="0"/>
          <w:color w:val="auto"/>
        </w:rPr>
        <w:fldChar w:fldCharType="end"/>
      </w:r>
      <w:r w:rsidRPr="0073401C">
        <w:rPr>
          <w:i w:val="0"/>
          <w:iCs w:val="0"/>
          <w:color w:val="auto"/>
        </w:rPr>
        <w:t xml:space="preserve"> Informe anual SST</w:t>
      </w:r>
      <w:bookmarkEnd w:id="73"/>
    </w:p>
    <w:p w14:paraId="4F779688" w14:textId="2148BE11" w:rsidR="0073401C" w:rsidRPr="0073401C" w:rsidRDefault="0073401C" w:rsidP="0073401C">
      <w:r>
        <w:t xml:space="preserve">Fuente. Autores. </w:t>
      </w:r>
    </w:p>
    <w:p w14:paraId="2C5CDD90" w14:textId="5F140210" w:rsidR="00936124" w:rsidRPr="00596EFF" w:rsidRDefault="00936124" w:rsidP="00936124">
      <w:pPr>
        <w:pStyle w:val="Ttulo3"/>
        <w:spacing w:line="360" w:lineRule="auto"/>
        <w:rPr>
          <w:rFonts w:cs="Times New Roman"/>
          <w:color w:val="auto"/>
        </w:rPr>
      </w:pPr>
      <w:bookmarkStart w:id="74" w:name="_Toc166589758"/>
      <w:r w:rsidRPr="00596EFF">
        <w:rPr>
          <w:rFonts w:cs="Times New Roman"/>
          <w:color w:val="auto"/>
        </w:rPr>
        <w:t>2.7 Normatividad nacional vigente y aplicable en materia de seguridad y salud en el trabajo</w:t>
      </w:r>
      <w:bookmarkEnd w:id="74"/>
    </w:p>
    <w:p w14:paraId="256975C8" w14:textId="52DD20E3" w:rsidR="001C778B" w:rsidRPr="00596EFF" w:rsidRDefault="001C778B">
      <w:pPr>
        <w:pStyle w:val="Ttulo3"/>
        <w:numPr>
          <w:ilvl w:val="2"/>
          <w:numId w:val="15"/>
        </w:numPr>
        <w:spacing w:line="360" w:lineRule="auto"/>
        <w:jc w:val="both"/>
        <w:rPr>
          <w:rFonts w:cs="Times New Roman"/>
          <w:color w:val="auto"/>
        </w:rPr>
      </w:pPr>
      <w:bookmarkStart w:id="75" w:name="_Toc166589759"/>
      <w:r w:rsidRPr="00596EFF">
        <w:rPr>
          <w:rFonts w:cs="Times New Roman"/>
          <w:color w:val="auto"/>
        </w:rPr>
        <w:t>Matriz legal</w:t>
      </w:r>
      <w:bookmarkEnd w:id="75"/>
    </w:p>
    <w:p w14:paraId="68FFB904" w14:textId="599C6B36" w:rsidR="003364B0" w:rsidRDefault="00616D80" w:rsidP="00936124">
      <w:pPr>
        <w:spacing w:line="360" w:lineRule="auto"/>
        <w:jc w:val="both"/>
        <w:rPr>
          <w:rFonts w:cs="Times New Roman"/>
        </w:rPr>
      </w:pPr>
      <w:r w:rsidRPr="00596EFF">
        <w:rPr>
          <w:rFonts w:cs="Times New Roman"/>
          <w:szCs w:val="24"/>
          <w:shd w:val="clear" w:color="auto" w:fill="FFFFFF"/>
        </w:rPr>
        <w:t xml:space="preserve">     Una matriz de requisitos legales o matriz legal es un documento que contiene toda la información sobre la normatividad que una empresa debe cumplir legalmente. Estas normas y obligaciones legales están moderadas por diferentes mecanismos que buscan que una empresa garantice mediante la evidencia de actividades el cumplimiento de la normatividad concerniente a la seguridad y salud en el trabajo.</w:t>
      </w:r>
      <w:r w:rsidR="003364B0" w:rsidRPr="00596EFF">
        <w:rPr>
          <w:rFonts w:cs="Times New Roman"/>
          <w:szCs w:val="24"/>
          <w:shd w:val="clear" w:color="auto" w:fill="FFFFFF"/>
        </w:rPr>
        <w:t xml:space="preserve"> </w:t>
      </w:r>
      <w:r w:rsidR="003364B0" w:rsidRPr="00596EFF">
        <w:rPr>
          <w:rFonts w:cs="Times New Roman"/>
        </w:rPr>
        <w:t>La definición de matriz legal se puede encontrar en el Decreto 1072 de 2015 en el artículo 2.2.4.6.2. en donde se define a la matriz legal como:</w:t>
      </w:r>
      <w:r w:rsidR="003364B0" w:rsidRPr="00596EFF">
        <w:rPr>
          <w:rFonts w:cs="Times New Roman"/>
          <w:szCs w:val="24"/>
          <w:shd w:val="clear" w:color="auto" w:fill="FFFFFF"/>
        </w:rPr>
        <w:t xml:space="preserve"> </w:t>
      </w:r>
      <w:r w:rsidR="003364B0" w:rsidRPr="00596EFF">
        <w:rPr>
          <w:rFonts w:cs="Times New Roman"/>
        </w:rPr>
        <w:t xml:space="preserve">“24. Matriz legal: Es la compilación de los requisitos normativos exigibles a la empresa acorde con las actividades propias e inherentes de su actividad productiva, los cuales dan los lineamientos normativos y técnicos para desarrollar el Sistema de Gestión de la Seguridad y Salud en el Trabajo (SG-SST), el cual deberá actualizarse en la medida que sean emitidas nuevas disposiciones </w:t>
      </w:r>
      <w:r w:rsidR="003364B0" w:rsidRPr="00596EFF">
        <w:rPr>
          <w:rFonts w:cs="Times New Roman"/>
        </w:rPr>
        <w:lastRenderedPageBreak/>
        <w:t>aplicables”.</w:t>
      </w:r>
      <w:r w:rsidR="003364B0" w:rsidRPr="00596EFF">
        <w:rPr>
          <w:rFonts w:cs="Times New Roman"/>
          <w:szCs w:val="24"/>
          <w:shd w:val="clear" w:color="auto" w:fill="FFFFFF"/>
        </w:rPr>
        <w:t xml:space="preserve"> </w:t>
      </w:r>
      <w:r w:rsidR="003364B0" w:rsidRPr="00596EFF">
        <w:rPr>
          <w:rFonts w:cs="Times New Roman"/>
        </w:rPr>
        <w:t xml:space="preserve">Por lo tanto, según esta definición, la matriz de requisitos legales debe actualizarse continuamente </w:t>
      </w:r>
      <w:proofErr w:type="gramStart"/>
      <w:r w:rsidR="003364B0" w:rsidRPr="00596EFF">
        <w:rPr>
          <w:rFonts w:cs="Times New Roman"/>
        </w:rPr>
        <w:t>de acuerdo a</w:t>
      </w:r>
      <w:proofErr w:type="gramEnd"/>
      <w:r w:rsidR="003364B0" w:rsidRPr="00596EFF">
        <w:rPr>
          <w:rFonts w:cs="Times New Roman"/>
        </w:rPr>
        <w:t xml:space="preserve"> las nuevas disposiciones que puedan hacerse a las normatividades utilizadas. </w:t>
      </w:r>
      <w:sdt>
        <w:sdtPr>
          <w:rPr>
            <w:rFonts w:cs="Times New Roman"/>
          </w:rPr>
          <w:id w:val="-1834062101"/>
          <w:citation/>
        </w:sdtPr>
        <w:sdtContent>
          <w:r w:rsidR="003364B0" w:rsidRPr="00596EFF">
            <w:rPr>
              <w:rFonts w:cs="Times New Roman"/>
            </w:rPr>
            <w:fldChar w:fldCharType="begin"/>
          </w:r>
          <w:r w:rsidR="003364B0" w:rsidRPr="00596EFF">
            <w:rPr>
              <w:rFonts w:cs="Times New Roman"/>
            </w:rPr>
            <w:instrText xml:space="preserve"> CITATION Saf242 \l 9226 </w:instrText>
          </w:r>
          <w:r w:rsidR="003364B0" w:rsidRPr="00596EFF">
            <w:rPr>
              <w:rFonts w:cs="Times New Roman"/>
            </w:rPr>
            <w:fldChar w:fldCharType="separate"/>
          </w:r>
          <w:r w:rsidR="00596EFF" w:rsidRPr="00596EFF">
            <w:rPr>
              <w:rFonts w:cs="Times New Roman"/>
              <w:noProof/>
            </w:rPr>
            <w:t>[44]</w:t>
          </w:r>
          <w:r w:rsidR="003364B0" w:rsidRPr="00596EFF">
            <w:rPr>
              <w:rFonts w:cs="Times New Roman"/>
            </w:rPr>
            <w:fldChar w:fldCharType="end"/>
          </w:r>
        </w:sdtContent>
      </w:sdt>
    </w:p>
    <w:p w14:paraId="5DE52A96" w14:textId="744AB58C" w:rsidR="002077AB" w:rsidRDefault="002077AB" w:rsidP="002077AB">
      <w:pPr>
        <w:spacing w:line="360" w:lineRule="auto"/>
        <w:jc w:val="center"/>
        <w:rPr>
          <w:rFonts w:cs="Times New Roman"/>
          <w:szCs w:val="24"/>
          <w:shd w:val="clear" w:color="auto" w:fill="FFFFFF"/>
        </w:rPr>
      </w:pPr>
      <w:r w:rsidRPr="002077AB">
        <w:rPr>
          <w:rFonts w:cs="Times New Roman"/>
          <w:noProof/>
          <w:szCs w:val="24"/>
          <w:shd w:val="clear" w:color="auto" w:fill="FFFFFF"/>
        </w:rPr>
        <w:drawing>
          <wp:inline distT="0" distB="0" distL="0" distR="0" wp14:anchorId="7123B3AB" wp14:editId="28F3B1EB">
            <wp:extent cx="5629961" cy="1742016"/>
            <wp:effectExtent l="19050" t="19050" r="27940" b="10795"/>
            <wp:docPr id="20728127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812784" name=""/>
                    <pic:cNvPicPr/>
                  </pic:nvPicPr>
                  <pic:blipFill rotWithShape="1">
                    <a:blip r:embed="rId35"/>
                    <a:srcRect l="1099"/>
                    <a:stretch/>
                  </pic:blipFill>
                  <pic:spPr bwMode="auto">
                    <a:xfrm>
                      <a:off x="0" y="0"/>
                      <a:ext cx="5671767" cy="1754952"/>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du="http://schemas.microsoft.com/office/word/2023/wordml/word16du" xmlns:w="http://schemas.openxmlformats.org/wordprocessingml/2006/main" xmlns:w10="urn:schemas-microsoft-com:office:word" xmlns:v="urn:schemas-microsoft-com:vml" xmlns:oel="http://schemas.microsoft.com/office/2019/extlst" xmlns:o="urn:schemas-microsoft-com:office:office"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57632BFA" w14:textId="1BD66741" w:rsidR="002077AB" w:rsidRPr="002077AB" w:rsidRDefault="002077AB" w:rsidP="002077AB">
      <w:pPr>
        <w:pStyle w:val="Descripcin"/>
        <w:jc w:val="center"/>
        <w:rPr>
          <w:i w:val="0"/>
          <w:iCs w:val="0"/>
          <w:color w:val="auto"/>
        </w:rPr>
      </w:pPr>
      <w:bookmarkStart w:id="76" w:name="_Toc166589280"/>
      <w:r w:rsidRPr="002077AB">
        <w:rPr>
          <w:i w:val="0"/>
          <w:iCs w:val="0"/>
          <w:color w:val="auto"/>
        </w:rPr>
        <w:t xml:space="preserve">Figura </w:t>
      </w:r>
      <w:r w:rsidRPr="002077AB">
        <w:rPr>
          <w:i w:val="0"/>
          <w:iCs w:val="0"/>
          <w:color w:val="auto"/>
        </w:rPr>
        <w:fldChar w:fldCharType="begin"/>
      </w:r>
      <w:r w:rsidRPr="002077AB">
        <w:rPr>
          <w:i w:val="0"/>
          <w:iCs w:val="0"/>
          <w:color w:val="auto"/>
        </w:rPr>
        <w:instrText xml:space="preserve"> SEQ Figura \* ARABIC </w:instrText>
      </w:r>
      <w:r w:rsidRPr="002077AB">
        <w:rPr>
          <w:i w:val="0"/>
          <w:iCs w:val="0"/>
          <w:color w:val="auto"/>
        </w:rPr>
        <w:fldChar w:fldCharType="separate"/>
      </w:r>
      <w:r w:rsidR="002F673F">
        <w:rPr>
          <w:i w:val="0"/>
          <w:iCs w:val="0"/>
          <w:noProof/>
          <w:color w:val="auto"/>
        </w:rPr>
        <w:t>19</w:t>
      </w:r>
      <w:r w:rsidRPr="002077AB">
        <w:rPr>
          <w:i w:val="0"/>
          <w:iCs w:val="0"/>
          <w:color w:val="auto"/>
        </w:rPr>
        <w:fldChar w:fldCharType="end"/>
      </w:r>
      <w:r w:rsidRPr="002077AB">
        <w:rPr>
          <w:i w:val="0"/>
          <w:iCs w:val="0"/>
          <w:color w:val="auto"/>
        </w:rPr>
        <w:t xml:space="preserve"> Matriz legal</w:t>
      </w:r>
      <w:bookmarkEnd w:id="76"/>
    </w:p>
    <w:p w14:paraId="666377B6" w14:textId="05317744" w:rsidR="002077AB" w:rsidRPr="002077AB" w:rsidRDefault="002077AB" w:rsidP="002077AB">
      <w:pPr>
        <w:rPr>
          <w:sz w:val="18"/>
          <w:szCs w:val="18"/>
        </w:rPr>
      </w:pPr>
      <w:r w:rsidRPr="002077AB">
        <w:rPr>
          <w:sz w:val="18"/>
          <w:szCs w:val="18"/>
        </w:rPr>
        <w:t>Fuente. autores</w:t>
      </w:r>
    </w:p>
    <w:p w14:paraId="04795447" w14:textId="21BD1073" w:rsidR="00470221" w:rsidRPr="00596EFF" w:rsidRDefault="001C778B">
      <w:pPr>
        <w:pStyle w:val="Ttulo3"/>
        <w:numPr>
          <w:ilvl w:val="1"/>
          <w:numId w:val="15"/>
        </w:numPr>
        <w:spacing w:line="360" w:lineRule="auto"/>
        <w:jc w:val="both"/>
        <w:rPr>
          <w:rFonts w:cs="Times New Roman"/>
          <w:color w:val="auto"/>
        </w:rPr>
      </w:pPr>
      <w:bookmarkStart w:id="77" w:name="_Toc166589760"/>
      <w:r w:rsidRPr="00596EFF">
        <w:rPr>
          <w:rFonts w:cs="Times New Roman"/>
          <w:color w:val="auto"/>
        </w:rPr>
        <w:t>Comunicación</w:t>
      </w:r>
      <w:bookmarkEnd w:id="77"/>
    </w:p>
    <w:p w14:paraId="4C38C1D9" w14:textId="048A3BE8" w:rsidR="001C778B" w:rsidRPr="00596EFF" w:rsidRDefault="00356D48" w:rsidP="00356D48">
      <w:pPr>
        <w:pStyle w:val="Ttulo4"/>
        <w:spacing w:line="360" w:lineRule="auto"/>
        <w:rPr>
          <w:rFonts w:cs="Times New Roman"/>
          <w:color w:val="auto"/>
        </w:rPr>
      </w:pPr>
      <w:r w:rsidRPr="00596EFF">
        <w:rPr>
          <w:rFonts w:cs="Times New Roman"/>
          <w:color w:val="auto"/>
        </w:rPr>
        <w:t xml:space="preserve">2.8.1 </w:t>
      </w:r>
      <w:r w:rsidR="001C778B" w:rsidRPr="00596EFF">
        <w:rPr>
          <w:rFonts w:cs="Times New Roman"/>
          <w:color w:val="auto"/>
        </w:rPr>
        <w:t>Mecanismos de comunicación, auto reporte en Sistema de Gestión de Seguridad y Salud en el Trabajo SG-SST</w:t>
      </w:r>
      <w:r w:rsidRPr="00596EFF">
        <w:rPr>
          <w:rFonts w:cs="Times New Roman"/>
          <w:color w:val="auto"/>
        </w:rPr>
        <w:t>.</w:t>
      </w:r>
    </w:p>
    <w:p w14:paraId="117B4945" w14:textId="24E2F5CC" w:rsidR="00470221" w:rsidRPr="00596EFF" w:rsidRDefault="00470221" w:rsidP="00356D48">
      <w:pPr>
        <w:spacing w:after="0" w:line="360" w:lineRule="auto"/>
        <w:contextualSpacing/>
        <w:jc w:val="both"/>
        <w:rPr>
          <w:rFonts w:cs="Times New Roman"/>
          <w:lang w:eastAsia="es-CO"/>
        </w:rPr>
      </w:pPr>
      <w:r w:rsidRPr="00596EFF">
        <w:rPr>
          <w:rFonts w:cs="Times New Roman"/>
          <w:lang w:eastAsia="es-CO"/>
        </w:rPr>
        <w:t xml:space="preserve">     La empresa establece las formas o medios de comunicación satisfactoria con todas las áreas y centros de trabajo de la empresa, la cual hace posible divulgar la gestión interna (Políticas, Lineamientos, estrategias, procedimientos, formatos, sanciones, circulares, llamados de atención y comunicados) a todos los empleados y recibir llamados de mejora continua para la empresa.</w:t>
      </w:r>
    </w:p>
    <w:p w14:paraId="1739F04E" w14:textId="29410345" w:rsidR="00470221" w:rsidRPr="00596EFF" w:rsidRDefault="00470221" w:rsidP="00470221">
      <w:pPr>
        <w:spacing w:after="0" w:line="360" w:lineRule="auto"/>
        <w:contextualSpacing/>
        <w:jc w:val="both"/>
        <w:rPr>
          <w:rFonts w:cs="Times New Roman"/>
          <w:lang w:eastAsia="es-CO"/>
        </w:rPr>
      </w:pPr>
      <w:r w:rsidRPr="00596EFF">
        <w:rPr>
          <w:rFonts w:cs="Times New Roman"/>
          <w:lang w:eastAsia="es-CO"/>
        </w:rPr>
        <w:t> Los medios de comunicación más utilizados son:</w:t>
      </w:r>
    </w:p>
    <w:p w14:paraId="24A6A164" w14:textId="31FC47A3"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Correo Electrónico (Email)</w:t>
      </w:r>
    </w:p>
    <w:p w14:paraId="278A44C8"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Intranet</w:t>
      </w:r>
    </w:p>
    <w:p w14:paraId="7E7D831F"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Chat</w:t>
      </w:r>
    </w:p>
    <w:p w14:paraId="301C2DA1"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Página web</w:t>
      </w:r>
    </w:p>
    <w:p w14:paraId="440F4C95"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Red telefónica</w:t>
      </w:r>
    </w:p>
    <w:p w14:paraId="19F9DAD4"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Fax</w:t>
      </w:r>
    </w:p>
    <w:p w14:paraId="214CC3AB"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Memorandos</w:t>
      </w:r>
    </w:p>
    <w:p w14:paraId="18FB49FF"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Carteleras informativas</w:t>
      </w:r>
    </w:p>
    <w:p w14:paraId="7B526B10"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Llamados de atención verbal y escrita</w:t>
      </w:r>
    </w:p>
    <w:p w14:paraId="23E24431"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Folletos y cartas</w:t>
      </w:r>
    </w:p>
    <w:p w14:paraId="3A5EDD8C"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lastRenderedPageBreak/>
        <w:t>Buzón PQRS (preguntas, quejas, reclamos y sugerencias)</w:t>
      </w:r>
    </w:p>
    <w:p w14:paraId="64662437"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Encuestas</w:t>
      </w:r>
    </w:p>
    <w:p w14:paraId="3D884273"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Comunicación Directa</w:t>
      </w:r>
    </w:p>
    <w:p w14:paraId="2F6A01E8"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Informe escrito</w:t>
      </w:r>
    </w:p>
    <w:p w14:paraId="10D7E9BD"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Reuniones</w:t>
      </w:r>
    </w:p>
    <w:p w14:paraId="462EC3F0" w14:textId="77777777" w:rsidR="00470221" w:rsidRPr="00596EFF"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Circulares</w:t>
      </w:r>
    </w:p>
    <w:p w14:paraId="2D8EFBEA" w14:textId="03BB55D7" w:rsidR="00470221" w:rsidRDefault="00470221">
      <w:pPr>
        <w:pStyle w:val="Prrafodelista"/>
        <w:numPr>
          <w:ilvl w:val="0"/>
          <w:numId w:val="8"/>
        </w:numPr>
        <w:spacing w:after="0" w:line="360" w:lineRule="auto"/>
        <w:jc w:val="both"/>
        <w:rPr>
          <w:rFonts w:cs="Times New Roman"/>
          <w:lang w:eastAsia="es-CO"/>
        </w:rPr>
      </w:pPr>
      <w:r w:rsidRPr="00596EFF">
        <w:rPr>
          <w:rFonts w:cs="Times New Roman"/>
          <w:lang w:eastAsia="es-CO"/>
        </w:rPr>
        <w:t xml:space="preserve">Certificaciones </w:t>
      </w:r>
      <w:sdt>
        <w:sdtPr>
          <w:rPr>
            <w:rFonts w:cs="Times New Roman"/>
            <w:lang w:eastAsia="es-CO"/>
          </w:rPr>
          <w:id w:val="-1511748144"/>
          <w:citation/>
        </w:sdtPr>
        <w:sdtContent>
          <w:r w:rsidRPr="00596EFF">
            <w:rPr>
              <w:rFonts w:cs="Times New Roman"/>
              <w:lang w:eastAsia="es-CO"/>
            </w:rPr>
            <w:fldChar w:fldCharType="begin"/>
          </w:r>
          <w:r w:rsidRPr="00596EFF">
            <w:rPr>
              <w:rFonts w:cs="Times New Roman"/>
              <w:lang w:eastAsia="es-CO"/>
            </w:rPr>
            <w:instrText xml:space="preserve"> CITATION Ser22 \l 9226 </w:instrText>
          </w:r>
          <w:r w:rsidRPr="00596EFF">
            <w:rPr>
              <w:rFonts w:cs="Times New Roman"/>
              <w:lang w:eastAsia="es-CO"/>
            </w:rPr>
            <w:fldChar w:fldCharType="separate"/>
          </w:r>
          <w:r w:rsidR="00596EFF" w:rsidRPr="00596EFF">
            <w:rPr>
              <w:rFonts w:cs="Times New Roman"/>
              <w:noProof/>
              <w:lang w:eastAsia="es-CO"/>
            </w:rPr>
            <w:t>[45]</w:t>
          </w:r>
          <w:r w:rsidRPr="00596EFF">
            <w:rPr>
              <w:rFonts w:cs="Times New Roman"/>
              <w:lang w:eastAsia="es-CO"/>
            </w:rPr>
            <w:fldChar w:fldCharType="end"/>
          </w:r>
        </w:sdtContent>
      </w:sdt>
    </w:p>
    <w:p w14:paraId="15681069" w14:textId="0CC63B34" w:rsidR="002077AB" w:rsidRDefault="002077AB" w:rsidP="002077AB">
      <w:pPr>
        <w:pStyle w:val="Prrafodelista"/>
        <w:spacing w:after="0" w:line="360" w:lineRule="auto"/>
        <w:ind w:left="360"/>
        <w:jc w:val="center"/>
        <w:rPr>
          <w:rFonts w:cs="Times New Roman"/>
          <w:lang w:eastAsia="es-CO"/>
        </w:rPr>
      </w:pPr>
      <w:r w:rsidRPr="002077AB">
        <w:rPr>
          <w:rFonts w:cs="Times New Roman"/>
          <w:noProof/>
          <w:lang w:eastAsia="es-CO"/>
        </w:rPr>
        <w:drawing>
          <wp:inline distT="0" distB="0" distL="0" distR="0" wp14:anchorId="2BD9E7D3" wp14:editId="6A1652B9">
            <wp:extent cx="4599250" cy="2883477"/>
            <wp:effectExtent l="19050" t="19050" r="11430" b="12700"/>
            <wp:docPr id="14750780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078042" name=""/>
                    <pic:cNvPicPr/>
                  </pic:nvPicPr>
                  <pic:blipFill>
                    <a:blip r:embed="rId36"/>
                    <a:stretch>
                      <a:fillRect/>
                    </a:stretch>
                  </pic:blipFill>
                  <pic:spPr>
                    <a:xfrm>
                      <a:off x="0" y="0"/>
                      <a:ext cx="4615109" cy="2893420"/>
                    </a:xfrm>
                    <a:prstGeom prst="rect">
                      <a:avLst/>
                    </a:prstGeom>
                    <a:ln>
                      <a:solidFill>
                        <a:schemeClr val="bg1">
                          <a:lumMod val="65000"/>
                        </a:schemeClr>
                      </a:solidFill>
                    </a:ln>
                  </pic:spPr>
                </pic:pic>
              </a:graphicData>
            </a:graphic>
          </wp:inline>
        </w:drawing>
      </w:r>
    </w:p>
    <w:p w14:paraId="2F492EFE" w14:textId="767EFA94" w:rsidR="002077AB" w:rsidRDefault="002077AB" w:rsidP="002077AB">
      <w:pPr>
        <w:pStyle w:val="Descripcin"/>
        <w:jc w:val="center"/>
        <w:rPr>
          <w:i w:val="0"/>
          <w:iCs w:val="0"/>
          <w:color w:val="auto"/>
        </w:rPr>
      </w:pPr>
      <w:bookmarkStart w:id="78" w:name="_Toc166589281"/>
      <w:r w:rsidRPr="002077AB">
        <w:rPr>
          <w:i w:val="0"/>
          <w:iCs w:val="0"/>
          <w:color w:val="auto"/>
        </w:rPr>
        <w:t xml:space="preserve">Figura </w:t>
      </w:r>
      <w:r w:rsidRPr="002077AB">
        <w:rPr>
          <w:i w:val="0"/>
          <w:iCs w:val="0"/>
          <w:color w:val="auto"/>
        </w:rPr>
        <w:fldChar w:fldCharType="begin"/>
      </w:r>
      <w:r w:rsidRPr="002077AB">
        <w:rPr>
          <w:i w:val="0"/>
          <w:iCs w:val="0"/>
          <w:color w:val="auto"/>
        </w:rPr>
        <w:instrText xml:space="preserve"> SEQ Figura \* ARABIC </w:instrText>
      </w:r>
      <w:r w:rsidRPr="002077AB">
        <w:rPr>
          <w:i w:val="0"/>
          <w:iCs w:val="0"/>
          <w:color w:val="auto"/>
        </w:rPr>
        <w:fldChar w:fldCharType="separate"/>
      </w:r>
      <w:r w:rsidR="002F673F">
        <w:rPr>
          <w:i w:val="0"/>
          <w:iCs w:val="0"/>
          <w:noProof/>
          <w:color w:val="auto"/>
        </w:rPr>
        <w:t>20</w:t>
      </w:r>
      <w:r w:rsidRPr="002077AB">
        <w:rPr>
          <w:i w:val="0"/>
          <w:iCs w:val="0"/>
          <w:color w:val="auto"/>
        </w:rPr>
        <w:fldChar w:fldCharType="end"/>
      </w:r>
      <w:r w:rsidRPr="002077AB">
        <w:rPr>
          <w:i w:val="0"/>
          <w:iCs w:val="0"/>
          <w:color w:val="auto"/>
        </w:rPr>
        <w:t xml:space="preserve"> Plan de medios y comunicaciones</w:t>
      </w:r>
      <w:bookmarkEnd w:id="78"/>
    </w:p>
    <w:p w14:paraId="1D74A17C" w14:textId="1E63CB72" w:rsidR="002077AB" w:rsidRPr="002077AB" w:rsidRDefault="002077AB" w:rsidP="002077AB">
      <w:r>
        <w:t>Fuente. Autores.</w:t>
      </w:r>
    </w:p>
    <w:p w14:paraId="288A2D92" w14:textId="5B64CD55" w:rsidR="00CD4E1F" w:rsidRPr="00596EFF" w:rsidRDefault="00356D48" w:rsidP="00CD4E1F">
      <w:pPr>
        <w:pStyle w:val="Ttulo3"/>
        <w:spacing w:line="360" w:lineRule="auto"/>
        <w:jc w:val="both"/>
        <w:rPr>
          <w:rFonts w:cs="Times New Roman"/>
          <w:color w:val="auto"/>
        </w:rPr>
      </w:pPr>
      <w:bookmarkStart w:id="79" w:name="_Toc166589761"/>
      <w:r w:rsidRPr="00596EFF">
        <w:rPr>
          <w:rFonts w:cs="Times New Roman"/>
          <w:color w:val="auto"/>
        </w:rPr>
        <w:t xml:space="preserve">2.9 </w:t>
      </w:r>
      <w:r w:rsidR="00CD4E1F" w:rsidRPr="00596EFF">
        <w:rPr>
          <w:rFonts w:cs="Times New Roman"/>
          <w:color w:val="auto"/>
        </w:rPr>
        <w:t>Adquisiciones</w:t>
      </w:r>
      <w:bookmarkEnd w:id="79"/>
    </w:p>
    <w:p w14:paraId="79A48430" w14:textId="068C546A" w:rsidR="00CD4E1F" w:rsidRPr="00596EFF" w:rsidRDefault="00356D48" w:rsidP="00356D48">
      <w:pPr>
        <w:pStyle w:val="Ttulo3"/>
        <w:spacing w:line="360" w:lineRule="auto"/>
        <w:rPr>
          <w:rFonts w:cs="Times New Roman"/>
          <w:color w:val="auto"/>
        </w:rPr>
      </w:pPr>
      <w:bookmarkStart w:id="80" w:name="_Toc166589762"/>
      <w:r w:rsidRPr="00596EFF">
        <w:rPr>
          <w:rFonts w:cs="Times New Roman"/>
          <w:color w:val="auto"/>
        </w:rPr>
        <w:t xml:space="preserve">2.9.1 </w:t>
      </w:r>
      <w:r w:rsidR="00CD4E1F" w:rsidRPr="00596EFF">
        <w:rPr>
          <w:rFonts w:cs="Times New Roman"/>
          <w:color w:val="auto"/>
        </w:rPr>
        <w:t>Identificación, evaluación, para adquisición de productos y servicios en Sistema de Gestión de Seguridad y Salud en el Trabajo SG-SST</w:t>
      </w:r>
      <w:r w:rsidRPr="00596EFF">
        <w:rPr>
          <w:rFonts w:cs="Times New Roman"/>
          <w:color w:val="auto"/>
        </w:rPr>
        <w:t>.</w:t>
      </w:r>
      <w:bookmarkEnd w:id="80"/>
    </w:p>
    <w:p w14:paraId="31A3938D" w14:textId="3B4BE5AD" w:rsidR="00702C11" w:rsidRPr="00596EFF" w:rsidRDefault="00702C11" w:rsidP="00356D48">
      <w:pPr>
        <w:spacing w:line="360" w:lineRule="auto"/>
        <w:jc w:val="both"/>
        <w:rPr>
          <w:rFonts w:cs="Times New Roman"/>
        </w:rPr>
      </w:pPr>
      <w:r w:rsidRPr="00596EFF">
        <w:rPr>
          <w:rFonts w:cs="Times New Roman"/>
        </w:rPr>
        <w:t xml:space="preserve">     Se debe establecer y mantener un procedimiento para adquisiciones, con el fin de garantizar que se identifiquen y se evalúen en las especificaciones relativas a las compras o adquisiciones de productos y servicios. Las disposiciones se encuentran relacionadas con el cumplimiento del Sistema de Gestión de Seguridad y Salud en el Trabajo (SG-SST) por parte de la organización.</w:t>
      </w:r>
    </w:p>
    <w:p w14:paraId="060658FF" w14:textId="3266EA17" w:rsidR="00470221" w:rsidRDefault="00702C11" w:rsidP="00702C11">
      <w:pPr>
        <w:spacing w:line="360" w:lineRule="auto"/>
        <w:jc w:val="both"/>
        <w:rPr>
          <w:rFonts w:cs="Times New Roman"/>
          <w:szCs w:val="24"/>
          <w:shd w:val="clear" w:color="auto" w:fill="FEFDFD"/>
        </w:rPr>
      </w:pPr>
      <w:r w:rsidRPr="00596EFF">
        <w:rPr>
          <w:rFonts w:cs="Times New Roman"/>
        </w:rPr>
        <w:t xml:space="preserve">    Las adquisiciones o compras son cualquier forma de contratación, convenio o suministro de bienes y/o servicios tales como insumos, herramientas, equipos, maquinarias, infraestructura, servicios y todo aquello que la empresa necesite para su correcto funcionamiento. En la empresa </w:t>
      </w:r>
      <w:r w:rsidRPr="00596EFF">
        <w:rPr>
          <w:rFonts w:cs="Times New Roman"/>
        </w:rPr>
        <w:lastRenderedPageBreak/>
        <w:t>se debe establecerse un procedimiento para realizar estas adquisiciones o compras cumpliendo</w:t>
      </w:r>
      <w:r w:rsidRPr="00596EFF">
        <w:rPr>
          <w:rFonts w:cs="Times New Roman"/>
          <w:sz w:val="27"/>
          <w:szCs w:val="27"/>
          <w:shd w:val="clear" w:color="auto" w:fill="FEFDFD"/>
        </w:rPr>
        <w:t xml:space="preserve"> </w:t>
      </w:r>
      <w:r w:rsidRPr="00596EFF">
        <w:rPr>
          <w:rFonts w:cs="Times New Roman"/>
          <w:szCs w:val="24"/>
          <w:shd w:val="clear" w:color="auto" w:fill="FEFDFD"/>
        </w:rPr>
        <w:t>con la nor</w:t>
      </w:r>
      <w:r w:rsidR="00936124" w:rsidRPr="00596EFF">
        <w:rPr>
          <w:rFonts w:cs="Times New Roman"/>
          <w:szCs w:val="24"/>
          <w:shd w:val="clear" w:color="auto" w:fill="FEFDFD"/>
        </w:rPr>
        <w:t>m</w:t>
      </w:r>
      <w:r w:rsidRPr="00596EFF">
        <w:rPr>
          <w:rFonts w:cs="Times New Roman"/>
          <w:szCs w:val="24"/>
          <w:shd w:val="clear" w:color="auto" w:fill="FEFDFD"/>
        </w:rPr>
        <w:t>atividad vigente en materia de seguridad y salud en el trabajo.</w:t>
      </w:r>
      <w:sdt>
        <w:sdtPr>
          <w:rPr>
            <w:rFonts w:cs="Times New Roman"/>
            <w:szCs w:val="24"/>
            <w:shd w:val="clear" w:color="auto" w:fill="FEFDFD"/>
          </w:rPr>
          <w:id w:val="-988943922"/>
          <w:citation/>
        </w:sdtPr>
        <w:sdtContent>
          <w:r w:rsidRPr="00596EFF">
            <w:rPr>
              <w:rFonts w:cs="Times New Roman"/>
              <w:szCs w:val="24"/>
              <w:shd w:val="clear" w:color="auto" w:fill="FEFDFD"/>
            </w:rPr>
            <w:fldChar w:fldCharType="begin"/>
          </w:r>
          <w:r w:rsidRPr="00596EFF">
            <w:rPr>
              <w:rFonts w:cs="Times New Roman"/>
              <w:szCs w:val="24"/>
              <w:shd w:val="clear" w:color="auto" w:fill="FEFDFD"/>
            </w:rPr>
            <w:instrText xml:space="preserve"> CITATION Con193 \l 9226 </w:instrText>
          </w:r>
          <w:r w:rsidRPr="00596EFF">
            <w:rPr>
              <w:rFonts w:cs="Times New Roman"/>
              <w:szCs w:val="24"/>
              <w:shd w:val="clear" w:color="auto" w:fill="FEFDFD"/>
            </w:rPr>
            <w:fldChar w:fldCharType="separate"/>
          </w:r>
          <w:r w:rsidR="00596EFF" w:rsidRPr="00596EFF">
            <w:rPr>
              <w:rFonts w:cs="Times New Roman"/>
              <w:noProof/>
              <w:szCs w:val="24"/>
              <w:shd w:val="clear" w:color="auto" w:fill="FEFDFD"/>
            </w:rPr>
            <w:t xml:space="preserve"> [46]</w:t>
          </w:r>
          <w:r w:rsidRPr="00596EFF">
            <w:rPr>
              <w:rFonts w:cs="Times New Roman"/>
              <w:szCs w:val="24"/>
              <w:shd w:val="clear" w:color="auto" w:fill="FEFDFD"/>
            </w:rPr>
            <w:fldChar w:fldCharType="end"/>
          </w:r>
        </w:sdtContent>
      </w:sdt>
    </w:p>
    <w:p w14:paraId="5FB33E72" w14:textId="68EC4A17" w:rsidR="002077AB" w:rsidRDefault="002077AB" w:rsidP="002077AB">
      <w:pPr>
        <w:spacing w:line="360" w:lineRule="auto"/>
        <w:jc w:val="center"/>
        <w:rPr>
          <w:rFonts w:cs="Times New Roman"/>
          <w:szCs w:val="24"/>
          <w:shd w:val="clear" w:color="auto" w:fill="FEFDFD"/>
        </w:rPr>
      </w:pPr>
      <w:r w:rsidRPr="002077AB">
        <w:rPr>
          <w:rFonts w:cs="Times New Roman"/>
          <w:noProof/>
          <w:szCs w:val="24"/>
          <w:shd w:val="clear" w:color="auto" w:fill="FEFDFD"/>
        </w:rPr>
        <w:drawing>
          <wp:inline distT="0" distB="0" distL="0" distR="0" wp14:anchorId="4BE3395C" wp14:editId="2373E683">
            <wp:extent cx="5441950" cy="2505710"/>
            <wp:effectExtent l="19050" t="19050" r="25400" b="27940"/>
            <wp:docPr id="20585899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589995" name=""/>
                    <pic:cNvPicPr/>
                  </pic:nvPicPr>
                  <pic:blipFill>
                    <a:blip r:embed="rId37"/>
                    <a:stretch>
                      <a:fillRect/>
                    </a:stretch>
                  </pic:blipFill>
                  <pic:spPr>
                    <a:xfrm>
                      <a:off x="0" y="0"/>
                      <a:ext cx="5453795" cy="2511164"/>
                    </a:xfrm>
                    <a:prstGeom prst="rect">
                      <a:avLst/>
                    </a:prstGeom>
                    <a:ln>
                      <a:solidFill>
                        <a:schemeClr val="bg1">
                          <a:lumMod val="65000"/>
                        </a:schemeClr>
                      </a:solidFill>
                    </a:ln>
                  </pic:spPr>
                </pic:pic>
              </a:graphicData>
            </a:graphic>
          </wp:inline>
        </w:drawing>
      </w:r>
    </w:p>
    <w:p w14:paraId="26A6644E" w14:textId="21669D0B" w:rsidR="002077AB" w:rsidRDefault="002077AB" w:rsidP="002077AB">
      <w:pPr>
        <w:pStyle w:val="Descripcin"/>
        <w:jc w:val="center"/>
        <w:rPr>
          <w:i w:val="0"/>
          <w:iCs w:val="0"/>
          <w:color w:val="auto"/>
        </w:rPr>
      </w:pPr>
      <w:bookmarkStart w:id="81" w:name="_Toc166589282"/>
      <w:r w:rsidRPr="002077AB">
        <w:rPr>
          <w:i w:val="0"/>
          <w:iCs w:val="0"/>
          <w:color w:val="auto"/>
        </w:rPr>
        <w:t xml:space="preserve">Figura </w:t>
      </w:r>
      <w:r w:rsidRPr="002077AB">
        <w:rPr>
          <w:i w:val="0"/>
          <w:iCs w:val="0"/>
          <w:color w:val="auto"/>
        </w:rPr>
        <w:fldChar w:fldCharType="begin"/>
      </w:r>
      <w:r w:rsidRPr="002077AB">
        <w:rPr>
          <w:i w:val="0"/>
          <w:iCs w:val="0"/>
          <w:color w:val="auto"/>
        </w:rPr>
        <w:instrText xml:space="preserve"> SEQ Figura \* ARABIC </w:instrText>
      </w:r>
      <w:r w:rsidRPr="002077AB">
        <w:rPr>
          <w:i w:val="0"/>
          <w:iCs w:val="0"/>
          <w:color w:val="auto"/>
        </w:rPr>
        <w:fldChar w:fldCharType="separate"/>
      </w:r>
      <w:r w:rsidR="002F673F">
        <w:rPr>
          <w:i w:val="0"/>
          <w:iCs w:val="0"/>
          <w:noProof/>
          <w:color w:val="auto"/>
        </w:rPr>
        <w:t>21</w:t>
      </w:r>
      <w:r w:rsidRPr="002077AB">
        <w:rPr>
          <w:i w:val="0"/>
          <w:iCs w:val="0"/>
          <w:color w:val="auto"/>
        </w:rPr>
        <w:fldChar w:fldCharType="end"/>
      </w:r>
      <w:r>
        <w:rPr>
          <w:i w:val="0"/>
          <w:iCs w:val="0"/>
          <w:color w:val="auto"/>
        </w:rPr>
        <w:t xml:space="preserve"> </w:t>
      </w:r>
      <w:r w:rsidRPr="002077AB">
        <w:rPr>
          <w:i w:val="0"/>
          <w:iCs w:val="0"/>
          <w:color w:val="auto"/>
        </w:rPr>
        <w:t>Adquisi</w:t>
      </w:r>
      <w:r>
        <w:rPr>
          <w:i w:val="0"/>
          <w:iCs w:val="0"/>
          <w:color w:val="auto"/>
        </w:rPr>
        <w:t>ción</w:t>
      </w:r>
      <w:r w:rsidRPr="002077AB">
        <w:rPr>
          <w:i w:val="0"/>
          <w:iCs w:val="0"/>
          <w:color w:val="auto"/>
        </w:rPr>
        <w:t xml:space="preserve"> productos</w:t>
      </w:r>
      <w:bookmarkEnd w:id="81"/>
    </w:p>
    <w:p w14:paraId="26AEAD16" w14:textId="716E6304" w:rsidR="002077AB" w:rsidRPr="002077AB" w:rsidRDefault="002077AB" w:rsidP="002077AB">
      <w:pPr>
        <w:rPr>
          <w:sz w:val="18"/>
          <w:szCs w:val="18"/>
        </w:rPr>
      </w:pPr>
      <w:r w:rsidRPr="002077AB">
        <w:rPr>
          <w:sz w:val="18"/>
          <w:szCs w:val="18"/>
        </w:rPr>
        <w:t>Fuente. autores</w:t>
      </w:r>
    </w:p>
    <w:p w14:paraId="612A40BD" w14:textId="0E78A5A5" w:rsidR="00936124" w:rsidRPr="00596EFF" w:rsidRDefault="00936124" w:rsidP="00B97D3D">
      <w:pPr>
        <w:pStyle w:val="Ttulo3"/>
        <w:spacing w:line="360" w:lineRule="auto"/>
        <w:rPr>
          <w:rFonts w:cs="Times New Roman"/>
          <w:color w:val="auto"/>
        </w:rPr>
      </w:pPr>
      <w:bookmarkStart w:id="82" w:name="_Toc166589763"/>
      <w:r w:rsidRPr="00596EFF">
        <w:rPr>
          <w:rFonts w:cs="Times New Roman"/>
          <w:color w:val="auto"/>
        </w:rPr>
        <w:t>2.10 Contratación</w:t>
      </w:r>
      <w:bookmarkEnd w:id="82"/>
      <w:r w:rsidRPr="00596EFF">
        <w:rPr>
          <w:rFonts w:cs="Times New Roman"/>
          <w:color w:val="auto"/>
        </w:rPr>
        <w:t xml:space="preserve"> </w:t>
      </w:r>
    </w:p>
    <w:p w14:paraId="6DF7CE6D" w14:textId="0FBF9438" w:rsidR="001C778B" w:rsidRPr="00596EFF" w:rsidRDefault="00356D48">
      <w:pPr>
        <w:pStyle w:val="Ttulo3"/>
        <w:numPr>
          <w:ilvl w:val="1"/>
          <w:numId w:val="16"/>
        </w:numPr>
        <w:spacing w:line="360" w:lineRule="auto"/>
        <w:jc w:val="both"/>
        <w:rPr>
          <w:rFonts w:cs="Times New Roman"/>
          <w:color w:val="auto"/>
        </w:rPr>
      </w:pPr>
      <w:bookmarkStart w:id="83" w:name="_Toc166589764"/>
      <w:r w:rsidRPr="00596EFF">
        <w:rPr>
          <w:rFonts w:cs="Times New Roman"/>
          <w:color w:val="auto"/>
        </w:rPr>
        <w:t xml:space="preserve">.1 </w:t>
      </w:r>
      <w:r w:rsidR="001C778B" w:rsidRPr="00596EFF">
        <w:rPr>
          <w:rFonts w:cs="Times New Roman"/>
          <w:color w:val="auto"/>
        </w:rPr>
        <w:t>Evaluación y selección de proveedores y contratistas</w:t>
      </w:r>
      <w:bookmarkEnd w:id="83"/>
    </w:p>
    <w:p w14:paraId="55A3B17B" w14:textId="1A1EE362" w:rsidR="00702C11" w:rsidRPr="00596EFF" w:rsidRDefault="003951A2" w:rsidP="00B97D3D">
      <w:pPr>
        <w:spacing w:line="360" w:lineRule="auto"/>
        <w:jc w:val="both"/>
        <w:rPr>
          <w:rFonts w:cs="Times New Roman"/>
        </w:rPr>
      </w:pPr>
      <w:r w:rsidRPr="00596EFF">
        <w:rPr>
          <w:rFonts w:cs="Times New Roman"/>
        </w:rPr>
        <w:t xml:space="preserve">     Por determinación del Decreto 1072 de 2015, los contratantes deben asegurarse de que sus contratistas y subcontratistas, incluso cumplan con las normas del SG-SST. Toda persona que ingrese en calidad de trabajador debe cumplir las disposiciones en materia de gestión de la salud y la seguridad en el trabajo de la organización. Es imperativo, entonces, implementar mecanismos eficaces de capacitación, información y retroalimentación sobre el Sistema de Gestión, con los trabajadores de todo tipo.</w:t>
      </w:r>
    </w:p>
    <w:p w14:paraId="6307815C" w14:textId="5C7ED2DE" w:rsidR="003951A2" w:rsidRDefault="003951A2" w:rsidP="00B97D3D">
      <w:pPr>
        <w:spacing w:line="360" w:lineRule="auto"/>
        <w:jc w:val="both"/>
        <w:rPr>
          <w:rFonts w:cs="Times New Roman"/>
        </w:rPr>
      </w:pPr>
      <w:r w:rsidRPr="00596EFF">
        <w:rPr>
          <w:rFonts w:cs="Times New Roman"/>
        </w:rPr>
        <w:t xml:space="preserve">     Esto aplica también para proveedores y empresas con las cuales la organización tiene contratos para la prestación de servicios, ya que estos frecuentemente envían personal al centro de trabajo para desempeñar alguna función laboral. Sin embargo, también es aplicable para los trabajadores que no intervengan en un centro de trabajo. Esto se debe a que uno de los indicadores de gestión de calidad evalúa el compromiso de la organización con la Salud y Seguridad en el Trabajo de sus proveedores y contratistas. </w:t>
      </w:r>
      <w:sdt>
        <w:sdtPr>
          <w:rPr>
            <w:rFonts w:cs="Times New Roman"/>
          </w:rPr>
          <w:id w:val="734213172"/>
          <w:citation/>
        </w:sdtPr>
        <w:sdtContent>
          <w:r w:rsidRPr="00596EFF">
            <w:rPr>
              <w:rFonts w:cs="Times New Roman"/>
            </w:rPr>
            <w:fldChar w:fldCharType="begin"/>
          </w:r>
          <w:r w:rsidRPr="00596EFF">
            <w:rPr>
              <w:rFonts w:cs="Times New Roman"/>
            </w:rPr>
            <w:instrText xml:space="preserve"> CITATION Saf233 \l 9226 </w:instrText>
          </w:r>
          <w:r w:rsidRPr="00596EFF">
            <w:rPr>
              <w:rFonts w:cs="Times New Roman"/>
            </w:rPr>
            <w:fldChar w:fldCharType="separate"/>
          </w:r>
          <w:r w:rsidR="00596EFF" w:rsidRPr="00596EFF">
            <w:rPr>
              <w:rFonts w:cs="Times New Roman"/>
              <w:noProof/>
            </w:rPr>
            <w:t>[47]</w:t>
          </w:r>
          <w:r w:rsidRPr="00596EFF">
            <w:rPr>
              <w:rFonts w:cs="Times New Roman"/>
            </w:rPr>
            <w:fldChar w:fldCharType="end"/>
          </w:r>
        </w:sdtContent>
      </w:sdt>
    </w:p>
    <w:p w14:paraId="4772A439" w14:textId="362680FF" w:rsidR="002077AB" w:rsidRDefault="002077AB" w:rsidP="002077AB">
      <w:pPr>
        <w:spacing w:line="360" w:lineRule="auto"/>
        <w:jc w:val="center"/>
        <w:rPr>
          <w:rFonts w:cs="Times New Roman"/>
        </w:rPr>
      </w:pPr>
      <w:r w:rsidRPr="002077AB">
        <w:rPr>
          <w:rFonts w:cs="Times New Roman"/>
          <w:noProof/>
        </w:rPr>
        <w:lastRenderedPageBreak/>
        <w:drawing>
          <wp:inline distT="0" distB="0" distL="0" distR="0" wp14:anchorId="7E2F7439" wp14:editId="7CBC36F4">
            <wp:extent cx="5395665" cy="2182283"/>
            <wp:effectExtent l="19050" t="19050" r="14605" b="27940"/>
            <wp:docPr id="19574426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442621" name=""/>
                    <pic:cNvPicPr/>
                  </pic:nvPicPr>
                  <pic:blipFill>
                    <a:blip r:embed="rId38"/>
                    <a:stretch>
                      <a:fillRect/>
                    </a:stretch>
                  </pic:blipFill>
                  <pic:spPr>
                    <a:xfrm>
                      <a:off x="0" y="0"/>
                      <a:ext cx="5401531" cy="2184655"/>
                    </a:xfrm>
                    <a:prstGeom prst="rect">
                      <a:avLst/>
                    </a:prstGeom>
                    <a:ln>
                      <a:solidFill>
                        <a:schemeClr val="bg1">
                          <a:lumMod val="65000"/>
                        </a:schemeClr>
                      </a:solidFill>
                    </a:ln>
                  </pic:spPr>
                </pic:pic>
              </a:graphicData>
            </a:graphic>
          </wp:inline>
        </w:drawing>
      </w:r>
    </w:p>
    <w:p w14:paraId="06CDF3CD" w14:textId="68F91D7D" w:rsidR="002077AB" w:rsidRDefault="002077AB" w:rsidP="002077AB">
      <w:pPr>
        <w:pStyle w:val="Descripcin"/>
        <w:jc w:val="center"/>
        <w:rPr>
          <w:i w:val="0"/>
          <w:iCs w:val="0"/>
          <w:color w:val="auto"/>
        </w:rPr>
      </w:pPr>
      <w:bookmarkStart w:id="84" w:name="_Toc166589283"/>
      <w:r w:rsidRPr="002077AB">
        <w:rPr>
          <w:i w:val="0"/>
          <w:iCs w:val="0"/>
          <w:color w:val="auto"/>
        </w:rPr>
        <w:t xml:space="preserve">Figura </w:t>
      </w:r>
      <w:r w:rsidRPr="002077AB">
        <w:rPr>
          <w:i w:val="0"/>
          <w:iCs w:val="0"/>
          <w:color w:val="auto"/>
        </w:rPr>
        <w:fldChar w:fldCharType="begin"/>
      </w:r>
      <w:r w:rsidRPr="002077AB">
        <w:rPr>
          <w:i w:val="0"/>
          <w:iCs w:val="0"/>
          <w:color w:val="auto"/>
        </w:rPr>
        <w:instrText xml:space="preserve"> SEQ Figura \* ARABIC </w:instrText>
      </w:r>
      <w:r w:rsidRPr="002077AB">
        <w:rPr>
          <w:i w:val="0"/>
          <w:iCs w:val="0"/>
          <w:color w:val="auto"/>
        </w:rPr>
        <w:fldChar w:fldCharType="separate"/>
      </w:r>
      <w:r w:rsidR="002F673F">
        <w:rPr>
          <w:i w:val="0"/>
          <w:iCs w:val="0"/>
          <w:noProof/>
          <w:color w:val="auto"/>
        </w:rPr>
        <w:t>22</w:t>
      </w:r>
      <w:r w:rsidRPr="002077AB">
        <w:rPr>
          <w:i w:val="0"/>
          <w:iCs w:val="0"/>
          <w:color w:val="auto"/>
        </w:rPr>
        <w:fldChar w:fldCharType="end"/>
      </w:r>
      <w:r w:rsidRPr="002077AB">
        <w:rPr>
          <w:i w:val="0"/>
          <w:iCs w:val="0"/>
          <w:color w:val="auto"/>
        </w:rPr>
        <w:t xml:space="preserve"> Evaluación Proveedores y contratistas</w:t>
      </w:r>
      <w:bookmarkEnd w:id="84"/>
    </w:p>
    <w:p w14:paraId="6A3480A3" w14:textId="5BA39360" w:rsidR="002077AB" w:rsidRPr="002077AB" w:rsidRDefault="002077AB" w:rsidP="002077AB">
      <w:pPr>
        <w:rPr>
          <w:sz w:val="18"/>
          <w:szCs w:val="18"/>
        </w:rPr>
      </w:pPr>
      <w:r w:rsidRPr="002077AB">
        <w:rPr>
          <w:sz w:val="18"/>
          <w:szCs w:val="18"/>
        </w:rPr>
        <w:t xml:space="preserve">Fuente. Autores. </w:t>
      </w:r>
    </w:p>
    <w:p w14:paraId="556C1B3E" w14:textId="4B081073" w:rsidR="001C778B" w:rsidRPr="00596EFF" w:rsidRDefault="00936124" w:rsidP="00CD4E1F">
      <w:pPr>
        <w:pStyle w:val="Ttulo3"/>
        <w:spacing w:line="360" w:lineRule="auto"/>
        <w:jc w:val="both"/>
        <w:rPr>
          <w:rFonts w:cs="Times New Roman"/>
          <w:color w:val="auto"/>
        </w:rPr>
      </w:pPr>
      <w:bookmarkStart w:id="85" w:name="_Toc166589765"/>
      <w:r w:rsidRPr="00596EFF">
        <w:rPr>
          <w:rFonts w:cs="Times New Roman"/>
          <w:color w:val="auto"/>
        </w:rPr>
        <w:t xml:space="preserve">2.11 </w:t>
      </w:r>
      <w:r w:rsidR="001C778B" w:rsidRPr="00596EFF">
        <w:rPr>
          <w:rFonts w:cs="Times New Roman"/>
          <w:color w:val="auto"/>
        </w:rPr>
        <w:t>Gestión del cambio</w:t>
      </w:r>
      <w:bookmarkEnd w:id="85"/>
    </w:p>
    <w:p w14:paraId="74B28018" w14:textId="2DA51556" w:rsidR="001C778B" w:rsidRPr="00596EFF" w:rsidRDefault="00936124" w:rsidP="00936124">
      <w:pPr>
        <w:pStyle w:val="Ttulo3"/>
        <w:spacing w:line="360" w:lineRule="auto"/>
        <w:rPr>
          <w:rFonts w:cs="Times New Roman"/>
          <w:color w:val="auto"/>
        </w:rPr>
      </w:pPr>
      <w:bookmarkStart w:id="86" w:name="_Toc166589766"/>
      <w:r w:rsidRPr="00596EFF">
        <w:rPr>
          <w:rFonts w:cs="Times New Roman"/>
          <w:color w:val="auto"/>
        </w:rPr>
        <w:t xml:space="preserve">2.11.1 </w:t>
      </w:r>
      <w:r w:rsidR="001C778B" w:rsidRPr="00596EFF">
        <w:rPr>
          <w:rFonts w:cs="Times New Roman"/>
          <w:color w:val="auto"/>
        </w:rPr>
        <w:t>Evaluación del impacto de cambios internos y externos en el Sistema de Gestión de Seguridad y Salud en el Trabajo</w:t>
      </w:r>
      <w:r w:rsidR="00542ED9" w:rsidRPr="00596EFF">
        <w:rPr>
          <w:rFonts w:cs="Times New Roman"/>
          <w:color w:val="auto"/>
        </w:rPr>
        <w:t>.</w:t>
      </w:r>
      <w:bookmarkEnd w:id="86"/>
    </w:p>
    <w:p w14:paraId="394384B2" w14:textId="0205AA09" w:rsidR="00542ED9" w:rsidRPr="00596EFF" w:rsidRDefault="00542ED9" w:rsidP="00936124">
      <w:pPr>
        <w:spacing w:after="0" w:line="360" w:lineRule="auto"/>
        <w:jc w:val="both"/>
        <w:rPr>
          <w:rFonts w:cs="Times New Roman"/>
        </w:rPr>
      </w:pPr>
      <w:r w:rsidRPr="00596EFF">
        <w:rPr>
          <w:rFonts w:cs="Times New Roman"/>
        </w:rPr>
        <w:t xml:space="preserve">     El </w:t>
      </w:r>
      <w:hyperlink r:id="rId39" w:tgtFrame="_blank" w:history="1">
        <w:r w:rsidRPr="00596EFF">
          <w:rPr>
            <w:rStyle w:val="Hipervnculo"/>
            <w:rFonts w:cs="Times New Roman"/>
            <w:color w:val="auto"/>
            <w:u w:val="none"/>
          </w:rPr>
          <w:t>Decreto 1072 de 2015</w:t>
        </w:r>
      </w:hyperlink>
      <w:r w:rsidRPr="00596EFF">
        <w:rPr>
          <w:rFonts w:cs="Times New Roman"/>
        </w:rPr>
        <w:t> en su artículo 2.2.4.6.26 establece obligaciones del empleador con respecto a la gestión del cambio.</w:t>
      </w:r>
    </w:p>
    <w:p w14:paraId="6E4660A6" w14:textId="77777777" w:rsidR="00542ED9" w:rsidRPr="00596EFF" w:rsidRDefault="00542ED9" w:rsidP="00542ED9">
      <w:pPr>
        <w:spacing w:after="0" w:line="360" w:lineRule="auto"/>
        <w:jc w:val="both"/>
        <w:rPr>
          <w:rFonts w:cs="Times New Roman"/>
        </w:rPr>
      </w:pPr>
      <w:r w:rsidRPr="00596EFF">
        <w:rPr>
          <w:rFonts w:cs="Times New Roman"/>
        </w:rPr>
        <w:t>«Artículo 2.2.4.6.26. Gestión del cambio. El empleador o contratante debe implemen</w:t>
      </w:r>
      <w:r w:rsidRPr="00596EFF">
        <w:rPr>
          <w:rFonts w:cs="Times New Roman"/>
        </w:rPr>
        <w:softHyphen/>
        <w:t>tar y mantener un procedimiento para evaluar el impacto sobre la seguridad y salud en el trabajo que puedan generar los cambios internos (introducción de nuevos procesos, cambio en los métodos de trabajo, cambios en instalaciones, entre otros) o los cambios externos (cambios en la legislación, evolución del conocimiento en seguridad y salud en el trabajo, entre otros). </w:t>
      </w:r>
    </w:p>
    <w:p w14:paraId="3352C447" w14:textId="0E5EB801" w:rsidR="005C6E08" w:rsidRDefault="00542ED9" w:rsidP="005C6E08">
      <w:pPr>
        <w:spacing w:after="0" w:line="360" w:lineRule="auto"/>
        <w:jc w:val="both"/>
        <w:rPr>
          <w:rFonts w:cs="Times New Roman"/>
        </w:rPr>
      </w:pPr>
      <w:r w:rsidRPr="00596EFF">
        <w:rPr>
          <w:rFonts w:cs="Times New Roman"/>
        </w:rPr>
        <w:t>Para ello debe realizar la identificación de peligros y la evaluación de riesgos que pue</w:t>
      </w:r>
      <w:r w:rsidRPr="00596EFF">
        <w:rPr>
          <w:rFonts w:cs="Times New Roman"/>
        </w:rPr>
        <w:softHyphen/>
        <w:t>dan derivarse de estos cambios y debe adoptar las medidas de prevención y control antes de su implementación, con el apoyo del Comité Paritario o Vigía de Seguridad y Salud en el Trabajo. De la misma manera, debe actualizar el plan de trabajo anual en seguridad y salud en el trabajo. </w:t>
      </w:r>
      <w:sdt>
        <w:sdtPr>
          <w:rPr>
            <w:rFonts w:cs="Times New Roman"/>
          </w:rPr>
          <w:id w:val="354151492"/>
          <w:citation/>
        </w:sdtPr>
        <w:sdtContent>
          <w:r w:rsidR="00F802F8" w:rsidRPr="00596EFF">
            <w:rPr>
              <w:rFonts w:cs="Times New Roman"/>
            </w:rPr>
            <w:fldChar w:fldCharType="begin"/>
          </w:r>
          <w:r w:rsidR="00F802F8" w:rsidRPr="00596EFF">
            <w:rPr>
              <w:rFonts w:cs="Times New Roman"/>
            </w:rPr>
            <w:instrText xml:space="preserve"> CITATION Saf22 \l 9226 </w:instrText>
          </w:r>
          <w:r w:rsidR="00F802F8" w:rsidRPr="00596EFF">
            <w:rPr>
              <w:rFonts w:cs="Times New Roman"/>
            </w:rPr>
            <w:fldChar w:fldCharType="separate"/>
          </w:r>
          <w:r w:rsidR="00596EFF" w:rsidRPr="00596EFF">
            <w:rPr>
              <w:rFonts w:cs="Times New Roman"/>
              <w:noProof/>
            </w:rPr>
            <w:t>[48]</w:t>
          </w:r>
          <w:r w:rsidR="00F802F8" w:rsidRPr="00596EFF">
            <w:rPr>
              <w:rFonts w:cs="Times New Roman"/>
            </w:rPr>
            <w:fldChar w:fldCharType="end"/>
          </w:r>
        </w:sdtContent>
      </w:sdt>
    </w:p>
    <w:p w14:paraId="2BCAE366" w14:textId="39355E29" w:rsidR="002077AB" w:rsidRDefault="002077AB" w:rsidP="002077AB">
      <w:pPr>
        <w:spacing w:after="0" w:line="360" w:lineRule="auto"/>
        <w:jc w:val="center"/>
        <w:rPr>
          <w:rFonts w:cs="Times New Roman"/>
        </w:rPr>
      </w:pPr>
      <w:r w:rsidRPr="002077AB">
        <w:rPr>
          <w:rFonts w:cs="Times New Roman"/>
          <w:noProof/>
        </w:rPr>
        <w:lastRenderedPageBreak/>
        <w:drawing>
          <wp:inline distT="0" distB="0" distL="0" distR="0" wp14:anchorId="4F6A11ED" wp14:editId="13FDAEA5">
            <wp:extent cx="5059257" cy="2217420"/>
            <wp:effectExtent l="19050" t="19050" r="27305" b="11430"/>
            <wp:docPr id="2551400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140012" name=""/>
                    <pic:cNvPicPr/>
                  </pic:nvPicPr>
                  <pic:blipFill>
                    <a:blip r:embed="rId40"/>
                    <a:stretch>
                      <a:fillRect/>
                    </a:stretch>
                  </pic:blipFill>
                  <pic:spPr>
                    <a:xfrm>
                      <a:off x="0" y="0"/>
                      <a:ext cx="5059660" cy="2217597"/>
                    </a:xfrm>
                    <a:prstGeom prst="rect">
                      <a:avLst/>
                    </a:prstGeom>
                    <a:ln>
                      <a:solidFill>
                        <a:schemeClr val="bg1">
                          <a:lumMod val="65000"/>
                        </a:schemeClr>
                      </a:solidFill>
                    </a:ln>
                  </pic:spPr>
                </pic:pic>
              </a:graphicData>
            </a:graphic>
          </wp:inline>
        </w:drawing>
      </w:r>
    </w:p>
    <w:p w14:paraId="5597F9BF" w14:textId="654CB9D8" w:rsidR="002077AB" w:rsidRDefault="002077AB" w:rsidP="002077AB">
      <w:pPr>
        <w:pStyle w:val="Descripcin"/>
        <w:jc w:val="center"/>
        <w:rPr>
          <w:i w:val="0"/>
          <w:iCs w:val="0"/>
          <w:color w:val="auto"/>
        </w:rPr>
      </w:pPr>
      <w:bookmarkStart w:id="87" w:name="_Toc166589284"/>
      <w:r w:rsidRPr="002077AB">
        <w:rPr>
          <w:i w:val="0"/>
          <w:iCs w:val="0"/>
          <w:color w:val="auto"/>
        </w:rPr>
        <w:t xml:space="preserve">Figura </w:t>
      </w:r>
      <w:r w:rsidRPr="002077AB">
        <w:rPr>
          <w:i w:val="0"/>
          <w:iCs w:val="0"/>
          <w:color w:val="auto"/>
        </w:rPr>
        <w:fldChar w:fldCharType="begin"/>
      </w:r>
      <w:r w:rsidRPr="002077AB">
        <w:rPr>
          <w:i w:val="0"/>
          <w:iCs w:val="0"/>
          <w:color w:val="auto"/>
        </w:rPr>
        <w:instrText xml:space="preserve"> SEQ Figura \* ARABIC </w:instrText>
      </w:r>
      <w:r w:rsidRPr="002077AB">
        <w:rPr>
          <w:i w:val="0"/>
          <w:iCs w:val="0"/>
          <w:color w:val="auto"/>
        </w:rPr>
        <w:fldChar w:fldCharType="separate"/>
      </w:r>
      <w:r w:rsidR="002F673F">
        <w:rPr>
          <w:i w:val="0"/>
          <w:iCs w:val="0"/>
          <w:noProof/>
          <w:color w:val="auto"/>
        </w:rPr>
        <w:t>23</w:t>
      </w:r>
      <w:r w:rsidRPr="002077AB">
        <w:rPr>
          <w:i w:val="0"/>
          <w:iCs w:val="0"/>
          <w:color w:val="auto"/>
        </w:rPr>
        <w:fldChar w:fldCharType="end"/>
      </w:r>
      <w:r w:rsidRPr="002077AB">
        <w:rPr>
          <w:i w:val="0"/>
          <w:iCs w:val="0"/>
          <w:color w:val="auto"/>
        </w:rPr>
        <w:t xml:space="preserve"> Evaluación de impacto SST</w:t>
      </w:r>
      <w:bookmarkEnd w:id="87"/>
    </w:p>
    <w:p w14:paraId="4CBFD51A" w14:textId="765F1C63" w:rsidR="002077AB" w:rsidRPr="002077AB" w:rsidRDefault="002077AB" w:rsidP="002077AB">
      <w:r>
        <w:t>Fuente. Autores.</w:t>
      </w:r>
    </w:p>
    <w:p w14:paraId="5BEC96DB" w14:textId="57E1BCA5" w:rsidR="005C6E08" w:rsidRDefault="005C6E08">
      <w:pPr>
        <w:pStyle w:val="Ttulo2"/>
        <w:numPr>
          <w:ilvl w:val="0"/>
          <w:numId w:val="11"/>
        </w:numPr>
        <w:spacing w:line="360" w:lineRule="auto"/>
        <w:jc w:val="both"/>
        <w:rPr>
          <w:rFonts w:cs="Times New Roman"/>
          <w:color w:val="auto"/>
          <w:szCs w:val="24"/>
        </w:rPr>
      </w:pPr>
      <w:bookmarkStart w:id="88" w:name="_Toc166589767"/>
      <w:r w:rsidRPr="00596EFF">
        <w:rPr>
          <w:rFonts w:cs="Times New Roman"/>
          <w:color w:val="auto"/>
          <w:szCs w:val="24"/>
        </w:rPr>
        <w:t>HACER</w:t>
      </w:r>
      <w:bookmarkEnd w:id="88"/>
    </w:p>
    <w:p w14:paraId="514CE8CB" w14:textId="7E1056EB" w:rsidR="00823CC4" w:rsidRPr="00823CC4" w:rsidRDefault="00823CC4" w:rsidP="00823CC4">
      <w:pPr>
        <w:spacing w:line="360" w:lineRule="auto"/>
        <w:jc w:val="both"/>
      </w:pPr>
      <w:r>
        <w:t xml:space="preserve">     </w:t>
      </w:r>
      <w:r w:rsidRPr="00823CC4">
        <w:t>Aquí s</w:t>
      </w:r>
      <w:r>
        <w:t>e</w:t>
      </w:r>
      <w:r w:rsidRPr="00823CC4">
        <w:t xml:space="preserve"> lleva a cabo las acciones necesarias para poner en práctica el Sistema de Gestión de Seguridad y Salud en el Trabajo. Esto incluye hacer todo lo que se haya planeado previamente para proteger la seguridad y la salud de los trabajadores en su entorno laboral.</w:t>
      </w:r>
    </w:p>
    <w:p w14:paraId="5A544B65" w14:textId="15081696" w:rsidR="00BA7949" w:rsidRPr="00596EFF" w:rsidRDefault="00B97D3D" w:rsidP="00B97D3D">
      <w:pPr>
        <w:pStyle w:val="Ttulo3"/>
        <w:spacing w:line="360" w:lineRule="auto"/>
        <w:jc w:val="both"/>
        <w:rPr>
          <w:rFonts w:cs="Times New Roman"/>
          <w:color w:val="auto"/>
        </w:rPr>
      </w:pPr>
      <w:bookmarkStart w:id="89" w:name="_Toc166589768"/>
      <w:r w:rsidRPr="00596EFF">
        <w:rPr>
          <w:rFonts w:cs="Times New Roman"/>
          <w:color w:val="auto"/>
        </w:rPr>
        <w:t xml:space="preserve">3.1 </w:t>
      </w:r>
      <w:r w:rsidR="00BA7949" w:rsidRPr="00596EFF">
        <w:rPr>
          <w:rFonts w:cs="Times New Roman"/>
          <w:color w:val="auto"/>
        </w:rPr>
        <w:t>Condiciones de salud en el trabajo</w:t>
      </w:r>
      <w:bookmarkEnd w:id="89"/>
    </w:p>
    <w:p w14:paraId="67D53E00" w14:textId="3EFE9590" w:rsidR="00F802F8" w:rsidRPr="00596EFF" w:rsidRDefault="00B97D3D" w:rsidP="00B97D3D">
      <w:pPr>
        <w:pStyle w:val="Ttulo3"/>
        <w:spacing w:line="360" w:lineRule="auto"/>
        <w:rPr>
          <w:rFonts w:cs="Times New Roman"/>
          <w:color w:val="auto"/>
        </w:rPr>
      </w:pPr>
      <w:bookmarkStart w:id="90" w:name="_Toc166589769"/>
      <w:r w:rsidRPr="00596EFF">
        <w:rPr>
          <w:rFonts w:cs="Times New Roman"/>
          <w:color w:val="auto"/>
        </w:rPr>
        <w:t xml:space="preserve">3.1.1 </w:t>
      </w:r>
      <w:r w:rsidR="002827CD" w:rsidRPr="00596EFF">
        <w:rPr>
          <w:rFonts w:cs="Times New Roman"/>
          <w:color w:val="auto"/>
        </w:rPr>
        <w:t>Descripción sociodemográfica.</w:t>
      </w:r>
      <w:bookmarkEnd w:id="90"/>
    </w:p>
    <w:p w14:paraId="56ACB277" w14:textId="7B110571" w:rsidR="00F802F8" w:rsidRDefault="00F802F8" w:rsidP="00B97D3D">
      <w:pPr>
        <w:spacing w:line="360" w:lineRule="auto"/>
        <w:jc w:val="both"/>
        <w:rPr>
          <w:rFonts w:cs="Times New Roman"/>
        </w:rPr>
      </w:pPr>
      <w:r w:rsidRPr="00596EFF">
        <w:rPr>
          <w:rFonts w:cs="Times New Roman"/>
        </w:rPr>
        <w:t xml:space="preserve">     La descripción sociodemográfica de los trabajadores es un instrumento básico dentro del modelo de Seguridad y Salud en el Trabajo. Constituye uno de los insumos fundamentales tanto para gestionar el riesgo psicosocial, como para elaborar el diagnóstico de salud en la empresa. Un perfil es el esbozo de los rasgos generales que definen la identidad de algo o alguien. Lo sociodemográfico, por su parte, hace alusión al tamaño y las características generales de un grupo de población determinado. De este modo, se puede afirmar que la descripción sociodemográfica es un conjunto de datos que permiten definir el tamaño y las principales características sociales de la población trabajadora, en este caso. Para elaborar una descripción sociodemográfica es necesario aplicar instrumentos de investigación dentro de los trabajadores. La herramienta para recoger información es la encuesta. Y el producto de </w:t>
      </w:r>
      <w:proofErr w:type="gramStart"/>
      <w:r w:rsidRPr="00596EFF">
        <w:rPr>
          <w:rFonts w:cs="Times New Roman"/>
        </w:rPr>
        <w:t>la misma</w:t>
      </w:r>
      <w:proofErr w:type="gramEnd"/>
      <w:r w:rsidRPr="00596EFF">
        <w:rPr>
          <w:rFonts w:cs="Times New Roman"/>
        </w:rPr>
        <w:t xml:space="preserve"> es un conjunto de datos numéricos o cuantitativos, que permiten visualizar los rasgos más prominentes de la población trabajadora, en términos sociodemográficos. </w:t>
      </w:r>
      <w:sdt>
        <w:sdtPr>
          <w:rPr>
            <w:rFonts w:cs="Times New Roman"/>
          </w:rPr>
          <w:id w:val="-804545981"/>
          <w:citation/>
        </w:sdtPr>
        <w:sdtContent>
          <w:r w:rsidRPr="00596EFF">
            <w:rPr>
              <w:rFonts w:cs="Times New Roman"/>
            </w:rPr>
            <w:fldChar w:fldCharType="begin"/>
          </w:r>
          <w:r w:rsidRPr="00596EFF">
            <w:rPr>
              <w:rFonts w:cs="Times New Roman"/>
            </w:rPr>
            <w:instrText xml:space="preserve"> CITATION Saf17 \l 9226 </w:instrText>
          </w:r>
          <w:r w:rsidRPr="00596EFF">
            <w:rPr>
              <w:rFonts w:cs="Times New Roman"/>
            </w:rPr>
            <w:fldChar w:fldCharType="separate"/>
          </w:r>
          <w:r w:rsidR="00596EFF" w:rsidRPr="00596EFF">
            <w:rPr>
              <w:rFonts w:cs="Times New Roman"/>
              <w:noProof/>
            </w:rPr>
            <w:t>[49]</w:t>
          </w:r>
          <w:r w:rsidRPr="00596EFF">
            <w:rPr>
              <w:rFonts w:cs="Times New Roman"/>
            </w:rPr>
            <w:fldChar w:fldCharType="end"/>
          </w:r>
        </w:sdtContent>
      </w:sdt>
    </w:p>
    <w:p w14:paraId="1E194173" w14:textId="4D63F746" w:rsidR="005011D1" w:rsidRDefault="005011D1" w:rsidP="005011D1">
      <w:pPr>
        <w:spacing w:line="360" w:lineRule="auto"/>
        <w:jc w:val="center"/>
        <w:rPr>
          <w:rFonts w:cs="Times New Roman"/>
        </w:rPr>
      </w:pPr>
      <w:r w:rsidRPr="005011D1">
        <w:rPr>
          <w:rFonts w:cs="Times New Roman"/>
          <w:noProof/>
        </w:rPr>
        <w:lastRenderedPageBreak/>
        <w:drawing>
          <wp:inline distT="0" distB="0" distL="0" distR="0" wp14:anchorId="0F121F62" wp14:editId="59E8D763">
            <wp:extent cx="5458883" cy="1301750"/>
            <wp:effectExtent l="19050" t="19050" r="27940" b="12700"/>
            <wp:docPr id="12889991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999127" name=""/>
                    <pic:cNvPicPr/>
                  </pic:nvPicPr>
                  <pic:blipFill rotWithShape="1">
                    <a:blip r:embed="rId41"/>
                    <a:srcRect t="22966"/>
                    <a:stretch/>
                  </pic:blipFill>
                  <pic:spPr bwMode="auto">
                    <a:xfrm>
                      <a:off x="0" y="0"/>
                      <a:ext cx="5475804" cy="1305785"/>
                    </a:xfrm>
                    <a:prstGeom prst="rect">
                      <a:avLst/>
                    </a:prstGeom>
                    <a:ln>
                      <a:solidFill>
                        <a:schemeClr val="bg1">
                          <a:lumMod val="65000"/>
                        </a:schemeClr>
                      </a:solidFill>
                    </a:ln>
                    <a:extLst>
                      <a:ext uri="{53640926-AAD7-44D8-BBD7-CCE9431645EC}">
                        <a14:shadowObscured xmlns:a14="http://schemas.microsoft.com/office/drawing/2010/main"/>
                      </a:ext>
                    </a:extLst>
                  </pic:spPr>
                </pic:pic>
              </a:graphicData>
            </a:graphic>
          </wp:inline>
        </w:drawing>
      </w:r>
    </w:p>
    <w:p w14:paraId="7A8332B1" w14:textId="4EB1E09C" w:rsidR="005011D1" w:rsidRDefault="005011D1" w:rsidP="005011D1">
      <w:pPr>
        <w:pStyle w:val="Descripcin"/>
        <w:jc w:val="center"/>
        <w:rPr>
          <w:i w:val="0"/>
          <w:iCs w:val="0"/>
          <w:color w:val="auto"/>
        </w:rPr>
      </w:pPr>
      <w:bookmarkStart w:id="91" w:name="_Toc166589285"/>
      <w:r w:rsidRPr="005011D1">
        <w:rPr>
          <w:i w:val="0"/>
          <w:iCs w:val="0"/>
          <w:color w:val="auto"/>
        </w:rPr>
        <w:t xml:space="preserve">Figura </w:t>
      </w:r>
      <w:r w:rsidRPr="005011D1">
        <w:rPr>
          <w:i w:val="0"/>
          <w:iCs w:val="0"/>
          <w:color w:val="auto"/>
        </w:rPr>
        <w:fldChar w:fldCharType="begin"/>
      </w:r>
      <w:r w:rsidRPr="005011D1">
        <w:rPr>
          <w:i w:val="0"/>
          <w:iCs w:val="0"/>
          <w:color w:val="auto"/>
        </w:rPr>
        <w:instrText xml:space="preserve"> SEQ Figura \* ARABIC </w:instrText>
      </w:r>
      <w:r w:rsidRPr="005011D1">
        <w:rPr>
          <w:i w:val="0"/>
          <w:iCs w:val="0"/>
          <w:color w:val="auto"/>
        </w:rPr>
        <w:fldChar w:fldCharType="separate"/>
      </w:r>
      <w:r w:rsidR="002F673F">
        <w:rPr>
          <w:i w:val="0"/>
          <w:iCs w:val="0"/>
          <w:noProof/>
          <w:color w:val="auto"/>
        </w:rPr>
        <w:t>24</w:t>
      </w:r>
      <w:r w:rsidRPr="005011D1">
        <w:rPr>
          <w:i w:val="0"/>
          <w:iCs w:val="0"/>
          <w:color w:val="auto"/>
        </w:rPr>
        <w:fldChar w:fldCharType="end"/>
      </w:r>
      <w:r w:rsidRPr="005011D1">
        <w:rPr>
          <w:i w:val="0"/>
          <w:iCs w:val="0"/>
          <w:color w:val="auto"/>
        </w:rPr>
        <w:t xml:space="preserve"> Caracterización sociodemográfica</w:t>
      </w:r>
      <w:bookmarkEnd w:id="91"/>
    </w:p>
    <w:p w14:paraId="349B7C84" w14:textId="71246D21" w:rsidR="005011D1" w:rsidRPr="005011D1" w:rsidRDefault="005011D1" w:rsidP="005011D1">
      <w:pPr>
        <w:rPr>
          <w:sz w:val="18"/>
          <w:szCs w:val="18"/>
        </w:rPr>
      </w:pPr>
      <w:r w:rsidRPr="005011D1">
        <w:rPr>
          <w:sz w:val="18"/>
          <w:szCs w:val="18"/>
        </w:rPr>
        <w:t xml:space="preserve">Fuente. Autores. </w:t>
      </w:r>
    </w:p>
    <w:p w14:paraId="00E05209" w14:textId="42E283A2" w:rsidR="001C778B" w:rsidRPr="00596EFF" w:rsidRDefault="00B97D3D" w:rsidP="00B97D3D">
      <w:pPr>
        <w:pStyle w:val="Ttulo3"/>
        <w:spacing w:line="360" w:lineRule="auto"/>
        <w:rPr>
          <w:rFonts w:cs="Times New Roman"/>
          <w:color w:val="auto"/>
        </w:rPr>
      </w:pPr>
      <w:bookmarkStart w:id="92" w:name="_Toc166589770"/>
      <w:r w:rsidRPr="00596EFF">
        <w:rPr>
          <w:rFonts w:cs="Times New Roman"/>
          <w:color w:val="auto"/>
        </w:rPr>
        <w:t xml:space="preserve">3.1.2 </w:t>
      </w:r>
      <w:r w:rsidR="002827CD" w:rsidRPr="00596EFF">
        <w:rPr>
          <w:rFonts w:cs="Times New Roman"/>
          <w:color w:val="auto"/>
        </w:rPr>
        <w:t>Actividades de Promoción y Prevención en Salud</w:t>
      </w:r>
      <w:bookmarkEnd w:id="92"/>
    </w:p>
    <w:p w14:paraId="1F564424" w14:textId="41D84420" w:rsidR="0022185F" w:rsidRPr="00596EFF" w:rsidRDefault="0022185F" w:rsidP="00B97D3D">
      <w:pPr>
        <w:spacing w:after="0" w:line="360" w:lineRule="auto"/>
        <w:jc w:val="both"/>
        <w:rPr>
          <w:rFonts w:cs="Times New Roman"/>
        </w:rPr>
      </w:pPr>
      <w:r w:rsidRPr="00596EFF">
        <w:rPr>
          <w:rFonts w:cs="Times New Roman"/>
        </w:rPr>
        <w:t xml:space="preserve">      La norma OHSAS 18001, en su numeral 4.3.3, menciona sobre los programas: «La organización debe establecer, implementar y mantener uno o varios programas para alcanzar sus objetivos. estos programas deben incluir al menos:</w:t>
      </w:r>
    </w:p>
    <w:p w14:paraId="28FD40B2" w14:textId="14E45CC6" w:rsidR="0022185F" w:rsidRPr="00596EFF" w:rsidRDefault="0022185F" w:rsidP="00B97D3D">
      <w:pPr>
        <w:spacing w:after="0" w:line="360" w:lineRule="auto"/>
        <w:jc w:val="both"/>
        <w:rPr>
          <w:rFonts w:cs="Times New Roman"/>
        </w:rPr>
      </w:pPr>
      <w:r w:rsidRPr="00596EFF">
        <w:rPr>
          <w:rFonts w:cs="Times New Roman"/>
        </w:rPr>
        <w:t xml:space="preserve">a) la asignación de responsabilidades y autoridad para lograr los objetivos en las funciones y niveles pertinentes de la organización; y b) los medios y plazos para lograr estos objetivos. </w:t>
      </w:r>
    </w:p>
    <w:p w14:paraId="16A7C2FC" w14:textId="77777777" w:rsidR="0022185F" w:rsidRPr="00596EFF" w:rsidRDefault="0022185F" w:rsidP="0022185F">
      <w:pPr>
        <w:spacing w:after="0" w:line="360" w:lineRule="auto"/>
        <w:jc w:val="both"/>
        <w:rPr>
          <w:rFonts w:cs="Times New Roman"/>
        </w:rPr>
      </w:pPr>
      <w:r w:rsidRPr="00596EFF">
        <w:rPr>
          <w:rFonts w:cs="Times New Roman"/>
        </w:rPr>
        <w:t>En concordancia, se puede entender un programa del SG-SST como:</w:t>
      </w:r>
    </w:p>
    <w:p w14:paraId="63A409C6" w14:textId="48172290" w:rsidR="00F802F8" w:rsidRPr="00596EFF" w:rsidRDefault="0022185F" w:rsidP="0022185F">
      <w:pPr>
        <w:spacing w:after="0" w:line="360" w:lineRule="auto"/>
        <w:jc w:val="both"/>
        <w:rPr>
          <w:rFonts w:cs="Times New Roman"/>
        </w:rPr>
      </w:pPr>
      <w:r w:rsidRPr="00596EFF">
        <w:rPr>
          <w:rFonts w:cs="Times New Roman"/>
        </w:rPr>
        <w:t xml:space="preserve">«Conjunto de una o más actividades planificadas para un periodo de tiempo determinado y dirigidas hacia el cumplimiento de los objetivos del SG-SST.» </w:t>
      </w:r>
      <w:sdt>
        <w:sdtPr>
          <w:rPr>
            <w:rFonts w:cs="Times New Roman"/>
          </w:rPr>
          <w:id w:val="970797791"/>
          <w:citation/>
        </w:sdtPr>
        <w:sdtContent>
          <w:r w:rsidR="00911A62" w:rsidRPr="00596EFF">
            <w:rPr>
              <w:rFonts w:cs="Times New Roman"/>
            </w:rPr>
            <w:fldChar w:fldCharType="begin"/>
          </w:r>
          <w:r w:rsidR="00911A62" w:rsidRPr="00596EFF">
            <w:rPr>
              <w:rFonts w:cs="Times New Roman"/>
            </w:rPr>
            <w:instrText xml:space="preserve"> CITATION Saf234 \l 9226 </w:instrText>
          </w:r>
          <w:r w:rsidR="00911A62" w:rsidRPr="00596EFF">
            <w:rPr>
              <w:rFonts w:cs="Times New Roman"/>
            </w:rPr>
            <w:fldChar w:fldCharType="separate"/>
          </w:r>
          <w:r w:rsidR="00596EFF" w:rsidRPr="00596EFF">
            <w:rPr>
              <w:rFonts w:cs="Times New Roman"/>
              <w:noProof/>
            </w:rPr>
            <w:t>[50]</w:t>
          </w:r>
          <w:r w:rsidR="00911A62" w:rsidRPr="00596EFF">
            <w:rPr>
              <w:rFonts w:cs="Times New Roman"/>
            </w:rPr>
            <w:fldChar w:fldCharType="end"/>
          </w:r>
        </w:sdtContent>
      </w:sdt>
    </w:p>
    <w:p w14:paraId="7BA804E3" w14:textId="33301623" w:rsidR="0022185F" w:rsidRPr="00596EFF" w:rsidRDefault="00911A62" w:rsidP="009C5E0D">
      <w:pPr>
        <w:spacing w:after="0" w:line="360" w:lineRule="auto"/>
        <w:jc w:val="both"/>
        <w:rPr>
          <w:rFonts w:cs="Times New Roman"/>
        </w:rPr>
      </w:pPr>
      <w:r w:rsidRPr="00596EFF">
        <w:rPr>
          <w:rFonts w:cs="Times New Roman"/>
        </w:rPr>
        <w:t xml:space="preserve">    </w:t>
      </w:r>
      <w:r w:rsidR="0022185F" w:rsidRPr="00596EFF">
        <w:rPr>
          <w:rFonts w:cs="Times New Roman"/>
        </w:rPr>
        <w:t xml:space="preserve">Es importante tener en cuenta al realizar los programas seguir la secuencia de </w:t>
      </w:r>
      <w:r w:rsidRPr="00596EFF">
        <w:rPr>
          <w:rFonts w:cs="Times New Roman"/>
        </w:rPr>
        <w:t xml:space="preserve">realización, dando asi un tiempo determinado para su procedimiento. </w:t>
      </w:r>
    </w:p>
    <w:p w14:paraId="50141B3C" w14:textId="37EEC57C" w:rsidR="002827CD" w:rsidRPr="00596EFF" w:rsidRDefault="009C5E0D" w:rsidP="009C5E0D">
      <w:pPr>
        <w:pStyle w:val="Ttulo3"/>
        <w:spacing w:line="360" w:lineRule="auto"/>
        <w:rPr>
          <w:rFonts w:cs="Times New Roman"/>
          <w:color w:val="auto"/>
        </w:rPr>
      </w:pPr>
      <w:bookmarkStart w:id="93" w:name="_Toc166589771"/>
      <w:r w:rsidRPr="00596EFF">
        <w:rPr>
          <w:rFonts w:cs="Times New Roman"/>
          <w:color w:val="auto"/>
        </w:rPr>
        <w:t xml:space="preserve">3.1.3 </w:t>
      </w:r>
      <w:r w:rsidR="002827CD" w:rsidRPr="00596EFF">
        <w:rPr>
          <w:rFonts w:cs="Times New Roman"/>
          <w:color w:val="auto"/>
        </w:rPr>
        <w:t>Información al médico de los perfiles de cargo</w:t>
      </w:r>
      <w:bookmarkEnd w:id="93"/>
    </w:p>
    <w:p w14:paraId="1F41664E" w14:textId="5AC79CD3" w:rsidR="00911A62" w:rsidRPr="00596EFF" w:rsidRDefault="00911A62" w:rsidP="009C5E0D">
      <w:pPr>
        <w:spacing w:line="360" w:lineRule="auto"/>
        <w:jc w:val="both"/>
        <w:rPr>
          <w:rFonts w:cs="Times New Roman"/>
        </w:rPr>
      </w:pPr>
      <w:r w:rsidRPr="00596EFF">
        <w:rPr>
          <w:rFonts w:cs="Times New Roman"/>
        </w:rPr>
        <w:t xml:space="preserve">     Es un documento técnico que permite establecer y definir los exámenes médicos ocupacionales a realizar, teniendo en cuenta la actividad económica de la empresa, las funciones realizadas por cada trabajador y los riesgos asociados con estas funciones. Se define como una herramienta que constituye un insumo dentro del SG-SST de las empresas u organizaciones contratantes. </w:t>
      </w:r>
      <w:sdt>
        <w:sdtPr>
          <w:rPr>
            <w:rFonts w:cs="Times New Roman"/>
          </w:rPr>
          <w:id w:val="432251199"/>
          <w:citation/>
        </w:sdtPr>
        <w:sdtContent>
          <w:r w:rsidRPr="00596EFF">
            <w:rPr>
              <w:rFonts w:cs="Times New Roman"/>
            </w:rPr>
            <w:fldChar w:fldCharType="begin"/>
          </w:r>
          <w:r w:rsidRPr="00596EFF">
            <w:rPr>
              <w:rFonts w:cs="Times New Roman"/>
            </w:rPr>
            <w:instrText xml:space="preserve"> CITATION Des24 \l 9226 </w:instrText>
          </w:r>
          <w:r w:rsidRPr="00596EFF">
            <w:rPr>
              <w:rFonts w:cs="Times New Roman"/>
            </w:rPr>
            <w:fldChar w:fldCharType="separate"/>
          </w:r>
          <w:r w:rsidR="00596EFF" w:rsidRPr="00596EFF">
            <w:rPr>
              <w:rFonts w:cs="Times New Roman"/>
              <w:noProof/>
            </w:rPr>
            <w:t>[51]</w:t>
          </w:r>
          <w:r w:rsidRPr="00596EFF">
            <w:rPr>
              <w:rFonts w:cs="Times New Roman"/>
            </w:rPr>
            <w:fldChar w:fldCharType="end"/>
          </w:r>
        </w:sdtContent>
      </w:sdt>
    </w:p>
    <w:p w14:paraId="79A4450A" w14:textId="53E85AE1" w:rsidR="002827CD" w:rsidRPr="00596EFF" w:rsidRDefault="009C5E0D" w:rsidP="009C5E0D">
      <w:pPr>
        <w:pStyle w:val="Ttulo3"/>
        <w:spacing w:line="360" w:lineRule="auto"/>
        <w:rPr>
          <w:rFonts w:cs="Times New Roman"/>
          <w:color w:val="auto"/>
        </w:rPr>
      </w:pPr>
      <w:bookmarkStart w:id="94" w:name="_Toc166589772"/>
      <w:r w:rsidRPr="00596EFF">
        <w:rPr>
          <w:rFonts w:cs="Times New Roman"/>
          <w:color w:val="auto"/>
        </w:rPr>
        <w:t xml:space="preserve">3.1.4 </w:t>
      </w:r>
      <w:r w:rsidR="002827CD" w:rsidRPr="00596EFF">
        <w:rPr>
          <w:rFonts w:cs="Times New Roman"/>
          <w:color w:val="auto"/>
        </w:rPr>
        <w:t>Realización de las evaluaciones médicas ocupacionales</w:t>
      </w:r>
      <w:bookmarkEnd w:id="94"/>
    </w:p>
    <w:p w14:paraId="2785226E" w14:textId="67882E6F" w:rsidR="00FA4D44" w:rsidRPr="00596EFF" w:rsidRDefault="00FA4D44" w:rsidP="009C5E0D">
      <w:pPr>
        <w:spacing w:line="360" w:lineRule="auto"/>
        <w:ind w:left="142"/>
        <w:jc w:val="both"/>
        <w:rPr>
          <w:rFonts w:cs="Times New Roman"/>
          <w:szCs w:val="24"/>
        </w:rPr>
      </w:pPr>
      <w:r w:rsidRPr="00596EFF">
        <w:rPr>
          <w:rFonts w:cs="Times New Roman"/>
          <w:szCs w:val="24"/>
        </w:rPr>
        <w:t>Las evaluaciones medicas ocupacionales se realizan según el proceso del trabajador, y existen las siguientes:</w:t>
      </w:r>
    </w:p>
    <w:p w14:paraId="633C4A09" w14:textId="721BF0A3" w:rsidR="00911A62" w:rsidRPr="00596EFF" w:rsidRDefault="00911A62" w:rsidP="00911A62">
      <w:pPr>
        <w:spacing w:after="0" w:line="360" w:lineRule="auto"/>
        <w:jc w:val="both"/>
        <w:rPr>
          <w:rFonts w:cs="Times New Roman"/>
        </w:rPr>
      </w:pPr>
      <w:r w:rsidRPr="00596EFF">
        <w:rPr>
          <w:rFonts w:cs="Times New Roman"/>
        </w:rPr>
        <w:t xml:space="preserve">     -Evaluaciones Médicas Ocupacionales: Acto médico mediante el cual se interroga y examina a un trabajador, con el fin de monitorear la exposición a factores de riesgo y determinar la existencia de consecuencias en la persona por dicha exposición. Incluye anamnesis, examen físico completo con énfasis en el órgano o sistema blanco, análisis de pruebas clínicas y paraclínicas, tales como: </w:t>
      </w:r>
      <w:r w:rsidRPr="00596EFF">
        <w:rPr>
          <w:rFonts w:cs="Times New Roman"/>
        </w:rPr>
        <w:lastRenderedPageBreak/>
        <w:t xml:space="preserve">de laboratorio, imágenes diagnósticas, electrocardiograma, y su correlación entre ellos para emitir un diagnóstico y las recomendaciones. </w:t>
      </w:r>
    </w:p>
    <w:p w14:paraId="32F968D6" w14:textId="34EB825E" w:rsidR="00911A62" w:rsidRPr="00596EFF" w:rsidRDefault="00911A62" w:rsidP="00911A62">
      <w:pPr>
        <w:spacing w:after="0" w:line="360" w:lineRule="auto"/>
        <w:jc w:val="both"/>
        <w:rPr>
          <w:rFonts w:cs="Times New Roman"/>
        </w:rPr>
      </w:pPr>
      <w:r w:rsidRPr="00596EFF">
        <w:rPr>
          <w:rFonts w:cs="Times New Roman"/>
        </w:rPr>
        <w:t xml:space="preserve">     -Evaluaciones médicas pre ocupacionales o de </w:t>
      </w:r>
      <w:proofErr w:type="gramStart"/>
      <w:r w:rsidRPr="00596EFF">
        <w:rPr>
          <w:rFonts w:cs="Times New Roman"/>
        </w:rPr>
        <w:t>pre ingreso</w:t>
      </w:r>
      <w:proofErr w:type="gramEnd"/>
      <w:r w:rsidRPr="00596EFF">
        <w:rPr>
          <w:rFonts w:cs="Times New Roman"/>
        </w:rPr>
        <w:t xml:space="preserve">: Son aquellas que se realizan para determinar las condiciones de salud física, mental y social del trabajador antes de su contratación, en función de las condiciones de trabajo a las que estaría expuesto, acorde con los requerimientos de la tarea y perfil del cargo. </w:t>
      </w:r>
    </w:p>
    <w:p w14:paraId="65C5E33B" w14:textId="6AE3A145" w:rsidR="00911A62" w:rsidRPr="00596EFF" w:rsidRDefault="00911A62" w:rsidP="00911A62">
      <w:pPr>
        <w:spacing w:after="0" w:line="360" w:lineRule="auto"/>
        <w:jc w:val="both"/>
        <w:rPr>
          <w:rFonts w:cs="Times New Roman"/>
        </w:rPr>
      </w:pPr>
      <w:r w:rsidRPr="00596EFF">
        <w:rPr>
          <w:rFonts w:cs="Times New Roman"/>
        </w:rPr>
        <w:t xml:space="preserve">     -Evaluaciones médicas ocupacionales periódicas: Se realizan con el fin de monitorear la exposición a factores de riesgo e identificar en forma precoz, posibles alteraciones temporales, permanentes o agravadas del estado de salud del trabajador, ocasionadas por la labor o por la exposición al medio ambiente de trabajo. Así mismo, para detectar enfermedades de origen común, con el fin de establecer un manejo preventivo. </w:t>
      </w:r>
    </w:p>
    <w:p w14:paraId="69E4602D" w14:textId="7FB089A9" w:rsidR="00911A62" w:rsidRPr="00596EFF" w:rsidRDefault="00911A62" w:rsidP="00911A62">
      <w:pPr>
        <w:spacing w:after="0" w:line="360" w:lineRule="auto"/>
        <w:jc w:val="both"/>
        <w:rPr>
          <w:rFonts w:cs="Times New Roman"/>
        </w:rPr>
      </w:pPr>
      <w:r w:rsidRPr="00596EFF">
        <w:rPr>
          <w:rFonts w:cs="Times New Roman"/>
        </w:rPr>
        <w:t xml:space="preserve">      -Evaluaciones médicas ocupacionales de Egreso (retiro): Aquellas que se deben realizar al trabajador cuando se termina la relación laboral. Su objetivo es valorar y registrar las condiciones de salud en las que el trabajador se retira de las tareas o funciones asignadas</w:t>
      </w:r>
      <w:r w:rsidR="00FA4D44" w:rsidRPr="00596EFF">
        <w:rPr>
          <w:rFonts w:cs="Times New Roman"/>
        </w:rPr>
        <w:t>.</w:t>
      </w:r>
    </w:p>
    <w:p w14:paraId="76089891" w14:textId="2365CBB6" w:rsidR="00FA4D44" w:rsidRPr="00596EFF" w:rsidRDefault="00FA4D44" w:rsidP="00911A62">
      <w:pPr>
        <w:spacing w:after="0" w:line="360" w:lineRule="auto"/>
        <w:jc w:val="both"/>
        <w:rPr>
          <w:rFonts w:cs="Times New Roman"/>
        </w:rPr>
      </w:pPr>
      <w:r w:rsidRPr="00596EFF">
        <w:rPr>
          <w:rFonts w:cs="Times New Roman"/>
        </w:rPr>
        <w:t xml:space="preserve">     -Evaluación médica por cambio de ocupación: se realiza cada vez que el trabajador cambie de ocupación e implique cambio de medio ambiente laboral, de funciones, tareas o exposición a nuevos o diferentes factores de riesgo, en los que detecte un incremento de su magnitud, intensidad o frecuencia. El objetivo de esta evaluación es garantizar que el trabajador se mantenga en condiciones de salud física, mental y social acorde con los requerimientos de las nuevas tareas y sin que las nuevas condiciones de exposición afecten su salud.</w:t>
      </w:r>
    </w:p>
    <w:p w14:paraId="2908FA1E" w14:textId="0A65A311" w:rsidR="00FA4D44" w:rsidRPr="00596EFF" w:rsidRDefault="00FA4D44" w:rsidP="00911A62">
      <w:pPr>
        <w:spacing w:after="0" w:line="360" w:lineRule="auto"/>
        <w:jc w:val="both"/>
        <w:rPr>
          <w:rFonts w:cs="Times New Roman"/>
        </w:rPr>
      </w:pPr>
      <w:r w:rsidRPr="00596EFF">
        <w:rPr>
          <w:rFonts w:cs="Times New Roman"/>
        </w:rPr>
        <w:t xml:space="preserve">     -Evaluación médica por reubicación: Este tipo de examen médico se practica a aquellos trabajadores que sufren algún menoscabo de su condición de salud como consecuencia de una enfermedad de origen laboral, de un accidente de trabajo o de una enfermedad general, la cual le impide desempeñarse apropiadamente en el cargo u oficio que desempeñaba previamente. En este examen, además de una muy buena evaluación médica, debe evaluarse apropiadamente las condiciones de riesgo del oficio desempeñado y de otros oficios en los cuales el trabajador pudiera laborar sin riesgo de agravar su estado de salud, con el fin de identificar el oficio más apropiado a sus actuales condiciones físicas y psicológicas.</w:t>
      </w:r>
    </w:p>
    <w:p w14:paraId="6C116322" w14:textId="517303C6" w:rsidR="00FA4D44" w:rsidRDefault="00FA4D44" w:rsidP="00911A62">
      <w:pPr>
        <w:spacing w:after="0" w:line="360" w:lineRule="auto"/>
        <w:jc w:val="both"/>
        <w:rPr>
          <w:rFonts w:cs="Times New Roman"/>
        </w:rPr>
      </w:pPr>
      <w:r w:rsidRPr="00596EFF">
        <w:rPr>
          <w:rFonts w:cs="Times New Roman"/>
        </w:rPr>
        <w:t xml:space="preserve">     -Evaluación médica Pos incapacidad o de reintegro laboral: Examen que se realiza a los trabajadores que por algún motivo han estado ausentes de su trabajo por un periodo prolongado (se sugiere más de 30 días) a causa de un Accidente de Trabajo, Enfermedad Laboral, Accidente </w:t>
      </w:r>
      <w:r w:rsidRPr="00596EFF">
        <w:rPr>
          <w:rFonts w:cs="Times New Roman"/>
        </w:rPr>
        <w:lastRenderedPageBreak/>
        <w:t>Común u otros problemas relacionados con la salud y debe reintegrarse laboralmente, también se le realizará al trabajador que independientemente del tiempo de incapacidad haya sido atendido por eventos que requirieren hospitalizaciones o cirugías complejas.</w:t>
      </w:r>
      <w:sdt>
        <w:sdtPr>
          <w:rPr>
            <w:rFonts w:cs="Times New Roman"/>
          </w:rPr>
          <w:id w:val="-131323999"/>
          <w:citation/>
        </w:sdtPr>
        <w:sdtContent>
          <w:r w:rsidRPr="00596EFF">
            <w:rPr>
              <w:rFonts w:cs="Times New Roman"/>
            </w:rPr>
            <w:fldChar w:fldCharType="begin"/>
          </w:r>
          <w:r w:rsidRPr="00596EFF">
            <w:rPr>
              <w:rFonts w:cs="Times New Roman"/>
            </w:rPr>
            <w:instrText xml:space="preserve"> CITATION Min231 \l 9226 </w:instrText>
          </w:r>
          <w:r w:rsidRPr="00596EFF">
            <w:rPr>
              <w:rFonts w:cs="Times New Roman"/>
            </w:rPr>
            <w:fldChar w:fldCharType="separate"/>
          </w:r>
          <w:r w:rsidR="00596EFF" w:rsidRPr="00596EFF">
            <w:rPr>
              <w:rFonts w:cs="Times New Roman"/>
              <w:noProof/>
            </w:rPr>
            <w:t xml:space="preserve"> [52]</w:t>
          </w:r>
          <w:r w:rsidRPr="00596EFF">
            <w:rPr>
              <w:rFonts w:cs="Times New Roman"/>
            </w:rPr>
            <w:fldChar w:fldCharType="end"/>
          </w:r>
        </w:sdtContent>
      </w:sdt>
    </w:p>
    <w:p w14:paraId="17FDB72D" w14:textId="5C6C0FA1" w:rsidR="005011D1" w:rsidRDefault="005011D1" w:rsidP="005011D1">
      <w:pPr>
        <w:spacing w:after="0" w:line="360" w:lineRule="auto"/>
        <w:jc w:val="center"/>
        <w:rPr>
          <w:rFonts w:cs="Times New Roman"/>
        </w:rPr>
      </w:pPr>
      <w:r w:rsidRPr="005011D1">
        <w:rPr>
          <w:rFonts w:cs="Times New Roman"/>
          <w:noProof/>
        </w:rPr>
        <w:drawing>
          <wp:inline distT="0" distB="0" distL="0" distR="0" wp14:anchorId="38A07366" wp14:editId="397A04B0">
            <wp:extent cx="5364057" cy="2310130"/>
            <wp:effectExtent l="19050" t="19050" r="27305" b="13970"/>
            <wp:docPr id="5646020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602017" name=""/>
                    <pic:cNvPicPr/>
                  </pic:nvPicPr>
                  <pic:blipFill>
                    <a:blip r:embed="rId42"/>
                    <a:stretch>
                      <a:fillRect/>
                    </a:stretch>
                  </pic:blipFill>
                  <pic:spPr>
                    <a:xfrm>
                      <a:off x="0" y="0"/>
                      <a:ext cx="5365457" cy="2310733"/>
                    </a:xfrm>
                    <a:prstGeom prst="rect">
                      <a:avLst/>
                    </a:prstGeom>
                    <a:ln>
                      <a:solidFill>
                        <a:schemeClr val="bg1">
                          <a:lumMod val="65000"/>
                        </a:schemeClr>
                      </a:solidFill>
                    </a:ln>
                  </pic:spPr>
                </pic:pic>
              </a:graphicData>
            </a:graphic>
          </wp:inline>
        </w:drawing>
      </w:r>
    </w:p>
    <w:p w14:paraId="3827AAC1" w14:textId="77042430" w:rsidR="00843FD8" w:rsidRDefault="00843FD8" w:rsidP="00843FD8">
      <w:pPr>
        <w:pStyle w:val="Descripcin"/>
        <w:jc w:val="center"/>
        <w:rPr>
          <w:i w:val="0"/>
          <w:iCs w:val="0"/>
          <w:color w:val="auto"/>
        </w:rPr>
      </w:pPr>
      <w:bookmarkStart w:id="95" w:name="_Toc166589286"/>
      <w:r w:rsidRPr="00843FD8">
        <w:rPr>
          <w:i w:val="0"/>
          <w:iCs w:val="0"/>
          <w:color w:val="auto"/>
        </w:rPr>
        <w:t xml:space="preserve">Figura </w:t>
      </w:r>
      <w:r w:rsidRPr="00843FD8">
        <w:rPr>
          <w:i w:val="0"/>
          <w:iCs w:val="0"/>
          <w:color w:val="auto"/>
        </w:rPr>
        <w:fldChar w:fldCharType="begin"/>
      </w:r>
      <w:r w:rsidRPr="00843FD8">
        <w:rPr>
          <w:i w:val="0"/>
          <w:iCs w:val="0"/>
          <w:color w:val="auto"/>
        </w:rPr>
        <w:instrText xml:space="preserve"> SEQ Figura \* ARABIC </w:instrText>
      </w:r>
      <w:r w:rsidRPr="00843FD8">
        <w:rPr>
          <w:i w:val="0"/>
          <w:iCs w:val="0"/>
          <w:color w:val="auto"/>
        </w:rPr>
        <w:fldChar w:fldCharType="separate"/>
      </w:r>
      <w:r w:rsidR="002F673F">
        <w:rPr>
          <w:i w:val="0"/>
          <w:iCs w:val="0"/>
          <w:noProof/>
          <w:color w:val="auto"/>
        </w:rPr>
        <w:t>25</w:t>
      </w:r>
      <w:r w:rsidRPr="00843FD8">
        <w:rPr>
          <w:i w:val="0"/>
          <w:iCs w:val="0"/>
          <w:color w:val="auto"/>
        </w:rPr>
        <w:fldChar w:fldCharType="end"/>
      </w:r>
      <w:r w:rsidRPr="00843FD8">
        <w:rPr>
          <w:i w:val="0"/>
          <w:iCs w:val="0"/>
          <w:color w:val="auto"/>
        </w:rPr>
        <w:t xml:space="preserve"> Procedimientos Evaluaciones medicas ocupacionales.</w:t>
      </w:r>
      <w:bookmarkEnd w:id="95"/>
    </w:p>
    <w:p w14:paraId="36A6E9CD" w14:textId="09BEE3A5" w:rsidR="00843FD8" w:rsidRPr="00843FD8" w:rsidRDefault="00843FD8" w:rsidP="00843FD8">
      <w:pPr>
        <w:rPr>
          <w:sz w:val="18"/>
          <w:szCs w:val="18"/>
        </w:rPr>
      </w:pPr>
      <w:r w:rsidRPr="00843FD8">
        <w:rPr>
          <w:sz w:val="18"/>
          <w:szCs w:val="18"/>
        </w:rPr>
        <w:t>Fuente. Autores.</w:t>
      </w:r>
    </w:p>
    <w:p w14:paraId="27E83CB5" w14:textId="1685DE18" w:rsidR="002827CD" w:rsidRPr="00596EFF" w:rsidRDefault="009C5E0D" w:rsidP="009C5E0D">
      <w:pPr>
        <w:pStyle w:val="Ttulo3"/>
        <w:rPr>
          <w:rFonts w:cs="Times New Roman"/>
          <w:color w:val="auto"/>
        </w:rPr>
      </w:pPr>
      <w:bookmarkStart w:id="96" w:name="_Toc166589773"/>
      <w:r w:rsidRPr="00596EFF">
        <w:rPr>
          <w:rFonts w:cs="Times New Roman"/>
          <w:color w:val="auto"/>
        </w:rPr>
        <w:t xml:space="preserve">3.1.5 </w:t>
      </w:r>
      <w:r w:rsidR="002827CD" w:rsidRPr="00596EFF">
        <w:rPr>
          <w:rFonts w:cs="Times New Roman"/>
          <w:color w:val="auto"/>
        </w:rPr>
        <w:t>Custodia de Historias Clínicas</w:t>
      </w:r>
      <w:bookmarkEnd w:id="96"/>
    </w:p>
    <w:p w14:paraId="4FD266D2" w14:textId="4821702B" w:rsidR="00FA4D44" w:rsidRPr="00596EFF" w:rsidRDefault="00FA4D44" w:rsidP="00FA4D44">
      <w:pPr>
        <w:spacing w:line="360" w:lineRule="auto"/>
        <w:ind w:left="142"/>
        <w:jc w:val="both"/>
        <w:rPr>
          <w:rFonts w:cs="Times New Roman"/>
        </w:rPr>
      </w:pPr>
      <w:r w:rsidRPr="00596EFF">
        <w:rPr>
          <w:rFonts w:cs="Times New Roman"/>
        </w:rPr>
        <w:t xml:space="preserve">     Es el documento privado, obligatorio diligenciamiento y a reserva, donde se registran cronológicamente las condiciones de salud de una persona, los actos médicos y los demás procedimientos ejecutados por el equipo de salud que interviene en su atención. Puede surgir como resultado de la práctica de una o más evaluaciones médicas ocupacionales. La historia clínica ocupacional hace parte de la historia clínica general.</w:t>
      </w:r>
    </w:p>
    <w:p w14:paraId="334A2BFA" w14:textId="133EC3AA" w:rsidR="00FA4D44" w:rsidRPr="00596EFF" w:rsidRDefault="00FA4D44" w:rsidP="00FA4D44">
      <w:pPr>
        <w:spacing w:line="360" w:lineRule="auto"/>
        <w:ind w:left="142"/>
        <w:jc w:val="both"/>
        <w:rPr>
          <w:rFonts w:cs="Times New Roman"/>
          <w:b/>
          <w:bCs/>
          <w:szCs w:val="24"/>
        </w:rPr>
      </w:pPr>
      <w:r w:rsidRPr="00596EFF">
        <w:rPr>
          <w:rFonts w:cs="Times New Roman"/>
        </w:rPr>
        <w:t xml:space="preserve">    Evaluaciones Médicas Ocupacionales Decreto. 1072 </w:t>
      </w:r>
      <w:r w:rsidR="00596EFF" w:rsidRPr="00596EFF">
        <w:rPr>
          <w:rFonts w:cs="Times New Roman"/>
        </w:rPr>
        <w:t xml:space="preserve">artículo 2.2.4.6.13 </w:t>
      </w:r>
      <w:r w:rsidRPr="00596EFF">
        <w:rPr>
          <w:rFonts w:cs="Times New Roman"/>
        </w:rPr>
        <w:t>(Decreto 1443 de 2014, art. 12), La historia clínica deberá estar en un área restringida, con acceso limitado al personal de salud autorizado, conservando las historias clínicas en condiciones que garanticen la integridad física y técnica. Los documentos y registros deben ser conservados por un periodo mínimo de veinte (20) años, contados a partir del momento en que cese la relación laboral del trabajador con la empresa.</w:t>
      </w:r>
      <w:r w:rsidR="004D6934" w:rsidRPr="00596EFF">
        <w:rPr>
          <w:rFonts w:cs="Times New Roman"/>
        </w:rPr>
        <w:t xml:space="preserve"> </w:t>
      </w:r>
      <w:sdt>
        <w:sdtPr>
          <w:rPr>
            <w:rFonts w:cs="Times New Roman"/>
          </w:rPr>
          <w:id w:val="1978881991"/>
          <w:citation/>
        </w:sdtPr>
        <w:sdtContent>
          <w:r w:rsidR="004D6934" w:rsidRPr="00596EFF">
            <w:rPr>
              <w:rFonts w:cs="Times New Roman"/>
            </w:rPr>
            <w:fldChar w:fldCharType="begin"/>
          </w:r>
          <w:r w:rsidR="004D6934" w:rsidRPr="00596EFF">
            <w:rPr>
              <w:rFonts w:cs="Times New Roman"/>
            </w:rPr>
            <w:instrText xml:space="preserve"> CITATION Pos23 \l 9226 </w:instrText>
          </w:r>
          <w:r w:rsidR="004D6934" w:rsidRPr="00596EFF">
            <w:rPr>
              <w:rFonts w:cs="Times New Roman"/>
            </w:rPr>
            <w:fldChar w:fldCharType="separate"/>
          </w:r>
          <w:r w:rsidR="00596EFF" w:rsidRPr="00596EFF">
            <w:rPr>
              <w:rFonts w:cs="Times New Roman"/>
              <w:noProof/>
            </w:rPr>
            <w:t>[53]</w:t>
          </w:r>
          <w:r w:rsidR="004D6934" w:rsidRPr="00596EFF">
            <w:rPr>
              <w:rFonts w:cs="Times New Roman"/>
            </w:rPr>
            <w:fldChar w:fldCharType="end"/>
          </w:r>
        </w:sdtContent>
      </w:sdt>
    </w:p>
    <w:p w14:paraId="30F7FC53" w14:textId="1D2355F6" w:rsidR="002827CD" w:rsidRPr="00596EFF" w:rsidRDefault="009C5E0D" w:rsidP="009C5E0D">
      <w:pPr>
        <w:pStyle w:val="Ttulo3"/>
        <w:spacing w:line="360" w:lineRule="auto"/>
        <w:rPr>
          <w:rFonts w:cs="Times New Roman"/>
          <w:color w:val="auto"/>
        </w:rPr>
      </w:pPr>
      <w:bookmarkStart w:id="97" w:name="_Toc166589774"/>
      <w:r w:rsidRPr="00596EFF">
        <w:rPr>
          <w:rFonts w:cs="Times New Roman"/>
          <w:color w:val="auto"/>
        </w:rPr>
        <w:t xml:space="preserve">3.1.6 </w:t>
      </w:r>
      <w:r w:rsidR="002827CD" w:rsidRPr="00596EFF">
        <w:rPr>
          <w:rFonts w:cs="Times New Roman"/>
          <w:color w:val="auto"/>
        </w:rPr>
        <w:t>Restricciones y recomendaciones médico-laborales</w:t>
      </w:r>
      <w:bookmarkEnd w:id="97"/>
    </w:p>
    <w:p w14:paraId="431ABC69" w14:textId="1D3BCCC7" w:rsidR="004D6934" w:rsidRPr="00596EFF" w:rsidRDefault="004D6934" w:rsidP="00FA3271">
      <w:pPr>
        <w:spacing w:line="360" w:lineRule="auto"/>
        <w:jc w:val="both"/>
        <w:rPr>
          <w:rFonts w:cs="Times New Roman"/>
        </w:rPr>
      </w:pPr>
      <w:r w:rsidRPr="00596EFF">
        <w:rPr>
          <w:rFonts w:cs="Times New Roman"/>
        </w:rPr>
        <w:t xml:space="preserve">     Las recomendaciones ocupacionales son prescripciones técnicas realizadas por un profesional en salud como parte de su proceso terapéutico o de intervención clínica según su área del conocimiento. Su objetivo es evitar la progresión de una noxa específica (enfermedad o accidente y sus secuelas). </w:t>
      </w:r>
      <w:sdt>
        <w:sdtPr>
          <w:rPr>
            <w:rFonts w:cs="Times New Roman"/>
          </w:rPr>
          <w:id w:val="2137055734"/>
          <w:citation/>
        </w:sdtPr>
        <w:sdtContent>
          <w:r w:rsidRPr="00596EFF">
            <w:rPr>
              <w:rFonts w:cs="Times New Roman"/>
            </w:rPr>
            <w:fldChar w:fldCharType="begin"/>
          </w:r>
          <w:r w:rsidRPr="00596EFF">
            <w:rPr>
              <w:rFonts w:cs="Times New Roman"/>
            </w:rPr>
            <w:instrText xml:space="preserve"> CITATION Men21 \l 9226 </w:instrText>
          </w:r>
          <w:r w:rsidRPr="00596EFF">
            <w:rPr>
              <w:rFonts w:cs="Times New Roman"/>
            </w:rPr>
            <w:fldChar w:fldCharType="separate"/>
          </w:r>
          <w:r w:rsidR="00596EFF" w:rsidRPr="00596EFF">
            <w:rPr>
              <w:rFonts w:cs="Times New Roman"/>
              <w:noProof/>
            </w:rPr>
            <w:t>[54]</w:t>
          </w:r>
          <w:r w:rsidRPr="00596EFF">
            <w:rPr>
              <w:rFonts w:cs="Times New Roman"/>
            </w:rPr>
            <w:fldChar w:fldCharType="end"/>
          </w:r>
        </w:sdtContent>
      </w:sdt>
    </w:p>
    <w:p w14:paraId="7EC9D015" w14:textId="6065801F" w:rsidR="002827CD" w:rsidRPr="00596EFF" w:rsidRDefault="00FA3271" w:rsidP="00FA3271">
      <w:pPr>
        <w:pStyle w:val="Ttulo3"/>
        <w:spacing w:line="360" w:lineRule="auto"/>
        <w:jc w:val="both"/>
        <w:rPr>
          <w:rFonts w:cs="Times New Roman"/>
          <w:color w:val="auto"/>
        </w:rPr>
      </w:pPr>
      <w:bookmarkStart w:id="98" w:name="_Toc166589775"/>
      <w:r w:rsidRPr="00596EFF">
        <w:rPr>
          <w:rFonts w:cs="Times New Roman"/>
          <w:color w:val="auto"/>
        </w:rPr>
        <w:lastRenderedPageBreak/>
        <w:t xml:space="preserve">3.1.7 </w:t>
      </w:r>
      <w:r w:rsidR="002827CD" w:rsidRPr="00596EFF">
        <w:rPr>
          <w:rFonts w:cs="Times New Roman"/>
          <w:color w:val="auto"/>
        </w:rPr>
        <w:t>Estilos de vida y entornos saludables (controles tabaquismo, alcoholismo, farmacodependencia y otros)</w:t>
      </w:r>
      <w:bookmarkEnd w:id="98"/>
    </w:p>
    <w:p w14:paraId="2EDAEE72" w14:textId="5DB24853" w:rsidR="004D6934" w:rsidRPr="00596EFF" w:rsidRDefault="005D6385" w:rsidP="00FA3271">
      <w:pPr>
        <w:spacing w:line="360" w:lineRule="auto"/>
        <w:ind w:left="142"/>
        <w:jc w:val="both"/>
        <w:rPr>
          <w:rFonts w:cs="Times New Roman"/>
        </w:rPr>
      </w:pPr>
      <w:r w:rsidRPr="00596EFF">
        <w:rPr>
          <w:rFonts w:cs="Times New Roman"/>
        </w:rPr>
        <w:t xml:space="preserve">     Promover la práctica de hábitos y estilos de vida saludable a través de la promoción de la salud, prevención de enfermedades y mejoramiento de la calidad de vida, por medio de la implementación de estrategias de bienestar laboral, promoción de la actividad física y seguimiento en el estado de salud. </w:t>
      </w:r>
      <w:sdt>
        <w:sdtPr>
          <w:rPr>
            <w:rFonts w:cs="Times New Roman"/>
          </w:rPr>
          <w:id w:val="-1071276103"/>
          <w:citation/>
        </w:sdtPr>
        <w:sdtContent>
          <w:r w:rsidRPr="00596EFF">
            <w:rPr>
              <w:rFonts w:cs="Times New Roman"/>
            </w:rPr>
            <w:fldChar w:fldCharType="begin"/>
          </w:r>
          <w:r w:rsidRPr="00596EFF">
            <w:rPr>
              <w:rFonts w:cs="Times New Roman"/>
            </w:rPr>
            <w:instrText xml:space="preserve"> CITATION Pos24 \l 9226 </w:instrText>
          </w:r>
          <w:r w:rsidRPr="00596EFF">
            <w:rPr>
              <w:rFonts w:cs="Times New Roman"/>
            </w:rPr>
            <w:fldChar w:fldCharType="separate"/>
          </w:r>
          <w:r w:rsidR="00596EFF" w:rsidRPr="00596EFF">
            <w:rPr>
              <w:rFonts w:cs="Times New Roman"/>
              <w:noProof/>
            </w:rPr>
            <w:t>[55]</w:t>
          </w:r>
          <w:r w:rsidRPr="00596EFF">
            <w:rPr>
              <w:rFonts w:cs="Times New Roman"/>
            </w:rPr>
            <w:fldChar w:fldCharType="end"/>
          </w:r>
        </w:sdtContent>
      </w:sdt>
    </w:p>
    <w:p w14:paraId="0A2886AF" w14:textId="4C364FAE" w:rsidR="005D6385" w:rsidRDefault="005D6385" w:rsidP="00FA3271">
      <w:pPr>
        <w:spacing w:line="360" w:lineRule="auto"/>
        <w:jc w:val="both"/>
        <w:rPr>
          <w:rFonts w:cs="Times New Roman"/>
        </w:rPr>
      </w:pPr>
      <w:r w:rsidRPr="00596EFF">
        <w:rPr>
          <w:rFonts w:cs="Times New Roman"/>
        </w:rPr>
        <w:t xml:space="preserve">     Por medio de los diferentes programas de control que realice la empresa, se promueve los hábitos saludables para mejorar la salud de los trabajadores.</w:t>
      </w:r>
    </w:p>
    <w:p w14:paraId="794078AF" w14:textId="2A37CE7F" w:rsidR="00843FD8" w:rsidRDefault="00843FD8" w:rsidP="00843FD8">
      <w:pPr>
        <w:spacing w:line="360" w:lineRule="auto"/>
        <w:jc w:val="center"/>
        <w:rPr>
          <w:rFonts w:cs="Times New Roman"/>
          <w:b/>
          <w:bCs/>
          <w:szCs w:val="24"/>
        </w:rPr>
      </w:pPr>
      <w:r w:rsidRPr="00843FD8">
        <w:rPr>
          <w:rFonts w:cs="Times New Roman"/>
          <w:b/>
          <w:bCs/>
          <w:noProof/>
          <w:szCs w:val="24"/>
        </w:rPr>
        <w:drawing>
          <wp:inline distT="0" distB="0" distL="0" distR="0" wp14:anchorId="39F9A039" wp14:editId="6ADDD66D">
            <wp:extent cx="3998069" cy="2842683"/>
            <wp:effectExtent l="19050" t="19050" r="21590" b="15240"/>
            <wp:docPr id="13032417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3241770" name=""/>
                    <pic:cNvPicPr/>
                  </pic:nvPicPr>
                  <pic:blipFill>
                    <a:blip r:embed="rId43"/>
                    <a:stretch>
                      <a:fillRect/>
                    </a:stretch>
                  </pic:blipFill>
                  <pic:spPr>
                    <a:xfrm>
                      <a:off x="0" y="0"/>
                      <a:ext cx="4013468" cy="2853632"/>
                    </a:xfrm>
                    <a:prstGeom prst="rect">
                      <a:avLst/>
                    </a:prstGeom>
                    <a:ln>
                      <a:solidFill>
                        <a:schemeClr val="bg1">
                          <a:lumMod val="65000"/>
                        </a:schemeClr>
                      </a:solidFill>
                    </a:ln>
                  </pic:spPr>
                </pic:pic>
              </a:graphicData>
            </a:graphic>
          </wp:inline>
        </w:drawing>
      </w:r>
    </w:p>
    <w:p w14:paraId="27579FE9" w14:textId="172E3385" w:rsidR="00843FD8" w:rsidRPr="00843FD8" w:rsidRDefault="00843FD8" w:rsidP="00843FD8">
      <w:pPr>
        <w:pStyle w:val="Descripcin"/>
        <w:jc w:val="center"/>
        <w:rPr>
          <w:i w:val="0"/>
          <w:iCs w:val="0"/>
          <w:color w:val="auto"/>
        </w:rPr>
      </w:pPr>
      <w:bookmarkStart w:id="99" w:name="_Toc166589287"/>
      <w:r w:rsidRPr="00843FD8">
        <w:rPr>
          <w:i w:val="0"/>
          <w:iCs w:val="0"/>
          <w:color w:val="auto"/>
        </w:rPr>
        <w:t xml:space="preserve">Figura </w:t>
      </w:r>
      <w:r w:rsidRPr="00843FD8">
        <w:rPr>
          <w:i w:val="0"/>
          <w:iCs w:val="0"/>
          <w:color w:val="auto"/>
        </w:rPr>
        <w:fldChar w:fldCharType="begin"/>
      </w:r>
      <w:r w:rsidRPr="00843FD8">
        <w:rPr>
          <w:i w:val="0"/>
          <w:iCs w:val="0"/>
          <w:color w:val="auto"/>
        </w:rPr>
        <w:instrText xml:space="preserve"> SEQ Figura \* ARABIC </w:instrText>
      </w:r>
      <w:r w:rsidRPr="00843FD8">
        <w:rPr>
          <w:i w:val="0"/>
          <w:iCs w:val="0"/>
          <w:color w:val="auto"/>
        </w:rPr>
        <w:fldChar w:fldCharType="separate"/>
      </w:r>
      <w:r w:rsidR="002F673F">
        <w:rPr>
          <w:i w:val="0"/>
          <w:iCs w:val="0"/>
          <w:noProof/>
          <w:color w:val="auto"/>
        </w:rPr>
        <w:t>26</w:t>
      </w:r>
      <w:r w:rsidRPr="00843FD8">
        <w:rPr>
          <w:i w:val="0"/>
          <w:iCs w:val="0"/>
          <w:color w:val="auto"/>
        </w:rPr>
        <w:fldChar w:fldCharType="end"/>
      </w:r>
      <w:r w:rsidRPr="00843FD8">
        <w:rPr>
          <w:i w:val="0"/>
          <w:iCs w:val="0"/>
          <w:color w:val="auto"/>
        </w:rPr>
        <w:t xml:space="preserve"> Plan de prevención al consumo</w:t>
      </w:r>
      <w:bookmarkEnd w:id="99"/>
    </w:p>
    <w:p w14:paraId="43844656" w14:textId="3ED975C8" w:rsidR="00843FD8" w:rsidRPr="00843FD8" w:rsidRDefault="00843FD8" w:rsidP="00843FD8">
      <w:pPr>
        <w:rPr>
          <w:sz w:val="18"/>
          <w:szCs w:val="18"/>
        </w:rPr>
      </w:pPr>
      <w:r w:rsidRPr="00843FD8">
        <w:rPr>
          <w:sz w:val="18"/>
          <w:szCs w:val="18"/>
        </w:rPr>
        <w:t>Fuente. Autores</w:t>
      </w:r>
    </w:p>
    <w:p w14:paraId="71B70C90" w14:textId="529AEC4A" w:rsidR="002827CD" w:rsidRPr="00596EFF" w:rsidRDefault="00FA3271" w:rsidP="00FA3271">
      <w:pPr>
        <w:pStyle w:val="Ttulo3"/>
        <w:spacing w:line="360" w:lineRule="auto"/>
        <w:rPr>
          <w:rFonts w:cs="Times New Roman"/>
          <w:color w:val="auto"/>
        </w:rPr>
      </w:pPr>
      <w:bookmarkStart w:id="100" w:name="_Toc166589776"/>
      <w:r w:rsidRPr="00596EFF">
        <w:rPr>
          <w:rFonts w:cs="Times New Roman"/>
          <w:color w:val="auto"/>
        </w:rPr>
        <w:t xml:space="preserve">3.1.8 </w:t>
      </w:r>
      <w:r w:rsidR="002827CD" w:rsidRPr="00596EFF">
        <w:rPr>
          <w:rFonts w:cs="Times New Roman"/>
          <w:color w:val="auto"/>
        </w:rPr>
        <w:t>Agua potable, servicios sanitarios y disposición de basuras</w:t>
      </w:r>
      <w:bookmarkEnd w:id="100"/>
    </w:p>
    <w:p w14:paraId="1D3B7CB6" w14:textId="1D3D733B" w:rsidR="005D6385" w:rsidRPr="00596EFF" w:rsidRDefault="00E509AE" w:rsidP="00FA3271">
      <w:pPr>
        <w:spacing w:line="360" w:lineRule="auto"/>
        <w:ind w:left="142"/>
        <w:jc w:val="both"/>
        <w:rPr>
          <w:rFonts w:cs="Times New Roman"/>
          <w:szCs w:val="24"/>
        </w:rPr>
      </w:pPr>
      <w:r w:rsidRPr="00596EFF">
        <w:rPr>
          <w:rFonts w:cs="Times New Roman"/>
          <w:szCs w:val="24"/>
        </w:rPr>
        <w:t xml:space="preserve">     El manejo adecuado de los servicios de agua, las basuras y el sanitario, establece dentro de la promoción y prevención, para que pueda ser divulgado.</w:t>
      </w:r>
    </w:p>
    <w:p w14:paraId="40EEBA42" w14:textId="4BBB5AF3" w:rsidR="002827CD" w:rsidRPr="00596EFF" w:rsidRDefault="00FA3271" w:rsidP="00FA3271">
      <w:pPr>
        <w:pStyle w:val="Ttulo3"/>
        <w:spacing w:line="360" w:lineRule="auto"/>
        <w:rPr>
          <w:rFonts w:cs="Times New Roman"/>
          <w:color w:val="auto"/>
        </w:rPr>
      </w:pPr>
      <w:bookmarkStart w:id="101" w:name="_Toc166589777"/>
      <w:r w:rsidRPr="00596EFF">
        <w:rPr>
          <w:rFonts w:cs="Times New Roman"/>
          <w:color w:val="auto"/>
        </w:rPr>
        <w:t xml:space="preserve">3.1.9 </w:t>
      </w:r>
      <w:r w:rsidR="002827CD" w:rsidRPr="00596EFF">
        <w:rPr>
          <w:rFonts w:cs="Times New Roman"/>
          <w:color w:val="auto"/>
        </w:rPr>
        <w:t>Eliminación adecuada de residuos sólidos, líquidos o gaseosos</w:t>
      </w:r>
      <w:bookmarkEnd w:id="101"/>
    </w:p>
    <w:p w14:paraId="4AED9DBC" w14:textId="2DE13ED1" w:rsidR="005D6385" w:rsidRDefault="00E509AE" w:rsidP="00FA3271">
      <w:pPr>
        <w:spacing w:after="0" w:line="360" w:lineRule="auto"/>
        <w:contextualSpacing/>
        <w:jc w:val="both"/>
        <w:rPr>
          <w:rFonts w:cs="Times New Roman"/>
          <w:lang w:eastAsia="es-CO"/>
        </w:rPr>
      </w:pPr>
      <w:r w:rsidRPr="00596EFF">
        <w:rPr>
          <w:rFonts w:cs="Times New Roman"/>
          <w:szCs w:val="24"/>
        </w:rPr>
        <w:t xml:space="preserve">     Se establece un plan integral de residuos para el manejo de los mismos, </w:t>
      </w:r>
      <w:r w:rsidRPr="00596EFF">
        <w:rPr>
          <w:rFonts w:cs="Times New Roman"/>
          <w:lang w:eastAsia="es-CO"/>
        </w:rPr>
        <w:t xml:space="preserve">disminuir   el   incremento   permanente   de   generación   de   residuos   convencionales   y especiales   la   Proliferación   de  vectores,   enfermedades,   saturación   de   sitios   de almacenamiento, reducción de disponibilidad del recurso suelo, presencia de botaderos no controlados, contaminación de suelo, agua y aire, reducción en el uso de recursos, disminuir   el   incremento   permanente   de   </w:t>
      </w:r>
      <w:r w:rsidRPr="00596EFF">
        <w:rPr>
          <w:rFonts w:cs="Times New Roman"/>
          <w:lang w:eastAsia="es-CO"/>
        </w:rPr>
        <w:lastRenderedPageBreak/>
        <w:t>generación   de   residuos   convencionales   y especiales   la   Proliferación   de   vectores,   enfermedades,   saturación   de   sitios   de almacenamiento, reducción de disponibilidad del recurso suelo, presencia de botaderos no controlados, contaminación de suelo, agua y aire, reducción en el uso de recursos.</w:t>
      </w:r>
      <w:sdt>
        <w:sdtPr>
          <w:rPr>
            <w:rFonts w:cs="Times New Roman"/>
            <w:lang w:eastAsia="es-CO"/>
          </w:rPr>
          <w:id w:val="1025286179"/>
          <w:citation/>
        </w:sdtPr>
        <w:sdtContent>
          <w:r w:rsidRPr="00596EFF">
            <w:rPr>
              <w:rFonts w:cs="Times New Roman"/>
              <w:lang w:eastAsia="es-CO"/>
            </w:rPr>
            <w:fldChar w:fldCharType="begin"/>
          </w:r>
          <w:r w:rsidRPr="00596EFF">
            <w:rPr>
              <w:rFonts w:cs="Times New Roman"/>
              <w:lang w:eastAsia="es-CO"/>
            </w:rPr>
            <w:instrText xml:space="preserve"> CITATION See23 \l 9226 </w:instrText>
          </w:r>
          <w:r w:rsidRPr="00596EFF">
            <w:rPr>
              <w:rFonts w:cs="Times New Roman"/>
              <w:lang w:eastAsia="es-CO"/>
            </w:rPr>
            <w:fldChar w:fldCharType="separate"/>
          </w:r>
          <w:r w:rsidR="00596EFF" w:rsidRPr="00596EFF">
            <w:rPr>
              <w:rFonts w:cs="Times New Roman"/>
              <w:noProof/>
              <w:lang w:eastAsia="es-CO"/>
            </w:rPr>
            <w:t xml:space="preserve"> [56]</w:t>
          </w:r>
          <w:r w:rsidRPr="00596EFF">
            <w:rPr>
              <w:rFonts w:cs="Times New Roman"/>
              <w:lang w:eastAsia="es-CO"/>
            </w:rPr>
            <w:fldChar w:fldCharType="end"/>
          </w:r>
        </w:sdtContent>
      </w:sdt>
    </w:p>
    <w:p w14:paraId="03120B29" w14:textId="57E9D7EE" w:rsidR="00843FD8" w:rsidRDefault="00843FD8" w:rsidP="00843FD8">
      <w:pPr>
        <w:spacing w:after="0" w:line="360" w:lineRule="auto"/>
        <w:contextualSpacing/>
        <w:jc w:val="center"/>
        <w:rPr>
          <w:rFonts w:cs="Times New Roman"/>
          <w:lang w:eastAsia="es-CO"/>
        </w:rPr>
      </w:pPr>
      <w:r w:rsidRPr="00843FD8">
        <w:rPr>
          <w:rFonts w:cs="Times New Roman"/>
          <w:noProof/>
          <w:lang w:eastAsia="es-CO"/>
        </w:rPr>
        <w:drawing>
          <wp:inline distT="0" distB="0" distL="0" distR="0" wp14:anchorId="410DB5DB" wp14:editId="4620C69A">
            <wp:extent cx="3690620" cy="2537883"/>
            <wp:effectExtent l="19050" t="19050" r="24130" b="15240"/>
            <wp:docPr id="5565117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511768" name=""/>
                    <pic:cNvPicPr/>
                  </pic:nvPicPr>
                  <pic:blipFill>
                    <a:blip r:embed="rId44"/>
                    <a:stretch>
                      <a:fillRect/>
                    </a:stretch>
                  </pic:blipFill>
                  <pic:spPr>
                    <a:xfrm>
                      <a:off x="0" y="0"/>
                      <a:ext cx="3696969" cy="2542249"/>
                    </a:xfrm>
                    <a:prstGeom prst="rect">
                      <a:avLst/>
                    </a:prstGeom>
                    <a:ln>
                      <a:solidFill>
                        <a:schemeClr val="bg1">
                          <a:lumMod val="65000"/>
                        </a:schemeClr>
                      </a:solidFill>
                    </a:ln>
                  </pic:spPr>
                </pic:pic>
              </a:graphicData>
            </a:graphic>
          </wp:inline>
        </w:drawing>
      </w:r>
    </w:p>
    <w:p w14:paraId="4AE1C213" w14:textId="3EC43AEE" w:rsidR="00843FD8" w:rsidRDefault="00843FD8" w:rsidP="00843FD8">
      <w:pPr>
        <w:pStyle w:val="Descripcin"/>
        <w:jc w:val="center"/>
        <w:rPr>
          <w:i w:val="0"/>
          <w:iCs w:val="0"/>
          <w:color w:val="auto"/>
        </w:rPr>
      </w:pPr>
      <w:bookmarkStart w:id="102" w:name="_Toc166589288"/>
      <w:r w:rsidRPr="00843FD8">
        <w:rPr>
          <w:i w:val="0"/>
          <w:iCs w:val="0"/>
          <w:color w:val="auto"/>
        </w:rPr>
        <w:t xml:space="preserve">Figura </w:t>
      </w:r>
      <w:r w:rsidRPr="00843FD8">
        <w:rPr>
          <w:i w:val="0"/>
          <w:iCs w:val="0"/>
          <w:color w:val="auto"/>
        </w:rPr>
        <w:fldChar w:fldCharType="begin"/>
      </w:r>
      <w:r w:rsidRPr="00843FD8">
        <w:rPr>
          <w:i w:val="0"/>
          <w:iCs w:val="0"/>
          <w:color w:val="auto"/>
        </w:rPr>
        <w:instrText xml:space="preserve"> SEQ Figura \* ARABIC </w:instrText>
      </w:r>
      <w:r w:rsidRPr="00843FD8">
        <w:rPr>
          <w:i w:val="0"/>
          <w:iCs w:val="0"/>
          <w:color w:val="auto"/>
        </w:rPr>
        <w:fldChar w:fldCharType="separate"/>
      </w:r>
      <w:r w:rsidR="002F673F">
        <w:rPr>
          <w:i w:val="0"/>
          <w:iCs w:val="0"/>
          <w:noProof/>
          <w:color w:val="auto"/>
        </w:rPr>
        <w:t>27</w:t>
      </w:r>
      <w:r w:rsidRPr="00843FD8">
        <w:rPr>
          <w:i w:val="0"/>
          <w:iCs w:val="0"/>
          <w:color w:val="auto"/>
        </w:rPr>
        <w:fldChar w:fldCharType="end"/>
      </w:r>
      <w:r w:rsidRPr="00843FD8">
        <w:rPr>
          <w:i w:val="0"/>
          <w:iCs w:val="0"/>
          <w:color w:val="auto"/>
        </w:rPr>
        <w:t xml:space="preserve"> Plan saneamiento básico</w:t>
      </w:r>
      <w:bookmarkEnd w:id="102"/>
    </w:p>
    <w:p w14:paraId="5D439604" w14:textId="632D0989" w:rsidR="00843FD8" w:rsidRPr="00843FD8" w:rsidRDefault="00843FD8" w:rsidP="00843FD8">
      <w:r>
        <w:t xml:space="preserve">Fuente. Autores. </w:t>
      </w:r>
    </w:p>
    <w:p w14:paraId="224A6ECB" w14:textId="6A54CFB5" w:rsidR="002827CD" w:rsidRPr="00596EFF" w:rsidRDefault="00FA3271" w:rsidP="00FA3271">
      <w:pPr>
        <w:pStyle w:val="Ttulo3"/>
        <w:spacing w:line="360" w:lineRule="auto"/>
        <w:jc w:val="both"/>
        <w:rPr>
          <w:rFonts w:cs="Times New Roman"/>
          <w:color w:val="auto"/>
        </w:rPr>
      </w:pPr>
      <w:bookmarkStart w:id="103" w:name="_Toc166589778"/>
      <w:r w:rsidRPr="00596EFF">
        <w:rPr>
          <w:rFonts w:cs="Times New Roman"/>
          <w:color w:val="auto"/>
        </w:rPr>
        <w:t xml:space="preserve">3.2 </w:t>
      </w:r>
      <w:r w:rsidR="003A0F2A" w:rsidRPr="00596EFF">
        <w:rPr>
          <w:rFonts w:cs="Times New Roman"/>
          <w:color w:val="auto"/>
        </w:rPr>
        <w:t>Registro, reporte e investigación de las enfermedades laborales, los incidentes y accidentes del trabajo</w:t>
      </w:r>
      <w:bookmarkEnd w:id="103"/>
    </w:p>
    <w:p w14:paraId="18CAD0F2" w14:textId="68799FA4" w:rsidR="003A0F2A" w:rsidRPr="00596EFF" w:rsidRDefault="00FA3271" w:rsidP="00FA3271">
      <w:pPr>
        <w:pStyle w:val="Ttulo3"/>
        <w:spacing w:line="360" w:lineRule="auto"/>
        <w:rPr>
          <w:rFonts w:cs="Times New Roman"/>
          <w:color w:val="auto"/>
        </w:rPr>
      </w:pPr>
      <w:bookmarkStart w:id="104" w:name="_Toc166589779"/>
      <w:r w:rsidRPr="00596EFF">
        <w:rPr>
          <w:rFonts w:cs="Times New Roman"/>
          <w:color w:val="auto"/>
        </w:rPr>
        <w:t xml:space="preserve">3.2.1 </w:t>
      </w:r>
      <w:r w:rsidR="003A0F2A" w:rsidRPr="00596EFF">
        <w:rPr>
          <w:rFonts w:cs="Times New Roman"/>
          <w:color w:val="auto"/>
        </w:rPr>
        <w:t>Reporte de los accidentes de trabajo y enfermedad laboral a la ARL, EPS y Dirección Territorial del Ministerio de Trabajo</w:t>
      </w:r>
      <w:bookmarkEnd w:id="104"/>
    </w:p>
    <w:p w14:paraId="26EC04BD" w14:textId="00B08A6A" w:rsidR="00B23233" w:rsidRPr="00596EFF" w:rsidRDefault="00B23233" w:rsidP="00FA3271">
      <w:pPr>
        <w:spacing w:line="360" w:lineRule="auto"/>
        <w:jc w:val="both"/>
        <w:rPr>
          <w:rFonts w:cs="Times New Roman"/>
        </w:rPr>
      </w:pPr>
      <w:r w:rsidRPr="00596EFF">
        <w:rPr>
          <w:rFonts w:cs="Times New Roman"/>
        </w:rPr>
        <w:t xml:space="preserve">     Al tener clasificado el accidente en leve, grave o mortal, se procede a realizar el respectivo reporte a la Administradora de Riesgos Laborales (ARL) y demás partes interesadas. Se realiza el FURAT, que es el formato único de reporte de accidentes de trabajo. El FUEL, es el formato único de reporte de enfermedades laborales.</w:t>
      </w:r>
    </w:p>
    <w:p w14:paraId="6CC52A53" w14:textId="24227389" w:rsidR="003A0F2A" w:rsidRPr="00596EFF" w:rsidRDefault="00FA3271" w:rsidP="00FA3271">
      <w:pPr>
        <w:pStyle w:val="Ttulo3"/>
        <w:spacing w:line="360" w:lineRule="auto"/>
        <w:rPr>
          <w:rFonts w:cs="Times New Roman"/>
          <w:color w:val="auto"/>
        </w:rPr>
      </w:pPr>
      <w:bookmarkStart w:id="105" w:name="_Toc166589780"/>
      <w:r w:rsidRPr="00596EFF">
        <w:rPr>
          <w:rFonts w:cs="Times New Roman"/>
          <w:color w:val="auto"/>
        </w:rPr>
        <w:t xml:space="preserve">3.2.2 </w:t>
      </w:r>
      <w:r w:rsidR="00B23233" w:rsidRPr="00596EFF">
        <w:rPr>
          <w:rFonts w:cs="Times New Roman"/>
          <w:color w:val="auto"/>
        </w:rPr>
        <w:t>Investigación de Incidentes, Accidentes y Enfermedades Laborales</w:t>
      </w:r>
      <w:bookmarkEnd w:id="105"/>
    </w:p>
    <w:p w14:paraId="5B5A3044" w14:textId="0C2F0715" w:rsidR="00B23233" w:rsidRDefault="00B23233" w:rsidP="00DD7862">
      <w:pPr>
        <w:spacing w:line="360" w:lineRule="auto"/>
        <w:jc w:val="both"/>
        <w:rPr>
          <w:rFonts w:cs="Times New Roman"/>
        </w:rPr>
      </w:pPr>
      <w:r w:rsidRPr="00596EFF">
        <w:rPr>
          <w:rFonts w:cs="Times New Roman"/>
        </w:rPr>
        <w:t xml:space="preserve">     De acuerdo con el artículo 3 de la Resolución 1401 de 2007, es un proceso sistemático de determinación y ordenación de causas, hechos o situaciones que generaron o favorecieron la ocurrencia del accidente o incidente, que se realiza con el objeto de prevenir su repetición, mediante el control de los riesgos que lo produjeron.</w:t>
      </w:r>
    </w:p>
    <w:p w14:paraId="409735BD" w14:textId="21B2519A" w:rsidR="00843FD8" w:rsidRDefault="00843FD8" w:rsidP="00843FD8">
      <w:pPr>
        <w:spacing w:line="360" w:lineRule="auto"/>
        <w:jc w:val="center"/>
        <w:rPr>
          <w:rFonts w:cs="Times New Roman"/>
        </w:rPr>
      </w:pPr>
      <w:r w:rsidRPr="00843FD8">
        <w:rPr>
          <w:rFonts w:cs="Times New Roman"/>
          <w:noProof/>
        </w:rPr>
        <w:lastRenderedPageBreak/>
        <w:drawing>
          <wp:inline distT="0" distB="0" distL="0" distR="0" wp14:anchorId="50F14AF9" wp14:editId="4C6B3CD3">
            <wp:extent cx="5491057" cy="2100896"/>
            <wp:effectExtent l="19050" t="19050" r="14605" b="13970"/>
            <wp:docPr id="5816097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609769" name=""/>
                    <pic:cNvPicPr/>
                  </pic:nvPicPr>
                  <pic:blipFill>
                    <a:blip r:embed="rId45"/>
                    <a:stretch>
                      <a:fillRect/>
                    </a:stretch>
                  </pic:blipFill>
                  <pic:spPr>
                    <a:xfrm>
                      <a:off x="0" y="0"/>
                      <a:ext cx="5493580" cy="2101861"/>
                    </a:xfrm>
                    <a:prstGeom prst="rect">
                      <a:avLst/>
                    </a:prstGeom>
                    <a:ln>
                      <a:solidFill>
                        <a:schemeClr val="bg1">
                          <a:lumMod val="65000"/>
                        </a:schemeClr>
                      </a:solidFill>
                    </a:ln>
                  </pic:spPr>
                </pic:pic>
              </a:graphicData>
            </a:graphic>
          </wp:inline>
        </w:drawing>
      </w:r>
    </w:p>
    <w:p w14:paraId="0697C4CA" w14:textId="22ABDA10" w:rsidR="00843FD8" w:rsidRDefault="00843FD8" w:rsidP="00843FD8">
      <w:pPr>
        <w:pStyle w:val="Descripcin"/>
        <w:jc w:val="center"/>
        <w:rPr>
          <w:i w:val="0"/>
          <w:iCs w:val="0"/>
          <w:color w:val="auto"/>
        </w:rPr>
      </w:pPr>
      <w:bookmarkStart w:id="106" w:name="_Toc166589289"/>
      <w:r w:rsidRPr="00843FD8">
        <w:rPr>
          <w:i w:val="0"/>
          <w:iCs w:val="0"/>
          <w:color w:val="auto"/>
        </w:rPr>
        <w:t xml:space="preserve">Figura </w:t>
      </w:r>
      <w:r w:rsidRPr="00843FD8">
        <w:rPr>
          <w:i w:val="0"/>
          <w:iCs w:val="0"/>
          <w:color w:val="auto"/>
        </w:rPr>
        <w:fldChar w:fldCharType="begin"/>
      </w:r>
      <w:r w:rsidRPr="00843FD8">
        <w:rPr>
          <w:i w:val="0"/>
          <w:iCs w:val="0"/>
          <w:color w:val="auto"/>
        </w:rPr>
        <w:instrText xml:space="preserve"> SEQ Figura \* ARABIC </w:instrText>
      </w:r>
      <w:r w:rsidRPr="00843FD8">
        <w:rPr>
          <w:i w:val="0"/>
          <w:iCs w:val="0"/>
          <w:color w:val="auto"/>
        </w:rPr>
        <w:fldChar w:fldCharType="separate"/>
      </w:r>
      <w:r w:rsidR="002F673F">
        <w:rPr>
          <w:i w:val="0"/>
          <w:iCs w:val="0"/>
          <w:noProof/>
          <w:color w:val="auto"/>
        </w:rPr>
        <w:t>28</w:t>
      </w:r>
      <w:r w:rsidRPr="00843FD8">
        <w:rPr>
          <w:i w:val="0"/>
          <w:iCs w:val="0"/>
          <w:color w:val="auto"/>
        </w:rPr>
        <w:fldChar w:fldCharType="end"/>
      </w:r>
      <w:r w:rsidRPr="00843FD8">
        <w:rPr>
          <w:i w:val="0"/>
          <w:iCs w:val="0"/>
          <w:color w:val="auto"/>
        </w:rPr>
        <w:t xml:space="preserve"> Procedimiento en caso de accidente</w:t>
      </w:r>
      <w:bookmarkEnd w:id="106"/>
    </w:p>
    <w:p w14:paraId="7CE05BA9" w14:textId="3FA37E5F" w:rsidR="00843FD8" w:rsidRPr="00182EB7" w:rsidRDefault="00843FD8" w:rsidP="00843FD8">
      <w:pPr>
        <w:rPr>
          <w:sz w:val="18"/>
          <w:szCs w:val="18"/>
        </w:rPr>
      </w:pPr>
      <w:r w:rsidRPr="00182EB7">
        <w:rPr>
          <w:sz w:val="18"/>
          <w:szCs w:val="18"/>
        </w:rPr>
        <w:t>Fuente. Autores.</w:t>
      </w:r>
    </w:p>
    <w:p w14:paraId="06F6B86C" w14:textId="047B2F5A" w:rsidR="003A0F2A" w:rsidRPr="00596EFF" w:rsidRDefault="00DD7862" w:rsidP="00DD7862">
      <w:pPr>
        <w:pStyle w:val="Ttulo3"/>
        <w:spacing w:line="360" w:lineRule="auto"/>
        <w:rPr>
          <w:rFonts w:cs="Times New Roman"/>
          <w:color w:val="auto"/>
        </w:rPr>
      </w:pPr>
      <w:bookmarkStart w:id="107" w:name="_Toc166589781"/>
      <w:r w:rsidRPr="00596EFF">
        <w:rPr>
          <w:rFonts w:cs="Times New Roman"/>
          <w:color w:val="auto"/>
        </w:rPr>
        <w:t xml:space="preserve">3.2.3 </w:t>
      </w:r>
      <w:r w:rsidR="003A0F2A" w:rsidRPr="00596EFF">
        <w:rPr>
          <w:rFonts w:cs="Times New Roman"/>
          <w:color w:val="auto"/>
        </w:rPr>
        <w:t>Registro y análisis estadístico de Accidentes y Enfermedades Laborales</w:t>
      </w:r>
      <w:bookmarkEnd w:id="107"/>
    </w:p>
    <w:p w14:paraId="4A03C9CB" w14:textId="42F35058" w:rsidR="00B23233" w:rsidRPr="00596EFF" w:rsidRDefault="00B23233" w:rsidP="00DD7862">
      <w:pPr>
        <w:spacing w:line="360" w:lineRule="auto"/>
        <w:jc w:val="both"/>
        <w:rPr>
          <w:rFonts w:cs="Times New Roman"/>
        </w:rPr>
      </w:pPr>
      <w:r w:rsidRPr="00596EFF">
        <w:rPr>
          <w:rFonts w:cs="Times New Roman"/>
        </w:rPr>
        <w:t xml:space="preserve">     Los datos recopilados, registrados y notificados para la acción de carácter preventivo, que para la elaboración de estadísticas solamente. Por tanto, resulta un instrumento útil para las autoridades competentes en el establecimiento de sistemas de registro y notificación de los accidentes de trabajo y las enfermedades profesionales</w:t>
      </w:r>
      <w:r w:rsidR="00DA2A34" w:rsidRPr="00596EFF">
        <w:rPr>
          <w:rFonts w:cs="Times New Roman"/>
        </w:rPr>
        <w:t xml:space="preserve">. </w:t>
      </w:r>
    </w:p>
    <w:p w14:paraId="78839074" w14:textId="4ADB30D5" w:rsidR="002827CD" w:rsidRPr="00596EFF" w:rsidRDefault="00DD7862" w:rsidP="00DD7862">
      <w:pPr>
        <w:pStyle w:val="Ttulo3"/>
        <w:spacing w:line="360" w:lineRule="auto"/>
        <w:rPr>
          <w:rFonts w:cs="Times New Roman"/>
          <w:color w:val="auto"/>
        </w:rPr>
      </w:pPr>
      <w:bookmarkStart w:id="108" w:name="_Toc166589782"/>
      <w:r w:rsidRPr="00596EFF">
        <w:rPr>
          <w:rFonts w:cs="Times New Roman"/>
          <w:color w:val="auto"/>
        </w:rPr>
        <w:t xml:space="preserve">3.3 </w:t>
      </w:r>
      <w:r w:rsidR="003A0F2A" w:rsidRPr="00596EFF">
        <w:rPr>
          <w:rFonts w:cs="Times New Roman"/>
          <w:color w:val="auto"/>
        </w:rPr>
        <w:t>Mecanismos de vigilancia de las condiciones de salud de los trabajadores</w:t>
      </w:r>
      <w:r w:rsidR="00DA2A34" w:rsidRPr="00596EFF">
        <w:rPr>
          <w:rFonts w:cs="Times New Roman"/>
          <w:color w:val="auto"/>
        </w:rPr>
        <w:t>.</w:t>
      </w:r>
      <w:bookmarkEnd w:id="108"/>
    </w:p>
    <w:p w14:paraId="05D77192" w14:textId="6DB6BE4E" w:rsidR="00DA2A34" w:rsidRPr="00596EFF" w:rsidRDefault="00DA2A34" w:rsidP="00DD7862">
      <w:pPr>
        <w:spacing w:after="0" w:line="360" w:lineRule="auto"/>
        <w:contextualSpacing/>
        <w:jc w:val="both"/>
        <w:rPr>
          <w:rFonts w:cs="Times New Roman"/>
        </w:rPr>
      </w:pPr>
      <w:r w:rsidRPr="00596EFF">
        <w:rPr>
          <w:rFonts w:cs="Times New Roman"/>
        </w:rPr>
        <w:t xml:space="preserve">     La vigilancia de salud de los trabajadores, tanto individual como colectiva, debe ser realizada a través de personal sanitario capacitado para ello, a través de reconocimientos médicos específicos y contando también con la epidemiología laboral. Dichos reconocimientos médicos, deben ser específicos según los riesgos a los que están expuestos los trabajadores en cada uno de los </w:t>
      </w:r>
      <w:hyperlink r:id="rId46" w:history="1">
        <w:r w:rsidRPr="00596EFF">
          <w:rPr>
            <w:rStyle w:val="Hipervnculo"/>
            <w:rFonts w:cs="Times New Roman"/>
            <w:color w:val="auto"/>
            <w:u w:val="none"/>
          </w:rPr>
          <w:t>centros de trabajo.</w:t>
        </w:r>
      </w:hyperlink>
      <w:r w:rsidRPr="00596EFF">
        <w:rPr>
          <w:rFonts w:cs="Times New Roman"/>
        </w:rPr>
        <w:t xml:space="preserve"> La identificación de los factores de riesgo para la salud de los trabajadores en un centro de trabajo debe hacerla un equipo interprofesional en el que están implicados: médicos de trabajo, enfermeros de empresa y técnicos de prevención.</w:t>
      </w:r>
    </w:p>
    <w:p w14:paraId="38B4C162" w14:textId="07B84EC4" w:rsidR="00DA2A34" w:rsidRDefault="00DA2A34" w:rsidP="00DD7862">
      <w:pPr>
        <w:spacing w:after="0" w:line="360" w:lineRule="auto"/>
        <w:contextualSpacing/>
        <w:jc w:val="both"/>
        <w:rPr>
          <w:rFonts w:cs="Times New Roman"/>
        </w:rPr>
      </w:pPr>
      <w:r w:rsidRPr="00596EFF">
        <w:rPr>
          <w:rFonts w:cs="Times New Roman"/>
        </w:rPr>
        <w:t xml:space="preserve">     Los reconocimientos para la salud de los trabajadores deben incluir todo tipo de pruebas que vayan destinadas a detectar </w:t>
      </w:r>
      <w:hyperlink r:id="rId47" w:history="1">
        <w:r w:rsidRPr="00596EFF">
          <w:rPr>
            <w:rStyle w:val="Hipervnculo"/>
            <w:rFonts w:cs="Times New Roman"/>
            <w:color w:val="auto"/>
            <w:u w:val="none"/>
          </w:rPr>
          <w:t>enfermedades laborales</w:t>
        </w:r>
      </w:hyperlink>
      <w:r w:rsidRPr="00596EFF">
        <w:rPr>
          <w:rFonts w:cs="Times New Roman"/>
        </w:rPr>
        <w:t> o factores de riesgo de carácter laboral, según el protocolo establecido por la autoridad sanitaria competente.</w:t>
      </w:r>
      <w:sdt>
        <w:sdtPr>
          <w:rPr>
            <w:rFonts w:cs="Times New Roman"/>
          </w:rPr>
          <w:id w:val="712783956"/>
          <w:citation/>
        </w:sdtPr>
        <w:sdtContent>
          <w:r w:rsidRPr="00596EFF">
            <w:rPr>
              <w:rFonts w:cs="Times New Roman"/>
            </w:rPr>
            <w:fldChar w:fldCharType="begin"/>
          </w:r>
          <w:r w:rsidRPr="00596EFF">
            <w:rPr>
              <w:rFonts w:cs="Times New Roman"/>
            </w:rPr>
            <w:instrText xml:space="preserve"> CITATION Dis \l 9226 </w:instrText>
          </w:r>
          <w:r w:rsidRPr="00596EFF">
            <w:rPr>
              <w:rFonts w:cs="Times New Roman"/>
            </w:rPr>
            <w:fldChar w:fldCharType="separate"/>
          </w:r>
          <w:r w:rsidR="00596EFF" w:rsidRPr="00596EFF">
            <w:rPr>
              <w:rFonts w:cs="Times New Roman"/>
              <w:noProof/>
            </w:rPr>
            <w:t xml:space="preserve"> [57]</w:t>
          </w:r>
          <w:r w:rsidRPr="00596EFF">
            <w:rPr>
              <w:rFonts w:cs="Times New Roman"/>
            </w:rPr>
            <w:fldChar w:fldCharType="end"/>
          </w:r>
        </w:sdtContent>
      </w:sdt>
    </w:p>
    <w:p w14:paraId="2CDC4443" w14:textId="77777777" w:rsidR="00182EB7" w:rsidRPr="00182EB7" w:rsidRDefault="00182EB7" w:rsidP="00182EB7">
      <w:pPr>
        <w:spacing w:line="360" w:lineRule="auto"/>
        <w:jc w:val="center"/>
      </w:pPr>
      <w:r w:rsidRPr="00182EB7">
        <w:rPr>
          <w:noProof/>
        </w:rPr>
        <w:lastRenderedPageBreak/>
        <w:drawing>
          <wp:inline distT="0" distB="0" distL="0" distR="0" wp14:anchorId="706BCD06" wp14:editId="72A55916">
            <wp:extent cx="5839883" cy="2249883"/>
            <wp:effectExtent l="19050" t="19050" r="27940" b="17145"/>
            <wp:docPr id="20557788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778889" name=""/>
                    <pic:cNvPicPr/>
                  </pic:nvPicPr>
                  <pic:blipFill>
                    <a:blip r:embed="rId48"/>
                    <a:stretch>
                      <a:fillRect/>
                    </a:stretch>
                  </pic:blipFill>
                  <pic:spPr>
                    <a:xfrm>
                      <a:off x="0" y="0"/>
                      <a:ext cx="5847414" cy="2252784"/>
                    </a:xfrm>
                    <a:prstGeom prst="rect">
                      <a:avLst/>
                    </a:prstGeom>
                    <a:ln>
                      <a:solidFill>
                        <a:schemeClr val="bg1">
                          <a:lumMod val="65000"/>
                        </a:schemeClr>
                      </a:solidFill>
                    </a:ln>
                  </pic:spPr>
                </pic:pic>
              </a:graphicData>
            </a:graphic>
          </wp:inline>
        </w:drawing>
      </w:r>
    </w:p>
    <w:p w14:paraId="1933823A" w14:textId="09F10BA1" w:rsidR="00182EB7" w:rsidRDefault="00182EB7" w:rsidP="00182EB7">
      <w:pPr>
        <w:pStyle w:val="Descripcin"/>
        <w:jc w:val="center"/>
        <w:rPr>
          <w:i w:val="0"/>
          <w:iCs w:val="0"/>
          <w:color w:val="auto"/>
        </w:rPr>
      </w:pPr>
      <w:bookmarkStart w:id="109" w:name="_Toc166589290"/>
      <w:r w:rsidRPr="00182EB7">
        <w:rPr>
          <w:i w:val="0"/>
          <w:iCs w:val="0"/>
          <w:color w:val="auto"/>
        </w:rPr>
        <w:t xml:space="preserve">Figura </w:t>
      </w:r>
      <w:r w:rsidRPr="00182EB7">
        <w:rPr>
          <w:i w:val="0"/>
          <w:iCs w:val="0"/>
          <w:color w:val="auto"/>
        </w:rPr>
        <w:fldChar w:fldCharType="begin"/>
      </w:r>
      <w:r w:rsidRPr="00182EB7">
        <w:rPr>
          <w:i w:val="0"/>
          <w:iCs w:val="0"/>
          <w:color w:val="auto"/>
        </w:rPr>
        <w:instrText xml:space="preserve"> SEQ Figura \* ARABIC </w:instrText>
      </w:r>
      <w:r w:rsidRPr="00182EB7">
        <w:rPr>
          <w:i w:val="0"/>
          <w:iCs w:val="0"/>
          <w:color w:val="auto"/>
        </w:rPr>
        <w:fldChar w:fldCharType="separate"/>
      </w:r>
      <w:r w:rsidR="002F673F">
        <w:rPr>
          <w:i w:val="0"/>
          <w:iCs w:val="0"/>
          <w:noProof/>
          <w:color w:val="auto"/>
        </w:rPr>
        <w:t>29</w:t>
      </w:r>
      <w:r w:rsidRPr="00182EB7">
        <w:rPr>
          <w:i w:val="0"/>
          <w:iCs w:val="0"/>
          <w:color w:val="auto"/>
        </w:rPr>
        <w:fldChar w:fldCharType="end"/>
      </w:r>
      <w:r w:rsidRPr="00182EB7">
        <w:rPr>
          <w:i w:val="0"/>
          <w:iCs w:val="0"/>
          <w:color w:val="auto"/>
        </w:rPr>
        <w:t xml:space="preserve"> Medición accidentalidad</w:t>
      </w:r>
      <w:bookmarkEnd w:id="109"/>
    </w:p>
    <w:p w14:paraId="7207EC80" w14:textId="4C578F36" w:rsidR="00182EB7" w:rsidRPr="00182EB7" w:rsidRDefault="00182EB7" w:rsidP="00182EB7">
      <w:pPr>
        <w:rPr>
          <w:sz w:val="18"/>
          <w:szCs w:val="18"/>
        </w:rPr>
      </w:pPr>
      <w:r w:rsidRPr="00182EB7">
        <w:rPr>
          <w:sz w:val="18"/>
          <w:szCs w:val="18"/>
        </w:rPr>
        <w:t xml:space="preserve">Fuente. Autores. </w:t>
      </w:r>
    </w:p>
    <w:p w14:paraId="7F0F5314" w14:textId="459EF346" w:rsidR="003A0F2A" w:rsidRDefault="00DD7862" w:rsidP="00DD7862">
      <w:pPr>
        <w:pStyle w:val="Ttulo3"/>
        <w:spacing w:line="360" w:lineRule="auto"/>
        <w:rPr>
          <w:rFonts w:cs="Times New Roman"/>
          <w:color w:val="auto"/>
        </w:rPr>
      </w:pPr>
      <w:bookmarkStart w:id="110" w:name="_Toc166589783"/>
      <w:r w:rsidRPr="00596EFF">
        <w:rPr>
          <w:rFonts w:cs="Times New Roman"/>
          <w:color w:val="auto"/>
        </w:rPr>
        <w:t xml:space="preserve">3.3.1 </w:t>
      </w:r>
      <w:r w:rsidR="003A0F2A" w:rsidRPr="00596EFF">
        <w:rPr>
          <w:rFonts w:cs="Times New Roman"/>
          <w:color w:val="auto"/>
        </w:rPr>
        <w:t>Medición de la frecuencia de la accidentalidad</w:t>
      </w:r>
      <w:r w:rsidR="006545E6">
        <w:rPr>
          <w:rFonts w:cs="Times New Roman"/>
          <w:color w:val="auto"/>
        </w:rPr>
        <w:t>.</w:t>
      </w:r>
      <w:bookmarkEnd w:id="110"/>
    </w:p>
    <w:p w14:paraId="398D104A" w14:textId="65B41A5E" w:rsidR="006545E6" w:rsidRDefault="00E14FE3" w:rsidP="00E14FE3">
      <w:pPr>
        <w:spacing w:line="360" w:lineRule="auto"/>
        <w:jc w:val="both"/>
      </w:pPr>
      <w:r>
        <w:t xml:space="preserve">     Es p</w:t>
      </w:r>
      <w:r w:rsidRPr="00E14FE3">
        <w:t>roceso de recopilar y analizar datos sobre los accidentes que ocurren en el lugar de trabajo durante un período de tiempo específico. Esta medición implica calcular la frecuencia con la que se producen accidentes en relación con el número total de horas trabajadas o el número total de empleados en la empresa.</w:t>
      </w:r>
    </w:p>
    <w:p w14:paraId="6ECA8067" w14:textId="496469A1" w:rsidR="003A0F2A" w:rsidRDefault="00DD7862" w:rsidP="00E14FE3">
      <w:pPr>
        <w:pStyle w:val="Ttulo3"/>
        <w:spacing w:line="360" w:lineRule="auto"/>
        <w:rPr>
          <w:rFonts w:cs="Times New Roman"/>
          <w:color w:val="auto"/>
        </w:rPr>
      </w:pPr>
      <w:bookmarkStart w:id="111" w:name="_Toc166589784"/>
      <w:r w:rsidRPr="00596EFF">
        <w:rPr>
          <w:rFonts w:cs="Times New Roman"/>
          <w:color w:val="auto"/>
        </w:rPr>
        <w:t xml:space="preserve">3.3.2 </w:t>
      </w:r>
      <w:r w:rsidR="003A0F2A" w:rsidRPr="00596EFF">
        <w:rPr>
          <w:rFonts w:cs="Times New Roman"/>
          <w:color w:val="auto"/>
        </w:rPr>
        <w:t>Medición de la severidad de la accidentalidad</w:t>
      </w:r>
      <w:r w:rsidR="00E14FE3">
        <w:rPr>
          <w:rFonts w:cs="Times New Roman"/>
          <w:color w:val="auto"/>
        </w:rPr>
        <w:t>.</w:t>
      </w:r>
      <w:bookmarkEnd w:id="111"/>
    </w:p>
    <w:p w14:paraId="0ECE765F" w14:textId="32FA5FD5" w:rsidR="00E14FE3" w:rsidRPr="00E14FE3" w:rsidRDefault="00E14FE3" w:rsidP="00E14FE3">
      <w:pPr>
        <w:spacing w:line="360" w:lineRule="auto"/>
        <w:jc w:val="both"/>
      </w:pPr>
      <w:r>
        <w:t xml:space="preserve">     E</w:t>
      </w:r>
      <w:r w:rsidRPr="00E14FE3">
        <w:t>s un indicador utilizado para evaluar la gravedad o el impacto de los accidentes que ocurren en el lugar de trabajo. A diferencia de la frecuencia de accidentalidad, que se centra en la cantidad de accidentes, la severidad se enfoca en la gravedad de esos accidentes y en las consecuencias que tienen para los trabajadores y la empresa.</w:t>
      </w:r>
    </w:p>
    <w:p w14:paraId="36DD5C7E" w14:textId="1D1E74D9" w:rsidR="003A0F2A" w:rsidRDefault="00DD7862" w:rsidP="00DD7862">
      <w:pPr>
        <w:pStyle w:val="Ttulo3"/>
        <w:spacing w:line="360" w:lineRule="auto"/>
        <w:rPr>
          <w:rFonts w:cs="Times New Roman"/>
          <w:color w:val="auto"/>
        </w:rPr>
      </w:pPr>
      <w:bookmarkStart w:id="112" w:name="_Toc166589785"/>
      <w:r w:rsidRPr="00596EFF">
        <w:rPr>
          <w:rFonts w:cs="Times New Roman"/>
          <w:color w:val="auto"/>
        </w:rPr>
        <w:t xml:space="preserve">3.3.3 </w:t>
      </w:r>
      <w:r w:rsidR="003A0F2A" w:rsidRPr="00596EFF">
        <w:rPr>
          <w:rFonts w:cs="Times New Roman"/>
          <w:color w:val="auto"/>
        </w:rPr>
        <w:t>Medición de la mortalidad por accidentes de trabajo</w:t>
      </w:r>
      <w:r w:rsidR="00E14FE3">
        <w:rPr>
          <w:rFonts w:cs="Times New Roman"/>
          <w:color w:val="auto"/>
        </w:rPr>
        <w:t>.</w:t>
      </w:r>
      <w:bookmarkEnd w:id="112"/>
    </w:p>
    <w:p w14:paraId="179F1AA3" w14:textId="2D48B25B" w:rsidR="00E14FE3" w:rsidRPr="00E14FE3" w:rsidRDefault="00E14FE3" w:rsidP="00E14FE3">
      <w:pPr>
        <w:spacing w:line="360" w:lineRule="auto"/>
        <w:jc w:val="both"/>
      </w:pPr>
      <w:r>
        <w:t xml:space="preserve">     I</w:t>
      </w:r>
      <w:r w:rsidRPr="00E14FE3">
        <w:t>mplica el seguimiento y registro de los casos en los que los trabajadores fallecen como resultado directo de accidentes ocurridos en el entorno laboral. Este indicador proporciona información importante sobre la gravedad y las consecuencias letales de los accidentes laborales en una empresa o en un sector industrial en particular.</w:t>
      </w:r>
    </w:p>
    <w:p w14:paraId="6E99A9B5" w14:textId="48C7D608" w:rsidR="003A0F2A" w:rsidRDefault="00DD7862" w:rsidP="00E14FE3">
      <w:pPr>
        <w:pStyle w:val="Ttulo3"/>
        <w:spacing w:line="360" w:lineRule="auto"/>
        <w:rPr>
          <w:rFonts w:cs="Times New Roman"/>
          <w:color w:val="auto"/>
        </w:rPr>
      </w:pPr>
      <w:bookmarkStart w:id="113" w:name="_Toc166589786"/>
      <w:r w:rsidRPr="00596EFF">
        <w:rPr>
          <w:rFonts w:cs="Times New Roman"/>
          <w:color w:val="auto"/>
        </w:rPr>
        <w:t xml:space="preserve">3.3.4 </w:t>
      </w:r>
      <w:r w:rsidR="003A0F2A" w:rsidRPr="00596EFF">
        <w:rPr>
          <w:rFonts w:cs="Times New Roman"/>
          <w:color w:val="auto"/>
        </w:rPr>
        <w:t>Medición de la prevalencia de Enfermedad Laboral</w:t>
      </w:r>
      <w:r w:rsidR="00E14FE3">
        <w:rPr>
          <w:rFonts w:cs="Times New Roman"/>
          <w:color w:val="auto"/>
        </w:rPr>
        <w:t>.</w:t>
      </w:r>
      <w:bookmarkEnd w:id="113"/>
    </w:p>
    <w:p w14:paraId="5B27C79F" w14:textId="1568CED7" w:rsidR="00E14FE3" w:rsidRPr="00E14FE3" w:rsidRDefault="00E14FE3" w:rsidP="00E14FE3">
      <w:pPr>
        <w:spacing w:line="360" w:lineRule="auto"/>
        <w:jc w:val="both"/>
      </w:pPr>
      <w:r>
        <w:t xml:space="preserve">     Evalúa la frecuencia o la proporción de trabajadores dentro de una población laboral que padecen una enfermedad relacionada con su trabajo en un período de tiempo determinado. Para llevar a cabo esta medición, se recopilan datos sobre el número de casos de enfermedades laborales </w:t>
      </w:r>
      <w:r>
        <w:lastRenderedPageBreak/>
        <w:t>diagnosticadas dentro de una población específica de trabajadores durante un período de tiempo determinado. Estas enfermedades pueden ser causadas o agravadas por las condiciones o los factores presentes en el entorno laboral, como exposición a sustancias químicas peligrosas, riesgos ergonómicos, condiciones de trabajo estresantes, entre otros.</w:t>
      </w:r>
    </w:p>
    <w:p w14:paraId="41DD44F5" w14:textId="144F6BC0" w:rsidR="003A0F2A" w:rsidRDefault="00DD7862" w:rsidP="00E14FE3">
      <w:pPr>
        <w:pStyle w:val="Ttulo3"/>
        <w:spacing w:line="360" w:lineRule="auto"/>
        <w:rPr>
          <w:rFonts w:cs="Times New Roman"/>
          <w:color w:val="auto"/>
        </w:rPr>
      </w:pPr>
      <w:bookmarkStart w:id="114" w:name="_Toc166589787"/>
      <w:r w:rsidRPr="00596EFF">
        <w:rPr>
          <w:rFonts w:cs="Times New Roman"/>
          <w:color w:val="auto"/>
        </w:rPr>
        <w:t xml:space="preserve">3.3.5 </w:t>
      </w:r>
      <w:r w:rsidR="003A0F2A" w:rsidRPr="00596EFF">
        <w:rPr>
          <w:rFonts w:cs="Times New Roman"/>
          <w:color w:val="auto"/>
        </w:rPr>
        <w:t>Medición de la incidencia de Enfermedad Laboral</w:t>
      </w:r>
      <w:bookmarkEnd w:id="114"/>
    </w:p>
    <w:p w14:paraId="52AF9917" w14:textId="183E86BB" w:rsidR="00E14FE3" w:rsidRPr="00E14FE3" w:rsidRDefault="00E14FE3" w:rsidP="00E14FE3">
      <w:pPr>
        <w:spacing w:line="360" w:lineRule="auto"/>
        <w:jc w:val="both"/>
      </w:pPr>
      <w:r>
        <w:t xml:space="preserve">     S</w:t>
      </w:r>
      <w:r w:rsidRPr="00E14FE3">
        <w:t>e refiere al proceso de evaluar la cantidad de nuevos casos de enfermedades relacionadas con el trabajo que ocurren dentro de una población laboral específica durante un período de tiempo determinado. A diferencia de la prevalencia, que se centra en la proporción de trabajadores que padecen una enfermedad laboral en un momento dado, la incidencia se enfoca en el número de nuevos casos que surgen durante un período de observación.</w:t>
      </w:r>
    </w:p>
    <w:p w14:paraId="5C749A6E" w14:textId="10F05230" w:rsidR="003A0F2A" w:rsidRDefault="00DD7862" w:rsidP="00E14FE3">
      <w:pPr>
        <w:pStyle w:val="Ttulo3"/>
        <w:spacing w:line="360" w:lineRule="auto"/>
        <w:rPr>
          <w:rFonts w:cs="Times New Roman"/>
          <w:color w:val="auto"/>
        </w:rPr>
      </w:pPr>
      <w:bookmarkStart w:id="115" w:name="_Toc166589788"/>
      <w:r w:rsidRPr="00596EFF">
        <w:rPr>
          <w:rFonts w:cs="Times New Roman"/>
          <w:color w:val="auto"/>
        </w:rPr>
        <w:t xml:space="preserve">3.3.6 </w:t>
      </w:r>
      <w:r w:rsidR="003A0F2A" w:rsidRPr="00596EFF">
        <w:rPr>
          <w:rFonts w:cs="Times New Roman"/>
          <w:color w:val="auto"/>
        </w:rPr>
        <w:t>Medición del ausentismo por causa medica</w:t>
      </w:r>
      <w:bookmarkEnd w:id="115"/>
    </w:p>
    <w:p w14:paraId="136C5DB5" w14:textId="116EE6B0" w:rsidR="00E14FE3" w:rsidRPr="00E14FE3" w:rsidRDefault="009B7B72" w:rsidP="009B7B72">
      <w:pPr>
        <w:spacing w:line="360" w:lineRule="auto"/>
        <w:jc w:val="both"/>
      </w:pPr>
      <w:r>
        <w:t xml:space="preserve">     P</w:t>
      </w:r>
      <w:r w:rsidRPr="009B7B72">
        <w:t>roceso que implica monitorear y registrar la cantidad de días que los trabajadores se ausentan del trabajo debido a razones médicas, como enfermedad, lesión o citas médicas. Este indicador proporciona información importante sobre la salud y el bienestar de los empleados, así como sobre el impacto que las condiciones de salud tienen en la productividad y la operación de la empresa.</w:t>
      </w:r>
    </w:p>
    <w:p w14:paraId="2CFE170A" w14:textId="3CA63AA7" w:rsidR="002060AD" w:rsidRPr="00596EFF" w:rsidRDefault="003A0F2A" w:rsidP="00E14FE3">
      <w:pPr>
        <w:pStyle w:val="Ttulo3"/>
        <w:spacing w:line="360" w:lineRule="auto"/>
        <w:jc w:val="both"/>
        <w:rPr>
          <w:rFonts w:cs="Times New Roman"/>
          <w:color w:val="auto"/>
        </w:rPr>
      </w:pPr>
      <w:bookmarkStart w:id="116" w:name="_Toc166589789"/>
      <w:r w:rsidRPr="00596EFF">
        <w:rPr>
          <w:rFonts w:cs="Times New Roman"/>
          <w:color w:val="auto"/>
        </w:rPr>
        <w:t>4.1</w:t>
      </w:r>
      <w:r w:rsidR="00DD7862" w:rsidRPr="00596EFF">
        <w:rPr>
          <w:rFonts w:cs="Times New Roman"/>
          <w:color w:val="auto"/>
        </w:rPr>
        <w:t xml:space="preserve"> </w:t>
      </w:r>
      <w:r w:rsidRPr="00596EFF">
        <w:rPr>
          <w:rFonts w:cs="Times New Roman"/>
          <w:color w:val="auto"/>
        </w:rPr>
        <w:t>Identificación de peligros, evaluación y valoración de riesgos</w:t>
      </w:r>
      <w:bookmarkEnd w:id="116"/>
    </w:p>
    <w:p w14:paraId="37A73898" w14:textId="373EF816" w:rsidR="00101ADF" w:rsidRPr="00596EFF" w:rsidRDefault="00101ADF" w:rsidP="00E14FE3">
      <w:pPr>
        <w:spacing w:line="360" w:lineRule="auto"/>
        <w:jc w:val="both"/>
        <w:rPr>
          <w:rFonts w:cs="Times New Roman"/>
        </w:rPr>
      </w:pPr>
      <w:r w:rsidRPr="00596EFF">
        <w:rPr>
          <w:rFonts w:cs="Times New Roman"/>
        </w:rPr>
        <w:t xml:space="preserve">     Todas las empresas y puestos de trabajo están sometidos a ciertos riesgos laborales, que deben mitigarse o eliminarse para garantizar un mejor funcionamiento. Estos riesgos pueden afectar a trabajadores, entornos y/o equipos y por esto es tan importante realizar una identificación y valoración de los peligros y riesgos laborales al interior de todas las empresas, aplicando entre otras cosas una tabla de valoración de riesgos laborales.</w:t>
      </w:r>
    </w:p>
    <w:p w14:paraId="1A3D6E13" w14:textId="604863FD" w:rsidR="00101ADF" w:rsidRPr="00596EFF" w:rsidRDefault="00101ADF" w:rsidP="006545E6">
      <w:pPr>
        <w:spacing w:after="0" w:line="360" w:lineRule="auto"/>
        <w:contextualSpacing/>
        <w:jc w:val="both"/>
        <w:rPr>
          <w:rFonts w:cs="Times New Roman"/>
          <w:lang w:eastAsia="es-CO"/>
        </w:rPr>
      </w:pPr>
      <w:r w:rsidRPr="00596EFF">
        <w:rPr>
          <w:rFonts w:cs="Times New Roman"/>
          <w:lang w:eastAsia="es-CO"/>
        </w:rPr>
        <w:t xml:space="preserve">    La identificación de peligros y la evaluación y valoración de riesgos en el trabajo basado en el Sistema de Gestión de Seguridad y Salud en el Trabajo (SG-SST), es un paso primordial para evitar enfermedades y accidentes al interior de la empresa. Este proceso interno debe ser desarrollado por personal idóneo, apoyado siempre en la participación y el compromiso de los empleados.</w:t>
      </w:r>
    </w:p>
    <w:p w14:paraId="475639C0" w14:textId="132D2F27" w:rsidR="00101ADF" w:rsidRPr="00596EFF" w:rsidRDefault="00101ADF" w:rsidP="006545E6">
      <w:pPr>
        <w:spacing w:after="0" w:line="360" w:lineRule="auto"/>
        <w:contextualSpacing/>
        <w:jc w:val="both"/>
        <w:rPr>
          <w:rFonts w:cs="Times New Roman"/>
          <w:lang w:eastAsia="es-CO"/>
        </w:rPr>
      </w:pPr>
      <w:r w:rsidRPr="00596EFF">
        <w:rPr>
          <w:rFonts w:cs="Times New Roman"/>
          <w:lang w:eastAsia="es-CO"/>
        </w:rPr>
        <w:t xml:space="preserve">      En el SG-SST existen diversas herramientas para la valoración de riesgos laborales y entre ellas la Matriz de Identificación de Peligros y Evaluación de Riesgos, es una herramienta primordial, que permite determinar objetivamente los riesgos relevantes en torno a la seguridad y salud en una empresa y debe diligenciarse: Anualmente.</w:t>
      </w:r>
    </w:p>
    <w:p w14:paraId="51F26513" w14:textId="2FB29058" w:rsidR="00101ADF" w:rsidRPr="00596EFF" w:rsidRDefault="00101ADF" w:rsidP="006545E6">
      <w:pPr>
        <w:spacing w:after="0" w:line="360" w:lineRule="auto"/>
        <w:contextualSpacing/>
        <w:jc w:val="both"/>
        <w:rPr>
          <w:rFonts w:cs="Times New Roman"/>
          <w:lang w:eastAsia="es-CO"/>
        </w:rPr>
      </w:pPr>
      <w:r w:rsidRPr="00596EFF">
        <w:rPr>
          <w:rFonts w:cs="Times New Roman"/>
          <w:lang w:eastAsia="es-CO"/>
        </w:rPr>
        <w:lastRenderedPageBreak/>
        <w:t>- Cuando suceda un evento catastrófico y/o un accidente mortal al interior de la empresa.</w:t>
      </w:r>
    </w:p>
    <w:p w14:paraId="70619800" w14:textId="259B65FD" w:rsidR="00101ADF" w:rsidRPr="00596EFF" w:rsidRDefault="00101ADF" w:rsidP="006545E6">
      <w:pPr>
        <w:spacing w:after="0" w:line="360" w:lineRule="auto"/>
        <w:contextualSpacing/>
        <w:jc w:val="both"/>
        <w:rPr>
          <w:rFonts w:eastAsia="Times New Roman" w:cs="Times New Roman"/>
          <w:kern w:val="0"/>
          <w:szCs w:val="24"/>
          <w:lang w:eastAsia="es-CO"/>
          <w14:ligatures w14:val="none"/>
        </w:rPr>
      </w:pPr>
      <w:r w:rsidRPr="00596EFF">
        <w:rPr>
          <w:rFonts w:cs="Times New Roman"/>
          <w:lang w:eastAsia="es-CO"/>
        </w:rPr>
        <w:t>- Cuando se presente algún cambio en los procesos, equipos o infraestructura</w:t>
      </w:r>
      <w:r w:rsidRPr="00596EFF">
        <w:rPr>
          <w:rFonts w:eastAsia="Times New Roman" w:cs="Times New Roman"/>
          <w:kern w:val="0"/>
          <w:szCs w:val="24"/>
          <w:lang w:eastAsia="es-CO"/>
          <w14:ligatures w14:val="none"/>
        </w:rPr>
        <w:t>.</w:t>
      </w:r>
      <w:sdt>
        <w:sdtPr>
          <w:rPr>
            <w:rFonts w:eastAsia="Times New Roman" w:cs="Times New Roman"/>
            <w:kern w:val="0"/>
            <w:szCs w:val="24"/>
            <w:lang w:eastAsia="es-CO"/>
            <w14:ligatures w14:val="none"/>
          </w:rPr>
          <w:id w:val="-2068167925"/>
          <w:citation/>
        </w:sdtPr>
        <w:sdtContent>
          <w:r w:rsidRPr="00596EFF">
            <w:rPr>
              <w:rFonts w:eastAsia="Times New Roman" w:cs="Times New Roman"/>
              <w:kern w:val="0"/>
              <w:szCs w:val="24"/>
              <w:lang w:eastAsia="es-CO"/>
              <w14:ligatures w14:val="none"/>
            </w:rPr>
            <w:fldChar w:fldCharType="begin"/>
          </w:r>
          <w:r w:rsidRPr="00596EFF">
            <w:rPr>
              <w:rFonts w:eastAsia="Times New Roman" w:cs="Times New Roman"/>
              <w:kern w:val="0"/>
              <w:szCs w:val="24"/>
              <w:lang w:eastAsia="es-CO"/>
              <w14:ligatures w14:val="none"/>
            </w:rPr>
            <w:instrText xml:space="preserve"> CITATION Car19 \l 9226 </w:instrText>
          </w:r>
          <w:r w:rsidRPr="00596EFF">
            <w:rPr>
              <w:rFonts w:eastAsia="Times New Roman" w:cs="Times New Roman"/>
              <w:kern w:val="0"/>
              <w:szCs w:val="24"/>
              <w:lang w:eastAsia="es-CO"/>
              <w14:ligatures w14:val="none"/>
            </w:rPr>
            <w:fldChar w:fldCharType="separate"/>
          </w:r>
          <w:r w:rsidR="00596EFF" w:rsidRPr="00596EFF">
            <w:rPr>
              <w:rFonts w:eastAsia="Times New Roman" w:cs="Times New Roman"/>
              <w:noProof/>
              <w:kern w:val="0"/>
              <w:szCs w:val="24"/>
              <w:lang w:eastAsia="es-CO"/>
              <w14:ligatures w14:val="none"/>
            </w:rPr>
            <w:t xml:space="preserve"> [58]</w:t>
          </w:r>
          <w:r w:rsidRPr="00596EFF">
            <w:rPr>
              <w:rFonts w:eastAsia="Times New Roman" w:cs="Times New Roman"/>
              <w:kern w:val="0"/>
              <w:szCs w:val="24"/>
              <w:lang w:eastAsia="es-CO"/>
              <w14:ligatures w14:val="none"/>
            </w:rPr>
            <w:fldChar w:fldCharType="end"/>
          </w:r>
        </w:sdtContent>
      </w:sdt>
    </w:p>
    <w:p w14:paraId="749CE2B2" w14:textId="755192D9" w:rsidR="002060AD" w:rsidRPr="00596EFF" w:rsidRDefault="00DD7862" w:rsidP="006545E6">
      <w:pPr>
        <w:pStyle w:val="Ttulo3"/>
        <w:spacing w:line="360" w:lineRule="auto"/>
        <w:jc w:val="both"/>
        <w:rPr>
          <w:rFonts w:cs="Times New Roman"/>
          <w:color w:val="auto"/>
        </w:rPr>
      </w:pPr>
      <w:bookmarkStart w:id="117" w:name="_Toc166589790"/>
      <w:r w:rsidRPr="00596EFF">
        <w:rPr>
          <w:rFonts w:cs="Times New Roman"/>
          <w:color w:val="auto"/>
        </w:rPr>
        <w:t xml:space="preserve">4.1.1 </w:t>
      </w:r>
      <w:r w:rsidR="002060AD" w:rsidRPr="00596EFF">
        <w:rPr>
          <w:rFonts w:cs="Times New Roman"/>
          <w:color w:val="auto"/>
        </w:rPr>
        <w:t>Metodología para la identificación de peligros y valoración de los riesgos.</w:t>
      </w:r>
      <w:bookmarkEnd w:id="117"/>
    </w:p>
    <w:p w14:paraId="5067A47D" w14:textId="6DDEFB1D" w:rsidR="00100A12" w:rsidRDefault="004E1415" w:rsidP="006545E6">
      <w:pPr>
        <w:spacing w:line="360" w:lineRule="auto"/>
        <w:jc w:val="both"/>
        <w:rPr>
          <w:rFonts w:cs="Times New Roman"/>
        </w:rPr>
      </w:pPr>
      <w:r w:rsidRPr="00596EFF">
        <w:rPr>
          <w:rFonts w:cs="Times New Roman"/>
        </w:rPr>
        <w:t xml:space="preserve">     La metodología establecida permite llevar a cabo un proceso sistemático de identificación de peligros. La estimación y valoración de los riesgos propios de la empresa, además propone contarles generales y específicos de riesgos, según su aceptabilidad.</w:t>
      </w:r>
      <w:sdt>
        <w:sdtPr>
          <w:rPr>
            <w:rFonts w:cs="Times New Roman"/>
          </w:rPr>
          <w:id w:val="-1475983622"/>
          <w:citation/>
        </w:sdtPr>
        <w:sdtContent>
          <w:r w:rsidRPr="00596EFF">
            <w:rPr>
              <w:rFonts w:cs="Times New Roman"/>
            </w:rPr>
            <w:fldChar w:fldCharType="begin"/>
          </w:r>
          <w:r w:rsidRPr="00596EFF">
            <w:rPr>
              <w:rFonts w:cs="Times New Roman"/>
            </w:rPr>
            <w:instrText xml:space="preserve"> CITATION ESG16 \l 9226 </w:instrText>
          </w:r>
          <w:r w:rsidRPr="00596EFF">
            <w:rPr>
              <w:rFonts w:cs="Times New Roman"/>
            </w:rPr>
            <w:fldChar w:fldCharType="separate"/>
          </w:r>
          <w:r w:rsidR="00596EFF" w:rsidRPr="00596EFF">
            <w:rPr>
              <w:rFonts w:cs="Times New Roman"/>
              <w:noProof/>
            </w:rPr>
            <w:t xml:space="preserve"> [59]</w:t>
          </w:r>
          <w:r w:rsidRPr="00596EFF">
            <w:rPr>
              <w:rFonts w:cs="Times New Roman"/>
            </w:rPr>
            <w:fldChar w:fldCharType="end"/>
          </w:r>
        </w:sdtContent>
      </w:sdt>
    </w:p>
    <w:p w14:paraId="54F1A13E" w14:textId="04789B04" w:rsidR="00182EB7" w:rsidRDefault="00182EB7" w:rsidP="00182EB7">
      <w:pPr>
        <w:spacing w:line="360" w:lineRule="auto"/>
        <w:jc w:val="center"/>
        <w:rPr>
          <w:rFonts w:cs="Times New Roman"/>
        </w:rPr>
      </w:pPr>
      <w:r w:rsidRPr="00182EB7">
        <w:rPr>
          <w:rFonts w:cs="Times New Roman"/>
          <w:noProof/>
        </w:rPr>
        <w:drawing>
          <wp:inline distT="0" distB="0" distL="0" distR="0" wp14:anchorId="21DFA6B9" wp14:editId="0FACB8BC">
            <wp:extent cx="5971540" cy="1868805"/>
            <wp:effectExtent l="19050" t="19050" r="10160" b="17145"/>
            <wp:docPr id="2911202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120262" name=""/>
                    <pic:cNvPicPr/>
                  </pic:nvPicPr>
                  <pic:blipFill>
                    <a:blip r:embed="rId49"/>
                    <a:stretch>
                      <a:fillRect/>
                    </a:stretch>
                  </pic:blipFill>
                  <pic:spPr>
                    <a:xfrm>
                      <a:off x="0" y="0"/>
                      <a:ext cx="5971540" cy="1868805"/>
                    </a:xfrm>
                    <a:prstGeom prst="rect">
                      <a:avLst/>
                    </a:prstGeom>
                    <a:ln>
                      <a:solidFill>
                        <a:schemeClr val="bg1">
                          <a:lumMod val="65000"/>
                        </a:schemeClr>
                      </a:solidFill>
                    </a:ln>
                  </pic:spPr>
                </pic:pic>
              </a:graphicData>
            </a:graphic>
          </wp:inline>
        </w:drawing>
      </w:r>
    </w:p>
    <w:p w14:paraId="385ABB4B" w14:textId="3C6DCEDD" w:rsidR="00182EB7" w:rsidRDefault="00182EB7" w:rsidP="00182EB7">
      <w:pPr>
        <w:pStyle w:val="Descripcin"/>
        <w:jc w:val="center"/>
        <w:rPr>
          <w:i w:val="0"/>
          <w:iCs w:val="0"/>
          <w:color w:val="auto"/>
        </w:rPr>
      </w:pPr>
      <w:bookmarkStart w:id="118" w:name="_Toc166589291"/>
      <w:r w:rsidRPr="00182EB7">
        <w:rPr>
          <w:i w:val="0"/>
          <w:iCs w:val="0"/>
          <w:color w:val="auto"/>
        </w:rPr>
        <w:t xml:space="preserve">Figura </w:t>
      </w:r>
      <w:r w:rsidRPr="00182EB7">
        <w:rPr>
          <w:i w:val="0"/>
          <w:iCs w:val="0"/>
          <w:color w:val="auto"/>
        </w:rPr>
        <w:fldChar w:fldCharType="begin"/>
      </w:r>
      <w:r w:rsidRPr="00182EB7">
        <w:rPr>
          <w:i w:val="0"/>
          <w:iCs w:val="0"/>
          <w:color w:val="auto"/>
        </w:rPr>
        <w:instrText xml:space="preserve"> SEQ Figura \* ARABIC </w:instrText>
      </w:r>
      <w:r w:rsidRPr="00182EB7">
        <w:rPr>
          <w:i w:val="0"/>
          <w:iCs w:val="0"/>
          <w:color w:val="auto"/>
        </w:rPr>
        <w:fldChar w:fldCharType="separate"/>
      </w:r>
      <w:r w:rsidR="002F673F">
        <w:rPr>
          <w:i w:val="0"/>
          <w:iCs w:val="0"/>
          <w:noProof/>
          <w:color w:val="auto"/>
        </w:rPr>
        <w:t>30</w:t>
      </w:r>
      <w:r w:rsidRPr="00182EB7">
        <w:rPr>
          <w:i w:val="0"/>
          <w:iCs w:val="0"/>
          <w:color w:val="auto"/>
        </w:rPr>
        <w:fldChar w:fldCharType="end"/>
      </w:r>
      <w:r w:rsidRPr="00182EB7">
        <w:rPr>
          <w:i w:val="0"/>
          <w:iCs w:val="0"/>
          <w:color w:val="auto"/>
        </w:rPr>
        <w:t xml:space="preserve"> Metodología Identificación peligros</w:t>
      </w:r>
      <w:bookmarkEnd w:id="118"/>
    </w:p>
    <w:p w14:paraId="083C4B21" w14:textId="29841EFA" w:rsidR="00182EB7" w:rsidRPr="00182EB7" w:rsidRDefault="00182EB7" w:rsidP="00182EB7">
      <w:pPr>
        <w:rPr>
          <w:sz w:val="18"/>
          <w:szCs w:val="18"/>
        </w:rPr>
      </w:pPr>
      <w:r w:rsidRPr="00182EB7">
        <w:rPr>
          <w:sz w:val="18"/>
          <w:szCs w:val="18"/>
        </w:rPr>
        <w:t xml:space="preserve">Fuente. Autores. </w:t>
      </w:r>
    </w:p>
    <w:p w14:paraId="34F9E58D" w14:textId="4BB9E499" w:rsidR="002060AD" w:rsidRPr="00596EFF" w:rsidRDefault="00DD7862" w:rsidP="00DD7862">
      <w:pPr>
        <w:pStyle w:val="Ttulo3"/>
        <w:spacing w:line="360" w:lineRule="auto"/>
        <w:rPr>
          <w:rFonts w:cs="Times New Roman"/>
          <w:color w:val="auto"/>
        </w:rPr>
      </w:pPr>
      <w:bookmarkStart w:id="119" w:name="_Toc166589791"/>
      <w:r w:rsidRPr="00596EFF">
        <w:rPr>
          <w:rFonts w:cs="Times New Roman"/>
          <w:color w:val="auto"/>
        </w:rPr>
        <w:t xml:space="preserve">4.1.2 </w:t>
      </w:r>
      <w:r w:rsidR="002060AD" w:rsidRPr="00596EFF">
        <w:rPr>
          <w:rFonts w:cs="Times New Roman"/>
          <w:color w:val="auto"/>
        </w:rPr>
        <w:t>Identificación de peligros con participación de todos los niveles de la empresa</w:t>
      </w:r>
      <w:r w:rsidR="00160AF2" w:rsidRPr="00596EFF">
        <w:rPr>
          <w:rFonts w:cs="Times New Roman"/>
          <w:color w:val="auto"/>
        </w:rPr>
        <w:t>.</w:t>
      </w:r>
      <w:bookmarkEnd w:id="119"/>
    </w:p>
    <w:p w14:paraId="6D55751D" w14:textId="77777777" w:rsidR="00DD7862" w:rsidRPr="00596EFF" w:rsidRDefault="00DD7862" w:rsidP="00DD7862">
      <w:pPr>
        <w:pStyle w:val="Ttulo4"/>
        <w:spacing w:line="360" w:lineRule="auto"/>
        <w:rPr>
          <w:rFonts w:cs="Times New Roman"/>
          <w:color w:val="auto"/>
        </w:rPr>
      </w:pPr>
      <w:r w:rsidRPr="00596EFF">
        <w:rPr>
          <w:rFonts w:cs="Times New Roman"/>
          <w:color w:val="auto"/>
        </w:rPr>
        <w:t>Matriz de identificación de peligros y evaluación de riesgos</w:t>
      </w:r>
    </w:p>
    <w:p w14:paraId="45F89ABF" w14:textId="64151493" w:rsidR="00DD7862" w:rsidRDefault="00DD7862" w:rsidP="00DD7862">
      <w:pPr>
        <w:spacing w:line="360" w:lineRule="auto"/>
        <w:jc w:val="both"/>
        <w:rPr>
          <w:rFonts w:cs="Times New Roman"/>
        </w:rPr>
      </w:pPr>
      <w:r w:rsidRPr="00596EFF">
        <w:rPr>
          <w:rFonts w:cs="Times New Roman"/>
        </w:rPr>
        <w:t xml:space="preserve">     Es una herramienta que permite a las empresas establecer el nivel de posibles riesgos y peligros a los que sus trabajadores se exponen, para así configurar un plan de acción para contrarrestarlos.</w:t>
      </w:r>
      <w:r w:rsidRPr="00596EFF">
        <w:rPr>
          <w:rFonts w:cs="Times New Roman"/>
          <w:sz w:val="21"/>
          <w:szCs w:val="21"/>
          <w:bdr w:val="none" w:sz="0" w:space="0" w:color="auto" w:frame="1"/>
          <w:shd w:val="clear" w:color="auto" w:fill="FFFFFF"/>
        </w:rPr>
        <w:t xml:space="preserve">  </w:t>
      </w:r>
      <w:r w:rsidRPr="00596EFF">
        <w:rPr>
          <w:rFonts w:cs="Times New Roman"/>
        </w:rPr>
        <w:t xml:space="preserve">La </w:t>
      </w:r>
      <w:hyperlink r:id="rId50" w:tgtFrame="_blank" w:tooltip="GTC 45 Completa" w:history="1">
        <w:r w:rsidRPr="00596EFF">
          <w:rPr>
            <w:rStyle w:val="Hipervnculo"/>
            <w:rFonts w:cs="Times New Roman"/>
            <w:color w:val="auto"/>
            <w:u w:val="none"/>
          </w:rPr>
          <w:t>Guía Técnica Colombiana 45</w:t>
        </w:r>
      </w:hyperlink>
      <w:r w:rsidRPr="00596EFF">
        <w:rPr>
          <w:rFonts w:cs="Times New Roman"/>
        </w:rPr>
        <w:t> o GTC 45 para la correcta identificación de los riesgos y los peligros del entorno laboral, contiene las definiciones más relevantes y el paso a paso del proceso para realizar la identificación de manera eficaz.</w:t>
      </w:r>
      <w:sdt>
        <w:sdtPr>
          <w:rPr>
            <w:rFonts w:cs="Times New Roman"/>
          </w:rPr>
          <w:id w:val="-390736060"/>
          <w:citation/>
        </w:sdtPr>
        <w:sdtContent>
          <w:r w:rsidRPr="00596EFF">
            <w:rPr>
              <w:rFonts w:cs="Times New Roman"/>
            </w:rPr>
            <w:fldChar w:fldCharType="begin"/>
          </w:r>
          <w:r w:rsidRPr="00596EFF">
            <w:rPr>
              <w:rFonts w:cs="Times New Roman"/>
            </w:rPr>
            <w:instrText xml:space="preserve">CITATION Alv23 \l 9226 </w:instrText>
          </w:r>
          <w:r w:rsidRPr="00596EFF">
            <w:rPr>
              <w:rFonts w:cs="Times New Roman"/>
            </w:rPr>
            <w:fldChar w:fldCharType="separate"/>
          </w:r>
          <w:r w:rsidR="00596EFF" w:rsidRPr="00596EFF">
            <w:rPr>
              <w:rFonts w:cs="Times New Roman"/>
              <w:noProof/>
            </w:rPr>
            <w:t xml:space="preserve"> [60]</w:t>
          </w:r>
          <w:r w:rsidRPr="00596EFF">
            <w:rPr>
              <w:rFonts w:cs="Times New Roman"/>
            </w:rPr>
            <w:fldChar w:fldCharType="end"/>
          </w:r>
        </w:sdtContent>
      </w:sdt>
    </w:p>
    <w:p w14:paraId="2DC735EB" w14:textId="59575E9A" w:rsidR="00182EB7" w:rsidRDefault="00182EB7" w:rsidP="00182EB7">
      <w:pPr>
        <w:spacing w:line="360" w:lineRule="auto"/>
        <w:jc w:val="center"/>
        <w:rPr>
          <w:rFonts w:cs="Times New Roman"/>
        </w:rPr>
      </w:pPr>
      <w:r w:rsidRPr="00182EB7">
        <w:rPr>
          <w:rFonts w:cs="Times New Roman"/>
          <w:noProof/>
        </w:rPr>
        <w:lastRenderedPageBreak/>
        <w:drawing>
          <wp:inline distT="0" distB="0" distL="0" distR="0" wp14:anchorId="07D5180F" wp14:editId="62A36819">
            <wp:extent cx="6009217" cy="2038201"/>
            <wp:effectExtent l="19050" t="19050" r="10795" b="19685"/>
            <wp:docPr id="8442634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263454" name=""/>
                    <pic:cNvPicPr/>
                  </pic:nvPicPr>
                  <pic:blipFill>
                    <a:blip r:embed="rId51"/>
                    <a:stretch>
                      <a:fillRect/>
                    </a:stretch>
                  </pic:blipFill>
                  <pic:spPr>
                    <a:xfrm>
                      <a:off x="0" y="0"/>
                      <a:ext cx="6057112" cy="2054446"/>
                    </a:xfrm>
                    <a:prstGeom prst="rect">
                      <a:avLst/>
                    </a:prstGeom>
                    <a:ln>
                      <a:solidFill>
                        <a:schemeClr val="bg1">
                          <a:lumMod val="65000"/>
                        </a:schemeClr>
                      </a:solidFill>
                    </a:ln>
                  </pic:spPr>
                </pic:pic>
              </a:graphicData>
            </a:graphic>
          </wp:inline>
        </w:drawing>
      </w:r>
    </w:p>
    <w:p w14:paraId="4A2A1C43" w14:textId="5B457E7D" w:rsidR="00182EB7" w:rsidRDefault="00182EB7" w:rsidP="00182EB7">
      <w:pPr>
        <w:pStyle w:val="Descripcin"/>
        <w:jc w:val="center"/>
        <w:rPr>
          <w:i w:val="0"/>
          <w:iCs w:val="0"/>
          <w:color w:val="auto"/>
        </w:rPr>
      </w:pPr>
      <w:bookmarkStart w:id="120" w:name="_Toc166589292"/>
      <w:r w:rsidRPr="00182EB7">
        <w:rPr>
          <w:i w:val="0"/>
          <w:iCs w:val="0"/>
          <w:color w:val="auto"/>
        </w:rPr>
        <w:t xml:space="preserve">Figura </w:t>
      </w:r>
      <w:r w:rsidRPr="00182EB7">
        <w:rPr>
          <w:i w:val="0"/>
          <w:iCs w:val="0"/>
          <w:color w:val="auto"/>
        </w:rPr>
        <w:fldChar w:fldCharType="begin"/>
      </w:r>
      <w:r w:rsidRPr="00182EB7">
        <w:rPr>
          <w:i w:val="0"/>
          <w:iCs w:val="0"/>
          <w:color w:val="auto"/>
        </w:rPr>
        <w:instrText xml:space="preserve"> SEQ Figura \* ARABIC </w:instrText>
      </w:r>
      <w:r w:rsidRPr="00182EB7">
        <w:rPr>
          <w:i w:val="0"/>
          <w:iCs w:val="0"/>
          <w:color w:val="auto"/>
        </w:rPr>
        <w:fldChar w:fldCharType="separate"/>
      </w:r>
      <w:r w:rsidR="002F673F">
        <w:rPr>
          <w:i w:val="0"/>
          <w:iCs w:val="0"/>
          <w:noProof/>
          <w:color w:val="auto"/>
        </w:rPr>
        <w:t>31</w:t>
      </w:r>
      <w:r w:rsidRPr="00182EB7">
        <w:rPr>
          <w:i w:val="0"/>
          <w:iCs w:val="0"/>
          <w:color w:val="auto"/>
        </w:rPr>
        <w:fldChar w:fldCharType="end"/>
      </w:r>
      <w:r w:rsidRPr="00182EB7">
        <w:rPr>
          <w:i w:val="0"/>
          <w:iCs w:val="0"/>
          <w:color w:val="auto"/>
        </w:rPr>
        <w:t xml:space="preserve"> Matriz de investigación peligros</w:t>
      </w:r>
      <w:bookmarkEnd w:id="120"/>
    </w:p>
    <w:p w14:paraId="76A9BD30" w14:textId="7985E3CD" w:rsidR="00182EB7" w:rsidRPr="00182EB7" w:rsidRDefault="00182EB7" w:rsidP="00182EB7">
      <w:pPr>
        <w:rPr>
          <w:sz w:val="20"/>
          <w:szCs w:val="20"/>
        </w:rPr>
      </w:pPr>
      <w:r w:rsidRPr="00182EB7">
        <w:rPr>
          <w:sz w:val="20"/>
          <w:szCs w:val="20"/>
        </w:rPr>
        <w:t xml:space="preserve">Fuente. Autores. </w:t>
      </w:r>
    </w:p>
    <w:p w14:paraId="3AF412DE" w14:textId="176863D4" w:rsidR="00DD7862" w:rsidRPr="00596EFF" w:rsidRDefault="00DD7862" w:rsidP="00DD7862">
      <w:pPr>
        <w:pStyle w:val="Ttulo3"/>
        <w:spacing w:line="360" w:lineRule="auto"/>
        <w:rPr>
          <w:rFonts w:cs="Times New Roman"/>
          <w:color w:val="auto"/>
        </w:rPr>
      </w:pPr>
      <w:bookmarkStart w:id="121" w:name="_Toc166589792"/>
      <w:r w:rsidRPr="00596EFF">
        <w:rPr>
          <w:rFonts w:cs="Times New Roman"/>
          <w:color w:val="auto"/>
        </w:rPr>
        <w:t>4.1.4 Realización de mediciones ambientales, químicos, físicos y biológicos.</w:t>
      </w:r>
      <w:bookmarkEnd w:id="121"/>
      <w:r w:rsidRPr="00596EFF">
        <w:rPr>
          <w:rFonts w:cs="Times New Roman"/>
          <w:color w:val="auto"/>
        </w:rPr>
        <w:t xml:space="preserve"> </w:t>
      </w:r>
    </w:p>
    <w:p w14:paraId="320867AD" w14:textId="62C5C1F2" w:rsidR="00100A12" w:rsidRPr="00596EFF" w:rsidRDefault="00100A12" w:rsidP="00596EFF">
      <w:pPr>
        <w:spacing w:line="360" w:lineRule="auto"/>
        <w:jc w:val="both"/>
        <w:rPr>
          <w:rFonts w:cs="Times New Roman"/>
          <w:szCs w:val="24"/>
        </w:rPr>
      </w:pPr>
      <w:r w:rsidRPr="00596EFF">
        <w:rPr>
          <w:rFonts w:cs="Times New Roman"/>
          <w:szCs w:val="24"/>
          <w:shd w:val="clear" w:color="auto" w:fill="FFFFFF"/>
        </w:rPr>
        <w:t xml:space="preserve">     Las Mediciones ambientales – SST son estudios Técnicos que se realizan en el entorno del trabajo, que permiten identificar condiciones de Riesgo, Químico, físico y biológico, que pueden afectar la seguridad y la salud en el trabajo, de los colaboradores de su empresa u organización.</w:t>
      </w:r>
      <w:sdt>
        <w:sdtPr>
          <w:rPr>
            <w:rFonts w:cs="Times New Roman"/>
            <w:szCs w:val="24"/>
            <w:shd w:val="clear" w:color="auto" w:fill="FFFFFF"/>
          </w:rPr>
          <w:id w:val="-1927185940"/>
          <w:citation/>
        </w:sdtPr>
        <w:sdtContent>
          <w:r w:rsidRPr="00596EFF">
            <w:rPr>
              <w:rFonts w:cs="Times New Roman"/>
              <w:szCs w:val="24"/>
              <w:shd w:val="clear" w:color="auto" w:fill="FFFFFF"/>
            </w:rPr>
            <w:fldChar w:fldCharType="begin"/>
          </w:r>
          <w:r w:rsidRPr="00596EFF">
            <w:rPr>
              <w:rFonts w:cs="Times New Roman"/>
              <w:szCs w:val="24"/>
              <w:shd w:val="clear" w:color="auto" w:fill="FFFFFF"/>
            </w:rPr>
            <w:instrText xml:space="preserve"> CITATION Pab23 \l 9226 </w:instrText>
          </w:r>
          <w:r w:rsidRPr="00596EFF">
            <w:rPr>
              <w:rFonts w:cs="Times New Roman"/>
              <w:szCs w:val="24"/>
              <w:shd w:val="clear" w:color="auto" w:fill="FFFFFF"/>
            </w:rPr>
            <w:fldChar w:fldCharType="separate"/>
          </w:r>
          <w:r w:rsidR="00596EFF" w:rsidRPr="00596EFF">
            <w:rPr>
              <w:rFonts w:cs="Times New Roman"/>
              <w:noProof/>
              <w:szCs w:val="24"/>
              <w:shd w:val="clear" w:color="auto" w:fill="FFFFFF"/>
            </w:rPr>
            <w:t xml:space="preserve"> [61]</w:t>
          </w:r>
          <w:r w:rsidRPr="00596EFF">
            <w:rPr>
              <w:rFonts w:cs="Times New Roman"/>
              <w:szCs w:val="24"/>
              <w:shd w:val="clear" w:color="auto" w:fill="FFFFFF"/>
            </w:rPr>
            <w:fldChar w:fldCharType="end"/>
          </w:r>
        </w:sdtContent>
      </w:sdt>
    </w:p>
    <w:p w14:paraId="4C88BF91" w14:textId="4A606A0E" w:rsidR="003A0F2A" w:rsidRPr="00596EFF" w:rsidRDefault="003A0F2A" w:rsidP="00CD4E1F">
      <w:pPr>
        <w:pStyle w:val="Ttulo3"/>
        <w:spacing w:line="360" w:lineRule="auto"/>
        <w:jc w:val="both"/>
        <w:rPr>
          <w:rFonts w:cs="Times New Roman"/>
          <w:color w:val="auto"/>
        </w:rPr>
      </w:pPr>
      <w:bookmarkStart w:id="122" w:name="_Toc166589793"/>
      <w:r w:rsidRPr="00596EFF">
        <w:rPr>
          <w:rFonts w:cs="Times New Roman"/>
          <w:color w:val="auto"/>
        </w:rPr>
        <w:t>4.</w:t>
      </w:r>
      <w:r w:rsidR="00DD7862" w:rsidRPr="00596EFF">
        <w:rPr>
          <w:rFonts w:cs="Times New Roman"/>
          <w:color w:val="auto"/>
        </w:rPr>
        <w:t>2</w:t>
      </w:r>
      <w:r w:rsidRPr="00596EFF">
        <w:rPr>
          <w:rFonts w:cs="Times New Roman"/>
          <w:color w:val="auto"/>
        </w:rPr>
        <w:t xml:space="preserve"> Medidas de prevención y control para intervenir los peligros/riesgos</w:t>
      </w:r>
      <w:bookmarkEnd w:id="122"/>
    </w:p>
    <w:p w14:paraId="3E1E29C9" w14:textId="480A584F" w:rsidR="0047462C" w:rsidRPr="00596EFF" w:rsidRDefault="0047462C" w:rsidP="0047462C">
      <w:pPr>
        <w:spacing w:line="360" w:lineRule="auto"/>
        <w:jc w:val="both"/>
        <w:rPr>
          <w:rFonts w:cs="Times New Roman"/>
          <w:lang w:eastAsia="es-CO"/>
        </w:rPr>
      </w:pPr>
      <w:r w:rsidRPr="00596EFF">
        <w:rPr>
          <w:rFonts w:cs="Times New Roman"/>
          <w:lang w:eastAsia="es-CO"/>
        </w:rPr>
        <w:t xml:space="preserve">     Se debe tener la capacidad de determinar si los controles existentes son suficientes o se requieren cambios o mejoras, para posteriormente adoptar las medidas de prevención y control en cada uno de los peligros identificados. Como medidas de prevención y control laboral recomendamos:</w:t>
      </w:r>
    </w:p>
    <w:p w14:paraId="5F7382A9" w14:textId="77777777" w:rsidR="0047462C" w:rsidRPr="00596EFF" w:rsidRDefault="0047462C">
      <w:pPr>
        <w:pStyle w:val="Prrafodelista"/>
        <w:numPr>
          <w:ilvl w:val="0"/>
          <w:numId w:val="9"/>
        </w:numPr>
        <w:spacing w:line="360" w:lineRule="auto"/>
        <w:jc w:val="both"/>
        <w:rPr>
          <w:rFonts w:cs="Times New Roman"/>
          <w:lang w:eastAsia="es-CO"/>
        </w:rPr>
      </w:pPr>
      <w:r w:rsidRPr="00596EFF">
        <w:rPr>
          <w:rFonts w:cs="Times New Roman"/>
          <w:lang w:eastAsia="es-CO"/>
        </w:rPr>
        <w:t>Eliminar riesgo o peligro: medida adoptada para desaparecer el peligro o riesgo latente.</w:t>
      </w:r>
    </w:p>
    <w:p w14:paraId="47A6FDEE" w14:textId="77777777" w:rsidR="0047462C" w:rsidRPr="00596EFF" w:rsidRDefault="0047462C">
      <w:pPr>
        <w:pStyle w:val="Prrafodelista"/>
        <w:numPr>
          <w:ilvl w:val="0"/>
          <w:numId w:val="9"/>
        </w:numPr>
        <w:spacing w:line="360" w:lineRule="auto"/>
        <w:jc w:val="both"/>
        <w:rPr>
          <w:rFonts w:cs="Times New Roman"/>
          <w:lang w:eastAsia="es-CO"/>
        </w:rPr>
      </w:pPr>
      <w:r w:rsidRPr="00596EFF">
        <w:rPr>
          <w:rFonts w:cs="Times New Roman"/>
          <w:lang w:eastAsia="es-CO"/>
        </w:rPr>
        <w:t>Sustitución del riesgo o peligro: cambiar un peligro por otro, haciendo que el riesgo evidenciado desaparezca o que se genere en menor escala.</w:t>
      </w:r>
    </w:p>
    <w:p w14:paraId="143DFC58" w14:textId="77777777" w:rsidR="0047462C" w:rsidRPr="00596EFF" w:rsidRDefault="0047462C">
      <w:pPr>
        <w:pStyle w:val="Prrafodelista"/>
        <w:numPr>
          <w:ilvl w:val="0"/>
          <w:numId w:val="9"/>
        </w:numPr>
        <w:spacing w:line="360" w:lineRule="auto"/>
        <w:jc w:val="both"/>
        <w:rPr>
          <w:rFonts w:cs="Times New Roman"/>
          <w:lang w:eastAsia="es-CO"/>
        </w:rPr>
      </w:pPr>
      <w:r w:rsidRPr="00596EFF">
        <w:rPr>
          <w:rFonts w:cs="Times New Roman"/>
          <w:lang w:eastAsia="es-CO"/>
        </w:rPr>
        <w:t>Control de Ingeniería: medidas técnicas para controlar o eliminar el peligro o riesgo.</w:t>
      </w:r>
    </w:p>
    <w:p w14:paraId="0D5D5CDB" w14:textId="77777777" w:rsidR="0047462C" w:rsidRPr="00596EFF" w:rsidRDefault="0047462C">
      <w:pPr>
        <w:pStyle w:val="Prrafodelista"/>
        <w:numPr>
          <w:ilvl w:val="0"/>
          <w:numId w:val="9"/>
        </w:numPr>
        <w:spacing w:line="360" w:lineRule="auto"/>
        <w:jc w:val="both"/>
        <w:rPr>
          <w:rFonts w:cs="Times New Roman"/>
          <w:lang w:eastAsia="es-CO"/>
        </w:rPr>
      </w:pPr>
      <w:r w:rsidRPr="00596EFF">
        <w:rPr>
          <w:rFonts w:cs="Times New Roman"/>
          <w:lang w:eastAsia="es-CO"/>
        </w:rPr>
        <w:t>Control administrativo: medidas para reducir la exposición al peligro, como implementar señalizaciones, implementar sistemas de alarmas, y controlar el acceso a zonas restringidas, entre otras.</w:t>
      </w:r>
    </w:p>
    <w:p w14:paraId="0572076D" w14:textId="0FF303B9" w:rsidR="00E91566" w:rsidRPr="00596EFF" w:rsidRDefault="0047462C">
      <w:pPr>
        <w:pStyle w:val="Prrafodelista"/>
        <w:numPr>
          <w:ilvl w:val="0"/>
          <w:numId w:val="9"/>
        </w:numPr>
        <w:spacing w:line="360" w:lineRule="auto"/>
        <w:jc w:val="both"/>
        <w:rPr>
          <w:rFonts w:cs="Times New Roman"/>
          <w:lang w:eastAsia="es-CO"/>
        </w:rPr>
      </w:pPr>
      <w:r w:rsidRPr="00596EFF">
        <w:rPr>
          <w:rFonts w:cs="Times New Roman"/>
          <w:lang w:eastAsia="es-CO"/>
        </w:rPr>
        <w:t>Proveer equipos de protección personal: implementar o reforzar el uso de vestimentas, dispositivos y accesorios por parte de los trabajadores, buscando protegerlos de posibles daños derivados de los peligros detectados en sus sitios de trabajo. Cabe resaltar que éstos deben ser suministrados por la empresa cumpliendo con las normativas vigentes.</w:t>
      </w:r>
      <w:sdt>
        <w:sdtPr>
          <w:rPr>
            <w:rFonts w:cs="Times New Roman"/>
            <w:lang w:eastAsia="es-CO"/>
          </w:rPr>
          <w:id w:val="406811808"/>
          <w:citation/>
        </w:sdtPr>
        <w:sdtContent>
          <w:r w:rsidRPr="00596EFF">
            <w:rPr>
              <w:rFonts w:cs="Times New Roman"/>
              <w:lang w:eastAsia="es-CO"/>
            </w:rPr>
            <w:fldChar w:fldCharType="begin"/>
          </w:r>
          <w:r w:rsidRPr="00596EFF">
            <w:rPr>
              <w:rFonts w:cs="Times New Roman"/>
              <w:lang w:eastAsia="es-CO"/>
            </w:rPr>
            <w:instrText xml:space="preserve"> CITATION Car19 \l 9226 </w:instrText>
          </w:r>
          <w:r w:rsidRPr="00596EFF">
            <w:rPr>
              <w:rFonts w:cs="Times New Roman"/>
              <w:lang w:eastAsia="es-CO"/>
            </w:rPr>
            <w:fldChar w:fldCharType="separate"/>
          </w:r>
          <w:r w:rsidR="00596EFF" w:rsidRPr="00596EFF">
            <w:rPr>
              <w:rFonts w:cs="Times New Roman"/>
              <w:noProof/>
              <w:lang w:eastAsia="es-CO"/>
            </w:rPr>
            <w:t xml:space="preserve"> [58]</w:t>
          </w:r>
          <w:r w:rsidRPr="00596EFF">
            <w:rPr>
              <w:rFonts w:cs="Times New Roman"/>
              <w:lang w:eastAsia="es-CO"/>
            </w:rPr>
            <w:fldChar w:fldCharType="end"/>
          </w:r>
        </w:sdtContent>
      </w:sdt>
    </w:p>
    <w:p w14:paraId="68371F26" w14:textId="5E2973D8" w:rsidR="00BA7949" w:rsidRDefault="00DD7862" w:rsidP="00DD7862">
      <w:pPr>
        <w:pStyle w:val="Ttulo3"/>
        <w:spacing w:line="360" w:lineRule="auto"/>
        <w:jc w:val="both"/>
        <w:rPr>
          <w:rFonts w:cs="Times New Roman"/>
          <w:color w:val="auto"/>
        </w:rPr>
      </w:pPr>
      <w:bookmarkStart w:id="123" w:name="_Toc166589794"/>
      <w:r w:rsidRPr="00596EFF">
        <w:rPr>
          <w:rFonts w:cs="Times New Roman"/>
          <w:color w:val="auto"/>
        </w:rPr>
        <w:lastRenderedPageBreak/>
        <w:t xml:space="preserve">4.2.1 </w:t>
      </w:r>
      <w:r w:rsidR="00BA7949" w:rsidRPr="00596EFF">
        <w:rPr>
          <w:rFonts w:cs="Times New Roman"/>
          <w:color w:val="auto"/>
        </w:rPr>
        <w:t>Implementación de medidas de prevención y control frente a peligros/riesgos identificados</w:t>
      </w:r>
      <w:r w:rsidR="001A0C4B">
        <w:rPr>
          <w:rFonts w:cs="Times New Roman"/>
          <w:color w:val="auto"/>
        </w:rPr>
        <w:t>.</w:t>
      </w:r>
      <w:bookmarkEnd w:id="123"/>
    </w:p>
    <w:p w14:paraId="07FA57D9" w14:textId="788E4E8B" w:rsidR="001A0C4B" w:rsidRDefault="001A0C4B" w:rsidP="001A0C4B">
      <w:pPr>
        <w:spacing w:line="360" w:lineRule="auto"/>
        <w:jc w:val="both"/>
      </w:pPr>
      <w:r>
        <w:t xml:space="preserve">     S</w:t>
      </w:r>
      <w:r w:rsidRPr="001A0C4B">
        <w:t>e refiere al proceso de poner en práctica acciones específicas diseñadas para reducir o eliminar los peligros y riesgos identificados en un entorno laboral o en cualquier otro contexto. Esto implica llevar a cabo actividades concretas para garantizar la seguridad y salud de las personas y los recursos, así como para prevenir accidentes, lesiones o daños. Estas medidas pueden incluir procedimientos de seguridad, protocolos de emergencia, capacitación del personal, uso de equipos de protección personal, entre otros. La implementación efectiva de estas medidas es fundamental para crear un entorno de trabajo seguro y saludable.</w:t>
      </w:r>
    </w:p>
    <w:p w14:paraId="28080514" w14:textId="695062D8" w:rsidR="00182EB7" w:rsidRDefault="00182EB7" w:rsidP="001A0C4B">
      <w:pPr>
        <w:spacing w:line="360" w:lineRule="auto"/>
        <w:jc w:val="both"/>
      </w:pPr>
      <w:r w:rsidRPr="00182EB7">
        <w:rPr>
          <w:noProof/>
        </w:rPr>
        <w:drawing>
          <wp:inline distT="0" distB="0" distL="0" distR="0" wp14:anchorId="4BECEB2F" wp14:editId="56C7F53D">
            <wp:extent cx="5971540" cy="2131695"/>
            <wp:effectExtent l="19050" t="19050" r="10160" b="20955"/>
            <wp:docPr id="5041762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176274" name=""/>
                    <pic:cNvPicPr/>
                  </pic:nvPicPr>
                  <pic:blipFill>
                    <a:blip r:embed="rId52"/>
                    <a:stretch>
                      <a:fillRect/>
                    </a:stretch>
                  </pic:blipFill>
                  <pic:spPr>
                    <a:xfrm>
                      <a:off x="0" y="0"/>
                      <a:ext cx="5971540" cy="2131695"/>
                    </a:xfrm>
                    <a:prstGeom prst="rect">
                      <a:avLst/>
                    </a:prstGeom>
                    <a:ln>
                      <a:solidFill>
                        <a:schemeClr val="bg1">
                          <a:lumMod val="65000"/>
                        </a:schemeClr>
                      </a:solidFill>
                    </a:ln>
                  </pic:spPr>
                </pic:pic>
              </a:graphicData>
            </a:graphic>
          </wp:inline>
        </w:drawing>
      </w:r>
    </w:p>
    <w:p w14:paraId="466194DC" w14:textId="7B9213AF" w:rsidR="00182EB7" w:rsidRDefault="00182EB7" w:rsidP="00182EB7">
      <w:pPr>
        <w:pStyle w:val="Descripcin"/>
        <w:jc w:val="center"/>
        <w:rPr>
          <w:i w:val="0"/>
          <w:iCs w:val="0"/>
          <w:color w:val="auto"/>
        </w:rPr>
      </w:pPr>
      <w:bookmarkStart w:id="124" w:name="_Toc166589293"/>
      <w:r w:rsidRPr="00182EB7">
        <w:rPr>
          <w:i w:val="0"/>
          <w:iCs w:val="0"/>
          <w:color w:val="auto"/>
        </w:rPr>
        <w:t xml:space="preserve">Figura </w:t>
      </w:r>
      <w:r w:rsidRPr="00182EB7">
        <w:rPr>
          <w:i w:val="0"/>
          <w:iCs w:val="0"/>
          <w:color w:val="auto"/>
        </w:rPr>
        <w:fldChar w:fldCharType="begin"/>
      </w:r>
      <w:r w:rsidRPr="00182EB7">
        <w:rPr>
          <w:i w:val="0"/>
          <w:iCs w:val="0"/>
          <w:color w:val="auto"/>
        </w:rPr>
        <w:instrText xml:space="preserve"> SEQ Figura \* ARABIC </w:instrText>
      </w:r>
      <w:r w:rsidRPr="00182EB7">
        <w:rPr>
          <w:i w:val="0"/>
          <w:iCs w:val="0"/>
          <w:color w:val="auto"/>
        </w:rPr>
        <w:fldChar w:fldCharType="separate"/>
      </w:r>
      <w:r w:rsidR="002F673F">
        <w:rPr>
          <w:i w:val="0"/>
          <w:iCs w:val="0"/>
          <w:noProof/>
          <w:color w:val="auto"/>
        </w:rPr>
        <w:t>32</w:t>
      </w:r>
      <w:r w:rsidRPr="00182EB7">
        <w:rPr>
          <w:i w:val="0"/>
          <w:iCs w:val="0"/>
          <w:color w:val="auto"/>
        </w:rPr>
        <w:fldChar w:fldCharType="end"/>
      </w:r>
      <w:r w:rsidRPr="00182EB7">
        <w:rPr>
          <w:i w:val="0"/>
          <w:iCs w:val="0"/>
          <w:color w:val="auto"/>
        </w:rPr>
        <w:t xml:space="preserve"> Medidas de intervención y control</w:t>
      </w:r>
      <w:bookmarkEnd w:id="124"/>
    </w:p>
    <w:p w14:paraId="18FED6AC" w14:textId="59A193C5" w:rsidR="00182EB7" w:rsidRPr="00182EB7" w:rsidRDefault="00182EB7" w:rsidP="00182EB7">
      <w:pPr>
        <w:rPr>
          <w:sz w:val="20"/>
          <w:szCs w:val="20"/>
        </w:rPr>
      </w:pPr>
      <w:r w:rsidRPr="00182EB7">
        <w:rPr>
          <w:sz w:val="20"/>
          <w:szCs w:val="20"/>
        </w:rPr>
        <w:t>Fuente. autores</w:t>
      </w:r>
    </w:p>
    <w:p w14:paraId="1CA20475" w14:textId="0084EBA9" w:rsidR="00BA7949" w:rsidRDefault="00DD7862" w:rsidP="006D00E7">
      <w:pPr>
        <w:pStyle w:val="Ttulo3"/>
        <w:spacing w:line="360" w:lineRule="auto"/>
        <w:jc w:val="both"/>
        <w:rPr>
          <w:rFonts w:cs="Times New Roman"/>
          <w:color w:val="auto"/>
        </w:rPr>
      </w:pPr>
      <w:bookmarkStart w:id="125" w:name="_Toc166589795"/>
      <w:r w:rsidRPr="00596EFF">
        <w:rPr>
          <w:rFonts w:cs="Times New Roman"/>
          <w:color w:val="auto"/>
        </w:rPr>
        <w:t xml:space="preserve">4.2.2 </w:t>
      </w:r>
      <w:r w:rsidR="00BA7949" w:rsidRPr="00596EFF">
        <w:rPr>
          <w:rFonts w:cs="Times New Roman"/>
          <w:color w:val="auto"/>
        </w:rPr>
        <w:t>Verificación de aplicación de medidas de prevención y control por parte de los trabajadores</w:t>
      </w:r>
      <w:r w:rsidR="001A0C4B">
        <w:rPr>
          <w:rFonts w:cs="Times New Roman"/>
          <w:color w:val="auto"/>
        </w:rPr>
        <w:t>.</w:t>
      </w:r>
      <w:bookmarkEnd w:id="125"/>
    </w:p>
    <w:p w14:paraId="7DB2172E" w14:textId="31DD61AC" w:rsidR="001A0C4B" w:rsidRPr="001A0C4B" w:rsidRDefault="001A0C4B" w:rsidP="00182EB7">
      <w:pPr>
        <w:spacing w:line="360" w:lineRule="auto"/>
        <w:jc w:val="both"/>
      </w:pPr>
      <w:r>
        <w:t xml:space="preserve">     Se refiere al proceso de asegurarse de que los empleados estén cumpliendo con las medidas de seguridad y control establecidas para prevenir riesgos y peligros en el lugar de trabajo. Esto implica supervisar y controlar que los trabajadores estén aplicando adecuadamente los procedimientos de seguridad, utilizando los equipos de protección personal apropiados, siguiendo los protocolos de emergencia, y cumpliendo con otras medidas preventivas diseñadas para garantizar la seguridad y salud en el trabajo. La verificación de la aplicación de estas medidas es crucial para mantener un entorno laboral seguro y prevenir accidentes y lesiones.</w:t>
      </w:r>
    </w:p>
    <w:p w14:paraId="63742F3B" w14:textId="6A2FB9DE" w:rsidR="0023266A" w:rsidRDefault="00DD7862" w:rsidP="00DD7862">
      <w:pPr>
        <w:pStyle w:val="Ttulo3"/>
        <w:spacing w:line="360" w:lineRule="auto"/>
        <w:jc w:val="both"/>
        <w:rPr>
          <w:rFonts w:cs="Times New Roman"/>
          <w:color w:val="auto"/>
        </w:rPr>
      </w:pPr>
      <w:bookmarkStart w:id="126" w:name="_Toc166589796"/>
      <w:r w:rsidRPr="00596EFF">
        <w:rPr>
          <w:rFonts w:cs="Times New Roman"/>
          <w:color w:val="auto"/>
        </w:rPr>
        <w:lastRenderedPageBreak/>
        <w:t xml:space="preserve">4.2.3 </w:t>
      </w:r>
      <w:r w:rsidR="0023266A" w:rsidRPr="00596EFF">
        <w:rPr>
          <w:rFonts w:cs="Times New Roman"/>
          <w:color w:val="auto"/>
        </w:rPr>
        <w:t>Elaboración de procedimientos, instructivos, fichas, protocolos.</w:t>
      </w:r>
      <w:bookmarkEnd w:id="126"/>
    </w:p>
    <w:p w14:paraId="192D1035" w14:textId="56B731D7" w:rsidR="001A0C4B" w:rsidRPr="001A0C4B" w:rsidRDefault="006545E6" w:rsidP="006545E6">
      <w:pPr>
        <w:spacing w:line="360" w:lineRule="auto"/>
        <w:jc w:val="both"/>
      </w:pPr>
      <w:r>
        <w:t xml:space="preserve">     S</w:t>
      </w:r>
      <w:r w:rsidRPr="006545E6">
        <w:t>e refiere al proceso de crear documentos detallados y específicos que describen paso a paso cómo realizar ciertas tareas, actividades o procesos dentro de una organización. Estos documentos son diseñados para estandarizar y guiar las acciones de los empleados, proporcionando instrucciones claras y precisas sobre qué hacer, cómo hacerlo y cuándo hacerlo.</w:t>
      </w:r>
    </w:p>
    <w:p w14:paraId="7AD72A62" w14:textId="307C53B6" w:rsidR="00BA7949" w:rsidRDefault="00DD7862" w:rsidP="00DD7862">
      <w:pPr>
        <w:pStyle w:val="Ttulo3"/>
        <w:spacing w:line="360" w:lineRule="auto"/>
        <w:jc w:val="both"/>
        <w:rPr>
          <w:rFonts w:cs="Times New Roman"/>
          <w:color w:val="auto"/>
        </w:rPr>
      </w:pPr>
      <w:bookmarkStart w:id="127" w:name="_Toc166589797"/>
      <w:r w:rsidRPr="00596EFF">
        <w:rPr>
          <w:rFonts w:cs="Times New Roman"/>
          <w:color w:val="auto"/>
        </w:rPr>
        <w:t xml:space="preserve">4.2.4 </w:t>
      </w:r>
      <w:r w:rsidR="00BA7949" w:rsidRPr="00596EFF">
        <w:rPr>
          <w:rFonts w:cs="Times New Roman"/>
          <w:color w:val="auto"/>
        </w:rPr>
        <w:t xml:space="preserve">Realización de Inspecciones a instalaciones, maquinaria o equipos con participación del </w:t>
      </w:r>
      <w:r w:rsidRPr="00596EFF">
        <w:rPr>
          <w:rFonts w:cs="Times New Roman"/>
          <w:color w:val="auto"/>
        </w:rPr>
        <w:t>Vigía</w:t>
      </w:r>
      <w:r w:rsidR="006545E6">
        <w:rPr>
          <w:rFonts w:cs="Times New Roman"/>
          <w:color w:val="auto"/>
        </w:rPr>
        <w:t>.</w:t>
      </w:r>
      <w:bookmarkEnd w:id="127"/>
    </w:p>
    <w:p w14:paraId="32D052DF" w14:textId="6D33793A" w:rsidR="006545E6" w:rsidRDefault="006545E6" w:rsidP="006545E6">
      <w:pPr>
        <w:spacing w:line="360" w:lineRule="auto"/>
        <w:jc w:val="both"/>
      </w:pPr>
      <w:r>
        <w:t xml:space="preserve">     I</w:t>
      </w:r>
      <w:r w:rsidRPr="006545E6">
        <w:t>mplica llevar a cabo evaluaciones regulares y sistemáticas de las instalaciones, maquinaria o equipos de una empresa, en las que el Vigía, un miembro del personal designado para esta función, desempeña un papel activo. Durante estas inspecciones, el Vigía examina las instalaciones, maquinaria o equipos en busca de posibles riesgos, defectos, condiciones inseguras o irregularidades que puedan afectar la seguridad o el buen funcionamiento.</w:t>
      </w:r>
    </w:p>
    <w:p w14:paraId="19F7B7D2" w14:textId="47EC6715" w:rsidR="006D00E7" w:rsidRDefault="006D00E7" w:rsidP="006D00E7">
      <w:pPr>
        <w:spacing w:line="360" w:lineRule="auto"/>
        <w:jc w:val="center"/>
      </w:pPr>
      <w:r w:rsidRPr="006D00E7">
        <w:rPr>
          <w:noProof/>
        </w:rPr>
        <w:drawing>
          <wp:inline distT="0" distB="0" distL="0" distR="0" wp14:anchorId="533B60E0" wp14:editId="133CDC16">
            <wp:extent cx="5110057" cy="1798320"/>
            <wp:effectExtent l="19050" t="19050" r="14605" b="11430"/>
            <wp:docPr id="20454918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491855" name=""/>
                    <pic:cNvPicPr/>
                  </pic:nvPicPr>
                  <pic:blipFill>
                    <a:blip r:embed="rId53"/>
                    <a:stretch>
                      <a:fillRect/>
                    </a:stretch>
                  </pic:blipFill>
                  <pic:spPr>
                    <a:xfrm>
                      <a:off x="0" y="0"/>
                      <a:ext cx="5112781" cy="1799279"/>
                    </a:xfrm>
                    <a:prstGeom prst="rect">
                      <a:avLst/>
                    </a:prstGeom>
                    <a:ln>
                      <a:solidFill>
                        <a:schemeClr val="bg1">
                          <a:lumMod val="65000"/>
                        </a:schemeClr>
                      </a:solidFill>
                    </a:ln>
                  </pic:spPr>
                </pic:pic>
              </a:graphicData>
            </a:graphic>
          </wp:inline>
        </w:drawing>
      </w:r>
    </w:p>
    <w:p w14:paraId="7F980E42" w14:textId="000BA2A0" w:rsidR="006D00E7" w:rsidRDefault="006D00E7" w:rsidP="006D00E7">
      <w:pPr>
        <w:pStyle w:val="Descripcin"/>
        <w:jc w:val="center"/>
        <w:rPr>
          <w:i w:val="0"/>
          <w:iCs w:val="0"/>
          <w:color w:val="auto"/>
        </w:rPr>
      </w:pPr>
      <w:bookmarkStart w:id="128" w:name="_Toc166589294"/>
      <w:r w:rsidRPr="006D00E7">
        <w:rPr>
          <w:i w:val="0"/>
          <w:iCs w:val="0"/>
          <w:color w:val="auto"/>
        </w:rPr>
        <w:t xml:space="preserve">Figura </w:t>
      </w:r>
      <w:r w:rsidRPr="006D00E7">
        <w:rPr>
          <w:i w:val="0"/>
          <w:iCs w:val="0"/>
          <w:color w:val="auto"/>
        </w:rPr>
        <w:fldChar w:fldCharType="begin"/>
      </w:r>
      <w:r w:rsidRPr="006D00E7">
        <w:rPr>
          <w:i w:val="0"/>
          <w:iCs w:val="0"/>
          <w:color w:val="auto"/>
        </w:rPr>
        <w:instrText xml:space="preserve"> SEQ Figura \* ARABIC </w:instrText>
      </w:r>
      <w:r w:rsidRPr="006D00E7">
        <w:rPr>
          <w:i w:val="0"/>
          <w:iCs w:val="0"/>
          <w:color w:val="auto"/>
        </w:rPr>
        <w:fldChar w:fldCharType="separate"/>
      </w:r>
      <w:r w:rsidR="002F673F">
        <w:rPr>
          <w:i w:val="0"/>
          <w:iCs w:val="0"/>
          <w:noProof/>
          <w:color w:val="auto"/>
        </w:rPr>
        <w:t>33</w:t>
      </w:r>
      <w:r w:rsidRPr="006D00E7">
        <w:rPr>
          <w:i w:val="0"/>
          <w:iCs w:val="0"/>
          <w:color w:val="auto"/>
        </w:rPr>
        <w:fldChar w:fldCharType="end"/>
      </w:r>
      <w:r w:rsidRPr="006D00E7">
        <w:rPr>
          <w:i w:val="0"/>
          <w:iCs w:val="0"/>
          <w:color w:val="auto"/>
        </w:rPr>
        <w:t xml:space="preserve"> Lista de chequeo de inspecciones</w:t>
      </w:r>
      <w:bookmarkEnd w:id="128"/>
    </w:p>
    <w:p w14:paraId="67AFB3A9" w14:textId="5A8C50B4" w:rsidR="006D00E7" w:rsidRPr="006D00E7" w:rsidRDefault="006D00E7" w:rsidP="006D00E7">
      <w:pPr>
        <w:rPr>
          <w:sz w:val="20"/>
          <w:szCs w:val="20"/>
        </w:rPr>
      </w:pPr>
      <w:r w:rsidRPr="006D00E7">
        <w:rPr>
          <w:sz w:val="20"/>
          <w:szCs w:val="20"/>
        </w:rPr>
        <w:t xml:space="preserve">Fuente. Autores. </w:t>
      </w:r>
    </w:p>
    <w:p w14:paraId="141B6F04" w14:textId="6ABE84DA" w:rsidR="00BA7949" w:rsidRDefault="00DD7862" w:rsidP="00DD7862">
      <w:pPr>
        <w:pStyle w:val="Ttulo3"/>
        <w:spacing w:line="360" w:lineRule="auto"/>
        <w:jc w:val="both"/>
        <w:rPr>
          <w:rFonts w:cs="Times New Roman"/>
          <w:color w:val="auto"/>
        </w:rPr>
      </w:pPr>
      <w:bookmarkStart w:id="129" w:name="_Toc166589798"/>
      <w:r w:rsidRPr="00596EFF">
        <w:rPr>
          <w:rFonts w:cs="Times New Roman"/>
          <w:color w:val="auto"/>
        </w:rPr>
        <w:t xml:space="preserve">4.2.5 </w:t>
      </w:r>
      <w:r w:rsidR="00BA7949" w:rsidRPr="00596EFF">
        <w:rPr>
          <w:rFonts w:cs="Times New Roman"/>
          <w:color w:val="auto"/>
        </w:rPr>
        <w:t>Mantenimiento periódico de instalaciones, equipos, máquinas, herramientas</w:t>
      </w:r>
      <w:r w:rsidR="006545E6">
        <w:rPr>
          <w:rFonts w:cs="Times New Roman"/>
          <w:color w:val="auto"/>
        </w:rPr>
        <w:t>.</w:t>
      </w:r>
      <w:bookmarkEnd w:id="129"/>
    </w:p>
    <w:p w14:paraId="33D72C79" w14:textId="67EE3473" w:rsidR="006545E6" w:rsidRDefault="006545E6" w:rsidP="006545E6">
      <w:pPr>
        <w:spacing w:line="360" w:lineRule="auto"/>
        <w:jc w:val="both"/>
      </w:pPr>
      <w:r>
        <w:t xml:space="preserve">     P</w:t>
      </w:r>
      <w:r w:rsidRPr="006545E6">
        <w:t xml:space="preserve">roceso planificado </w:t>
      </w:r>
      <w:r>
        <w:t xml:space="preserve">que </w:t>
      </w:r>
      <w:r w:rsidRPr="006545E6">
        <w:t>regula</w:t>
      </w:r>
      <w:r>
        <w:t xml:space="preserve"> y </w:t>
      </w:r>
      <w:r w:rsidRPr="006545E6">
        <w:t>realiza actividades de cuidado, revisión y reparación en las instalaciones físicas de una empresa, así como en los equipos, maquinaria y herramientas utilizadas en sus operaciones. Este mantenimiento se lleva a cabo de manera programada y sistemática para garantizar que estos activos permanezcan en condiciones óptimas de funcionamiento y seguridad.</w:t>
      </w:r>
    </w:p>
    <w:p w14:paraId="124A7A75" w14:textId="320CB955" w:rsidR="006D00E7" w:rsidRDefault="006D00E7" w:rsidP="006D00E7">
      <w:pPr>
        <w:spacing w:line="360" w:lineRule="auto"/>
        <w:jc w:val="center"/>
      </w:pPr>
      <w:r w:rsidRPr="006D00E7">
        <w:rPr>
          <w:noProof/>
        </w:rPr>
        <w:lastRenderedPageBreak/>
        <w:drawing>
          <wp:inline distT="0" distB="0" distL="0" distR="0" wp14:anchorId="2D2ECF04" wp14:editId="5A790A02">
            <wp:extent cx="3790950" cy="2453216"/>
            <wp:effectExtent l="19050" t="19050" r="19050" b="23495"/>
            <wp:docPr id="808925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92529" name=""/>
                    <pic:cNvPicPr/>
                  </pic:nvPicPr>
                  <pic:blipFill rotWithShape="1">
                    <a:blip r:embed="rId54"/>
                    <a:srcRect b="8492"/>
                    <a:stretch/>
                  </pic:blipFill>
                  <pic:spPr bwMode="auto">
                    <a:xfrm>
                      <a:off x="0" y="0"/>
                      <a:ext cx="3795719" cy="2456302"/>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du="http://schemas.microsoft.com/office/word/2023/wordml/word16du" xmlns:w="http://schemas.openxmlformats.org/wordprocessingml/2006/main" xmlns:w10="urn:schemas-microsoft-com:office:word" xmlns:v="urn:schemas-microsoft-com:vml" xmlns:oel="http://schemas.microsoft.com/office/2019/extlst" xmlns:o="urn:schemas-microsoft-com:office:office"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0FA91B0" w14:textId="58B61FD0" w:rsidR="006D00E7" w:rsidRDefault="006D00E7" w:rsidP="006D00E7">
      <w:pPr>
        <w:pStyle w:val="Descripcin"/>
        <w:jc w:val="center"/>
        <w:rPr>
          <w:i w:val="0"/>
          <w:iCs w:val="0"/>
          <w:color w:val="auto"/>
        </w:rPr>
      </w:pPr>
      <w:bookmarkStart w:id="130" w:name="_Toc166589295"/>
      <w:r w:rsidRPr="006D00E7">
        <w:rPr>
          <w:i w:val="0"/>
          <w:iCs w:val="0"/>
          <w:color w:val="auto"/>
        </w:rPr>
        <w:t xml:space="preserve">Figura </w:t>
      </w:r>
      <w:r w:rsidRPr="006D00E7">
        <w:rPr>
          <w:i w:val="0"/>
          <w:iCs w:val="0"/>
          <w:color w:val="auto"/>
        </w:rPr>
        <w:fldChar w:fldCharType="begin"/>
      </w:r>
      <w:r w:rsidRPr="006D00E7">
        <w:rPr>
          <w:i w:val="0"/>
          <w:iCs w:val="0"/>
          <w:color w:val="auto"/>
        </w:rPr>
        <w:instrText xml:space="preserve"> SEQ Figura \* ARABIC </w:instrText>
      </w:r>
      <w:r w:rsidRPr="006D00E7">
        <w:rPr>
          <w:i w:val="0"/>
          <w:iCs w:val="0"/>
          <w:color w:val="auto"/>
        </w:rPr>
        <w:fldChar w:fldCharType="separate"/>
      </w:r>
      <w:r w:rsidR="002F673F">
        <w:rPr>
          <w:i w:val="0"/>
          <w:iCs w:val="0"/>
          <w:noProof/>
          <w:color w:val="auto"/>
        </w:rPr>
        <w:t>34</w:t>
      </w:r>
      <w:r w:rsidRPr="006D00E7">
        <w:rPr>
          <w:i w:val="0"/>
          <w:iCs w:val="0"/>
          <w:color w:val="auto"/>
        </w:rPr>
        <w:fldChar w:fldCharType="end"/>
      </w:r>
      <w:r w:rsidRPr="006D00E7">
        <w:rPr>
          <w:i w:val="0"/>
          <w:iCs w:val="0"/>
          <w:color w:val="auto"/>
        </w:rPr>
        <w:t xml:space="preserve"> Plan de mantenimiento</w:t>
      </w:r>
      <w:bookmarkEnd w:id="130"/>
    </w:p>
    <w:p w14:paraId="2FBE1AE8" w14:textId="412C0F50" w:rsidR="006D00E7" w:rsidRPr="006D00E7" w:rsidRDefault="006D00E7" w:rsidP="006D00E7">
      <w:pPr>
        <w:rPr>
          <w:sz w:val="20"/>
          <w:szCs w:val="20"/>
        </w:rPr>
      </w:pPr>
      <w:r w:rsidRPr="006D00E7">
        <w:rPr>
          <w:sz w:val="20"/>
          <w:szCs w:val="20"/>
        </w:rPr>
        <w:t>Fuente. Autores.</w:t>
      </w:r>
    </w:p>
    <w:p w14:paraId="1B58D0A2" w14:textId="385F00BC" w:rsidR="00BA7949" w:rsidRDefault="00DD7862" w:rsidP="00ED6F7C">
      <w:pPr>
        <w:pStyle w:val="Ttulo3"/>
        <w:spacing w:line="360" w:lineRule="auto"/>
        <w:jc w:val="both"/>
        <w:rPr>
          <w:rFonts w:cs="Times New Roman"/>
          <w:color w:val="auto"/>
        </w:rPr>
      </w:pPr>
      <w:bookmarkStart w:id="131" w:name="_Toc166589799"/>
      <w:r w:rsidRPr="00596EFF">
        <w:rPr>
          <w:rFonts w:cs="Times New Roman"/>
          <w:color w:val="auto"/>
        </w:rPr>
        <w:t xml:space="preserve">4.2.6 </w:t>
      </w:r>
      <w:r w:rsidR="00BA7949" w:rsidRPr="00596EFF">
        <w:rPr>
          <w:rFonts w:cs="Times New Roman"/>
          <w:color w:val="auto"/>
        </w:rPr>
        <w:t>Entrega de Elementos de Protección Persona EPP, se verifica con contratistas y subcontratistas</w:t>
      </w:r>
      <w:r w:rsidR="006545E6">
        <w:rPr>
          <w:rFonts w:cs="Times New Roman"/>
          <w:color w:val="auto"/>
        </w:rPr>
        <w:t>.</w:t>
      </w:r>
      <w:bookmarkEnd w:id="131"/>
    </w:p>
    <w:p w14:paraId="75B37B8A" w14:textId="6BA0DA89" w:rsidR="006545E6" w:rsidRDefault="006545E6" w:rsidP="006545E6">
      <w:pPr>
        <w:spacing w:line="360" w:lineRule="auto"/>
        <w:jc w:val="both"/>
      </w:pPr>
      <w:r>
        <w:t xml:space="preserve">     Es el </w:t>
      </w:r>
      <w:r w:rsidRPr="006545E6">
        <w:t>proceso de proporcionar a los trabajadores los equipos y dispositivos necesarios para proteger su seguridad y salud mientras realizan sus tareas laborales. Estos elementos están diseñados para reducir el riesgo de lesiones, enfermedades y otros peligros en el lugar de trabajo.</w:t>
      </w:r>
    </w:p>
    <w:p w14:paraId="4E5C38F7" w14:textId="66DE8C97" w:rsidR="006D00E7" w:rsidRDefault="006D00E7" w:rsidP="006545E6">
      <w:pPr>
        <w:spacing w:line="360" w:lineRule="auto"/>
        <w:jc w:val="both"/>
      </w:pPr>
      <w:r w:rsidRPr="006D00E7">
        <w:rPr>
          <w:noProof/>
        </w:rPr>
        <w:drawing>
          <wp:inline distT="0" distB="0" distL="0" distR="0" wp14:anchorId="02C45BCB" wp14:editId="7FF7181E">
            <wp:extent cx="5971540" cy="1185545"/>
            <wp:effectExtent l="19050" t="19050" r="10160" b="14605"/>
            <wp:docPr id="1089619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61919" name=""/>
                    <pic:cNvPicPr/>
                  </pic:nvPicPr>
                  <pic:blipFill>
                    <a:blip r:embed="rId55"/>
                    <a:stretch>
                      <a:fillRect/>
                    </a:stretch>
                  </pic:blipFill>
                  <pic:spPr>
                    <a:xfrm>
                      <a:off x="0" y="0"/>
                      <a:ext cx="5971540" cy="1185545"/>
                    </a:xfrm>
                    <a:prstGeom prst="rect">
                      <a:avLst/>
                    </a:prstGeom>
                    <a:ln>
                      <a:solidFill>
                        <a:schemeClr val="bg1">
                          <a:lumMod val="65000"/>
                        </a:schemeClr>
                      </a:solidFill>
                    </a:ln>
                  </pic:spPr>
                </pic:pic>
              </a:graphicData>
            </a:graphic>
          </wp:inline>
        </w:drawing>
      </w:r>
    </w:p>
    <w:p w14:paraId="58756161" w14:textId="2156608B" w:rsidR="006D00E7" w:rsidRDefault="006D00E7" w:rsidP="006D00E7">
      <w:pPr>
        <w:pStyle w:val="Descripcin"/>
        <w:jc w:val="center"/>
        <w:rPr>
          <w:i w:val="0"/>
          <w:iCs w:val="0"/>
          <w:color w:val="auto"/>
        </w:rPr>
      </w:pPr>
      <w:bookmarkStart w:id="132" w:name="_Toc166589296"/>
      <w:r w:rsidRPr="006D00E7">
        <w:rPr>
          <w:i w:val="0"/>
          <w:iCs w:val="0"/>
          <w:color w:val="auto"/>
        </w:rPr>
        <w:t xml:space="preserve">Figura </w:t>
      </w:r>
      <w:r w:rsidRPr="006D00E7">
        <w:rPr>
          <w:i w:val="0"/>
          <w:iCs w:val="0"/>
          <w:color w:val="auto"/>
        </w:rPr>
        <w:fldChar w:fldCharType="begin"/>
      </w:r>
      <w:r w:rsidRPr="006D00E7">
        <w:rPr>
          <w:i w:val="0"/>
          <w:iCs w:val="0"/>
          <w:color w:val="auto"/>
        </w:rPr>
        <w:instrText xml:space="preserve"> SEQ Figura \* ARABIC </w:instrText>
      </w:r>
      <w:r w:rsidRPr="006D00E7">
        <w:rPr>
          <w:i w:val="0"/>
          <w:iCs w:val="0"/>
          <w:color w:val="auto"/>
        </w:rPr>
        <w:fldChar w:fldCharType="separate"/>
      </w:r>
      <w:r w:rsidR="002F673F">
        <w:rPr>
          <w:i w:val="0"/>
          <w:iCs w:val="0"/>
          <w:noProof/>
          <w:color w:val="auto"/>
        </w:rPr>
        <w:t>35</w:t>
      </w:r>
      <w:r w:rsidRPr="006D00E7">
        <w:rPr>
          <w:i w:val="0"/>
          <w:iCs w:val="0"/>
          <w:color w:val="auto"/>
        </w:rPr>
        <w:fldChar w:fldCharType="end"/>
      </w:r>
      <w:r w:rsidRPr="006D00E7">
        <w:rPr>
          <w:i w:val="0"/>
          <w:iCs w:val="0"/>
          <w:color w:val="auto"/>
        </w:rPr>
        <w:t xml:space="preserve"> Entrega de dotación Personal</w:t>
      </w:r>
      <w:bookmarkEnd w:id="132"/>
    </w:p>
    <w:p w14:paraId="656C40A5" w14:textId="3FC25CF9" w:rsidR="006D00E7" w:rsidRPr="006D00E7" w:rsidRDefault="006D00E7" w:rsidP="006D00E7">
      <w:pPr>
        <w:rPr>
          <w:sz w:val="20"/>
          <w:szCs w:val="20"/>
        </w:rPr>
      </w:pPr>
      <w:r w:rsidRPr="006D00E7">
        <w:rPr>
          <w:sz w:val="20"/>
          <w:szCs w:val="20"/>
        </w:rPr>
        <w:t xml:space="preserve">Fuente. Autores. </w:t>
      </w:r>
    </w:p>
    <w:p w14:paraId="7D207517" w14:textId="00447B04" w:rsidR="00BA7949" w:rsidRPr="00596EFF" w:rsidRDefault="00ED6F7C" w:rsidP="00ED6F7C">
      <w:pPr>
        <w:pStyle w:val="Ttulo3"/>
        <w:spacing w:line="360" w:lineRule="auto"/>
        <w:rPr>
          <w:rFonts w:cs="Times New Roman"/>
          <w:color w:val="auto"/>
        </w:rPr>
      </w:pPr>
      <w:bookmarkStart w:id="133" w:name="_Toc166589800"/>
      <w:r w:rsidRPr="00596EFF">
        <w:rPr>
          <w:rFonts w:cs="Times New Roman"/>
          <w:color w:val="auto"/>
        </w:rPr>
        <w:t xml:space="preserve">5.1 </w:t>
      </w:r>
      <w:r w:rsidR="00BA7949" w:rsidRPr="00596EFF">
        <w:rPr>
          <w:rFonts w:cs="Times New Roman"/>
          <w:color w:val="auto"/>
        </w:rPr>
        <w:t>Plan de prevención, preparación y respuesta ante emergencias</w:t>
      </w:r>
      <w:bookmarkEnd w:id="133"/>
    </w:p>
    <w:p w14:paraId="7ED7BC90" w14:textId="219B7766" w:rsidR="004D062A" w:rsidRPr="00596EFF" w:rsidRDefault="00E84A95" w:rsidP="00ED6F7C">
      <w:pPr>
        <w:spacing w:after="0" w:line="360" w:lineRule="auto"/>
        <w:contextualSpacing/>
        <w:jc w:val="both"/>
        <w:rPr>
          <w:rFonts w:cs="Times New Roman"/>
          <w:shd w:val="clear" w:color="auto" w:fill="FFFFFF"/>
        </w:rPr>
      </w:pPr>
      <w:r w:rsidRPr="00596EFF">
        <w:rPr>
          <w:rFonts w:cs="Times New Roman"/>
        </w:rPr>
        <w:t xml:space="preserve">    </w:t>
      </w:r>
      <w:r w:rsidRPr="00596EFF">
        <w:rPr>
          <w:rFonts w:cs="Times New Roman"/>
          <w:shd w:val="clear" w:color="auto" w:fill="FFFFFF"/>
        </w:rPr>
        <w:t>El plan de emergencias es un plan de preparación para prevenir y afrontar adecuadamente las situaciones de emergencia que puedan presentarse en una empresa, con el fin de minimizar el efecto en las personas y en la infraestructura. Este Plan integra un conjunto de estrategias anticipadas, elaboradas gracias a un trabajo en equipo que permite reducir la posibilidad de ser afectados si se presenta la emergencia.</w:t>
      </w:r>
    </w:p>
    <w:p w14:paraId="37754A20" w14:textId="32579EB7" w:rsidR="00E84A95" w:rsidRPr="00596EFF" w:rsidRDefault="00E84A95" w:rsidP="006545E6">
      <w:pPr>
        <w:spacing w:after="0" w:line="360" w:lineRule="auto"/>
        <w:contextualSpacing/>
        <w:jc w:val="both"/>
        <w:rPr>
          <w:rFonts w:cs="Times New Roman"/>
        </w:rPr>
      </w:pPr>
      <w:r w:rsidRPr="00596EFF">
        <w:rPr>
          <w:rFonts w:cs="Times New Roman"/>
        </w:rPr>
        <w:lastRenderedPageBreak/>
        <w:t xml:space="preserve">    El objetivo del plan de emergencias es el de definir procedimientos para actuar en caso de desastre o amenaza colectiva y desarrollar en las personas destrezas y condiciones, que les permitan responder rápida y coordinadamente frente a una emergencia.</w:t>
      </w:r>
      <w:r w:rsidR="00823CC4">
        <w:rPr>
          <w:rFonts w:cs="Times New Roman"/>
        </w:rPr>
        <w:t xml:space="preserve"> </w:t>
      </w:r>
      <w:r w:rsidRPr="00596EFF">
        <w:rPr>
          <w:rFonts w:cs="Times New Roman"/>
        </w:rPr>
        <w:t xml:space="preserve">La primera condición para desarrollar el plan de emergencias en una </w:t>
      </w:r>
      <w:proofErr w:type="gramStart"/>
      <w:r w:rsidRPr="00596EFF">
        <w:rPr>
          <w:rFonts w:cs="Times New Roman"/>
        </w:rPr>
        <w:t>empresa,</w:t>
      </w:r>
      <w:proofErr w:type="gramEnd"/>
      <w:r w:rsidRPr="00596EFF">
        <w:rPr>
          <w:rFonts w:cs="Times New Roman"/>
        </w:rPr>
        <w:t xml:space="preserve"> es contar con una política de la gerencia, que le dé prioridad a la prevención y el control de los riesgos. Toda empresa necesita definir su plan de emergencias que le permita estar preparada para prevenir y actuar en caso de ser necesario. Las etapas básicas de un Plan de Emergencias son las siguientes: </w:t>
      </w:r>
    </w:p>
    <w:p w14:paraId="664637FE" w14:textId="368A8688" w:rsidR="00ED6F7C" w:rsidRPr="00BB7A07" w:rsidRDefault="00E84A95" w:rsidP="00BB7A07">
      <w:pPr>
        <w:pStyle w:val="Prrafodelista"/>
        <w:numPr>
          <w:ilvl w:val="2"/>
          <w:numId w:val="5"/>
        </w:numPr>
        <w:spacing w:after="0" w:line="360" w:lineRule="auto"/>
        <w:jc w:val="both"/>
        <w:rPr>
          <w:rFonts w:cs="Times New Roman"/>
        </w:rPr>
      </w:pPr>
      <w:r w:rsidRPr="00BB7A07">
        <w:rPr>
          <w:rFonts w:cs="Times New Roman"/>
        </w:rPr>
        <w:t>Identificación de las amenazas: Consiste en analizar los tipos de desastres que pueden afectar la empresa como son: incendio y explosión, inundaciones, terremotos, escape de gases, entre otros.</w:t>
      </w:r>
    </w:p>
    <w:p w14:paraId="45047637" w14:textId="77777777" w:rsidR="00ED6F7C" w:rsidRPr="00596EFF" w:rsidRDefault="00E84A95" w:rsidP="00ED6F7C">
      <w:pPr>
        <w:spacing w:after="0" w:line="360" w:lineRule="auto"/>
        <w:jc w:val="both"/>
        <w:rPr>
          <w:rFonts w:cs="Times New Roman"/>
        </w:rPr>
      </w:pPr>
      <w:r w:rsidRPr="00596EFF">
        <w:rPr>
          <w:rFonts w:cs="Times New Roman"/>
        </w:rPr>
        <w:t>2. Análisis de la vulnerabilidad: Permite identificar qué tan probable es que una amenaza específica se desencadene en una situación de emergencia.</w:t>
      </w:r>
      <w:r w:rsidR="00ED6F7C" w:rsidRPr="00596EFF">
        <w:rPr>
          <w:rFonts w:cs="Times New Roman"/>
        </w:rPr>
        <w:t xml:space="preserve"> </w:t>
      </w:r>
    </w:p>
    <w:p w14:paraId="65D98B3A" w14:textId="2BAC1377" w:rsidR="00E84A95" w:rsidRPr="00596EFF" w:rsidRDefault="00E84A95" w:rsidP="00ED6F7C">
      <w:pPr>
        <w:spacing w:after="0" w:line="360" w:lineRule="auto"/>
        <w:jc w:val="both"/>
        <w:rPr>
          <w:rFonts w:cs="Times New Roman"/>
        </w:rPr>
      </w:pPr>
      <w:r w:rsidRPr="00596EFF">
        <w:rPr>
          <w:rFonts w:cs="Times New Roman"/>
        </w:rPr>
        <w:t>3. Inventario de recursos: Luego de conocer la naturaleza de las amenazas que tiene la empresa, se definen los recursos con los cuales se cuenta para evitar y atender una emergencia. Con el plan de emergencias, se preparan oportunamente los recursos para la atención de las emergencias.</w:t>
      </w:r>
      <w:r w:rsidRPr="00596EFF">
        <w:rPr>
          <w:rFonts w:cs="Times New Roman"/>
        </w:rPr>
        <w:br/>
        <w:t>4. Definición de las acciones: En esta etapa se desarrollan las acciones de capacitación y entrenamiento y la gestión operativa para llevar a cabo el Plan de Emergencias.</w:t>
      </w:r>
      <w:r w:rsidRPr="00596EFF">
        <w:rPr>
          <w:rFonts w:cs="Times New Roman"/>
        </w:rPr>
        <w:br/>
        <w:t>5. Conformación de las brigadas de emergencia y grupos de apoyo: Estos grupos conformados por personal de la empresa, son entrenados para apoyar las acciones de antes, durante y después de la emergencia.</w:t>
      </w:r>
      <w:sdt>
        <w:sdtPr>
          <w:rPr>
            <w:rFonts w:cs="Times New Roman"/>
          </w:rPr>
          <w:id w:val="1078872179"/>
          <w:citation/>
        </w:sdtPr>
        <w:sdtContent>
          <w:r w:rsidRPr="00596EFF">
            <w:rPr>
              <w:rFonts w:cs="Times New Roman"/>
            </w:rPr>
            <w:fldChar w:fldCharType="begin"/>
          </w:r>
          <w:r w:rsidRPr="00596EFF">
            <w:rPr>
              <w:rFonts w:cs="Times New Roman"/>
            </w:rPr>
            <w:instrText xml:space="preserve"> CITATION Sur \l 9226 </w:instrText>
          </w:r>
          <w:r w:rsidRPr="00596EFF">
            <w:rPr>
              <w:rFonts w:cs="Times New Roman"/>
            </w:rPr>
            <w:fldChar w:fldCharType="separate"/>
          </w:r>
          <w:r w:rsidR="00596EFF" w:rsidRPr="00596EFF">
            <w:rPr>
              <w:rFonts w:cs="Times New Roman"/>
              <w:noProof/>
            </w:rPr>
            <w:t xml:space="preserve"> [62]</w:t>
          </w:r>
          <w:r w:rsidRPr="00596EFF">
            <w:rPr>
              <w:rFonts w:cs="Times New Roman"/>
            </w:rPr>
            <w:fldChar w:fldCharType="end"/>
          </w:r>
        </w:sdtContent>
      </w:sdt>
    </w:p>
    <w:p w14:paraId="1AAA0344" w14:textId="74189BC5" w:rsidR="00ED6F7C" w:rsidRDefault="00ED6F7C" w:rsidP="00ED6F7C">
      <w:pPr>
        <w:pStyle w:val="Ttulo3"/>
        <w:spacing w:line="360" w:lineRule="auto"/>
        <w:rPr>
          <w:rFonts w:cs="Times New Roman"/>
          <w:color w:val="auto"/>
        </w:rPr>
      </w:pPr>
      <w:bookmarkStart w:id="134" w:name="_Toc166589801"/>
      <w:r w:rsidRPr="00596EFF">
        <w:rPr>
          <w:rFonts w:cs="Times New Roman"/>
          <w:color w:val="auto"/>
        </w:rPr>
        <w:t>5.1.1 Plan de emergencias</w:t>
      </w:r>
      <w:bookmarkEnd w:id="134"/>
      <w:r w:rsidRPr="00596EFF">
        <w:rPr>
          <w:rFonts w:cs="Times New Roman"/>
          <w:color w:val="auto"/>
        </w:rPr>
        <w:t xml:space="preserve"> </w:t>
      </w:r>
    </w:p>
    <w:p w14:paraId="7724BBA5" w14:textId="7A3C3435" w:rsidR="00657516" w:rsidRDefault="00657516" w:rsidP="00657516">
      <w:pPr>
        <w:jc w:val="center"/>
      </w:pPr>
      <w:r w:rsidRPr="00657516">
        <w:rPr>
          <w:noProof/>
        </w:rPr>
        <w:drawing>
          <wp:inline distT="0" distB="0" distL="0" distR="0" wp14:anchorId="72ABBC47" wp14:editId="0AFEDEAE">
            <wp:extent cx="3523615" cy="2021417"/>
            <wp:effectExtent l="19050" t="19050" r="19685" b="17145"/>
            <wp:docPr id="12573837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383749" name=""/>
                    <pic:cNvPicPr/>
                  </pic:nvPicPr>
                  <pic:blipFill>
                    <a:blip r:embed="rId56"/>
                    <a:stretch>
                      <a:fillRect/>
                    </a:stretch>
                  </pic:blipFill>
                  <pic:spPr>
                    <a:xfrm>
                      <a:off x="0" y="0"/>
                      <a:ext cx="3533461" cy="2027066"/>
                    </a:xfrm>
                    <a:prstGeom prst="rect">
                      <a:avLst/>
                    </a:prstGeom>
                    <a:ln>
                      <a:solidFill>
                        <a:schemeClr val="bg1">
                          <a:lumMod val="85000"/>
                        </a:schemeClr>
                      </a:solidFill>
                    </a:ln>
                  </pic:spPr>
                </pic:pic>
              </a:graphicData>
            </a:graphic>
          </wp:inline>
        </w:drawing>
      </w:r>
    </w:p>
    <w:p w14:paraId="752B116A" w14:textId="3308309F" w:rsidR="00657516" w:rsidRDefault="00657516" w:rsidP="00657516">
      <w:pPr>
        <w:pStyle w:val="Descripcin"/>
        <w:jc w:val="center"/>
        <w:rPr>
          <w:i w:val="0"/>
          <w:iCs w:val="0"/>
          <w:color w:val="auto"/>
        </w:rPr>
      </w:pPr>
      <w:bookmarkStart w:id="135" w:name="_Toc166589297"/>
      <w:r w:rsidRPr="006D00E7">
        <w:rPr>
          <w:i w:val="0"/>
          <w:iCs w:val="0"/>
          <w:color w:val="auto"/>
        </w:rPr>
        <w:t xml:space="preserve">Figura </w:t>
      </w:r>
      <w:r w:rsidRPr="006D00E7">
        <w:rPr>
          <w:i w:val="0"/>
          <w:iCs w:val="0"/>
          <w:color w:val="auto"/>
        </w:rPr>
        <w:fldChar w:fldCharType="begin"/>
      </w:r>
      <w:r w:rsidRPr="006D00E7">
        <w:rPr>
          <w:i w:val="0"/>
          <w:iCs w:val="0"/>
          <w:color w:val="auto"/>
        </w:rPr>
        <w:instrText xml:space="preserve"> SEQ Figura \* ARABIC </w:instrText>
      </w:r>
      <w:r w:rsidRPr="006D00E7">
        <w:rPr>
          <w:i w:val="0"/>
          <w:iCs w:val="0"/>
          <w:color w:val="auto"/>
        </w:rPr>
        <w:fldChar w:fldCharType="separate"/>
      </w:r>
      <w:r w:rsidR="002F673F">
        <w:rPr>
          <w:i w:val="0"/>
          <w:iCs w:val="0"/>
          <w:noProof/>
          <w:color w:val="auto"/>
        </w:rPr>
        <w:t>36</w:t>
      </w:r>
      <w:r w:rsidRPr="006D00E7">
        <w:rPr>
          <w:i w:val="0"/>
          <w:iCs w:val="0"/>
          <w:color w:val="auto"/>
        </w:rPr>
        <w:fldChar w:fldCharType="end"/>
      </w:r>
      <w:r w:rsidRPr="006D00E7">
        <w:rPr>
          <w:i w:val="0"/>
          <w:iCs w:val="0"/>
          <w:color w:val="auto"/>
        </w:rPr>
        <w:t xml:space="preserve"> plan de emergencias</w:t>
      </w:r>
      <w:bookmarkEnd w:id="135"/>
    </w:p>
    <w:p w14:paraId="023DD0F4" w14:textId="48D4AE53" w:rsidR="006D00E7" w:rsidRPr="006D00E7" w:rsidRDefault="006D00E7" w:rsidP="006D00E7">
      <w:pPr>
        <w:tabs>
          <w:tab w:val="left" w:pos="5387"/>
        </w:tabs>
        <w:rPr>
          <w:sz w:val="20"/>
          <w:szCs w:val="20"/>
        </w:rPr>
      </w:pPr>
      <w:r w:rsidRPr="006D00E7">
        <w:rPr>
          <w:sz w:val="20"/>
          <w:szCs w:val="20"/>
        </w:rPr>
        <w:t>Fuente. Autores.</w:t>
      </w:r>
    </w:p>
    <w:p w14:paraId="4A1F88DB" w14:textId="3AB78850" w:rsidR="004D062A" w:rsidRPr="00596EFF" w:rsidRDefault="00ED6F7C" w:rsidP="00ED6F7C">
      <w:pPr>
        <w:pStyle w:val="Ttulo3"/>
        <w:spacing w:line="360" w:lineRule="auto"/>
        <w:rPr>
          <w:rFonts w:cs="Times New Roman"/>
          <w:color w:val="auto"/>
        </w:rPr>
      </w:pPr>
      <w:bookmarkStart w:id="136" w:name="_Toc166589802"/>
      <w:r w:rsidRPr="00596EFF">
        <w:rPr>
          <w:rFonts w:cs="Times New Roman"/>
          <w:color w:val="auto"/>
        </w:rPr>
        <w:lastRenderedPageBreak/>
        <w:t xml:space="preserve">5.1.2 </w:t>
      </w:r>
      <w:r w:rsidR="004D062A" w:rsidRPr="00596EFF">
        <w:rPr>
          <w:rFonts w:cs="Times New Roman"/>
          <w:color w:val="auto"/>
        </w:rPr>
        <w:t>Brigada de prevención conformada, capacitada y dotada</w:t>
      </w:r>
      <w:bookmarkEnd w:id="136"/>
    </w:p>
    <w:p w14:paraId="56CDC53E" w14:textId="2E4EE0D4" w:rsidR="00E84A95" w:rsidRDefault="00E84A95" w:rsidP="00ED6F7C">
      <w:pPr>
        <w:spacing w:after="0" w:line="360" w:lineRule="auto"/>
        <w:contextualSpacing/>
        <w:rPr>
          <w:rFonts w:cs="Times New Roman"/>
        </w:rPr>
      </w:pPr>
      <w:r w:rsidRPr="00596EFF">
        <w:rPr>
          <w:rFonts w:cs="Times New Roman"/>
        </w:rPr>
        <w:t xml:space="preserve">Las brigadas de emergencia y los grupos de </w:t>
      </w:r>
      <w:proofErr w:type="gramStart"/>
      <w:r w:rsidRPr="00596EFF">
        <w:rPr>
          <w:rFonts w:cs="Times New Roman"/>
        </w:rPr>
        <w:t>apoyo,</w:t>
      </w:r>
      <w:proofErr w:type="gramEnd"/>
      <w:r w:rsidRPr="00596EFF">
        <w:rPr>
          <w:rFonts w:cs="Times New Roman"/>
        </w:rPr>
        <w:t xml:space="preserve"> son un soporte importantísimo del plan de emergencias, para llevar a cabo las acciones operativas como coordinación de la evacuación, el salvamento y rescate de personas, entre otros.</w:t>
      </w:r>
      <w:r w:rsidRPr="00596EFF">
        <w:rPr>
          <w:rFonts w:cs="Times New Roman"/>
        </w:rPr>
        <w:br/>
        <w:t>Contar con un efectivo Plan de emergencias ha permitido a muchas empresas prevenir desastres. Es en circunstancias como estas donde se dimensiona el valor de la prevención. </w:t>
      </w:r>
      <w:sdt>
        <w:sdtPr>
          <w:rPr>
            <w:rFonts w:cs="Times New Roman"/>
          </w:rPr>
          <w:id w:val="308682259"/>
          <w:citation/>
        </w:sdtPr>
        <w:sdtContent>
          <w:r w:rsidRPr="00596EFF">
            <w:rPr>
              <w:rFonts w:cs="Times New Roman"/>
            </w:rPr>
            <w:fldChar w:fldCharType="begin"/>
          </w:r>
          <w:r w:rsidRPr="00596EFF">
            <w:rPr>
              <w:rFonts w:cs="Times New Roman"/>
            </w:rPr>
            <w:instrText xml:space="preserve"> CITATION Sur \l 9226 </w:instrText>
          </w:r>
          <w:r w:rsidRPr="00596EFF">
            <w:rPr>
              <w:rFonts w:cs="Times New Roman"/>
            </w:rPr>
            <w:fldChar w:fldCharType="separate"/>
          </w:r>
          <w:r w:rsidR="00596EFF" w:rsidRPr="00596EFF">
            <w:rPr>
              <w:rFonts w:cs="Times New Roman"/>
              <w:noProof/>
            </w:rPr>
            <w:t>[62]</w:t>
          </w:r>
          <w:r w:rsidRPr="00596EFF">
            <w:rPr>
              <w:rFonts w:cs="Times New Roman"/>
            </w:rPr>
            <w:fldChar w:fldCharType="end"/>
          </w:r>
        </w:sdtContent>
      </w:sdt>
    </w:p>
    <w:p w14:paraId="46FF157A" w14:textId="2506F51C" w:rsidR="006D00E7" w:rsidRDefault="006D00E7" w:rsidP="006D00E7">
      <w:pPr>
        <w:spacing w:after="0" w:line="360" w:lineRule="auto"/>
        <w:contextualSpacing/>
        <w:jc w:val="center"/>
        <w:rPr>
          <w:rFonts w:cs="Times New Roman"/>
        </w:rPr>
      </w:pPr>
      <w:r w:rsidRPr="006D00E7">
        <w:rPr>
          <w:rFonts w:cs="Times New Roman"/>
          <w:noProof/>
        </w:rPr>
        <w:drawing>
          <wp:inline distT="0" distB="0" distL="0" distR="0" wp14:anchorId="16F5EC32" wp14:editId="5B31A003">
            <wp:extent cx="4305724" cy="2170261"/>
            <wp:effectExtent l="19050" t="19050" r="19050" b="20955"/>
            <wp:docPr id="16850550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055048" name=""/>
                    <pic:cNvPicPr/>
                  </pic:nvPicPr>
                  <pic:blipFill>
                    <a:blip r:embed="rId57"/>
                    <a:stretch>
                      <a:fillRect/>
                    </a:stretch>
                  </pic:blipFill>
                  <pic:spPr>
                    <a:xfrm>
                      <a:off x="0" y="0"/>
                      <a:ext cx="4313036" cy="2173947"/>
                    </a:xfrm>
                    <a:prstGeom prst="rect">
                      <a:avLst/>
                    </a:prstGeom>
                    <a:ln>
                      <a:solidFill>
                        <a:schemeClr val="bg1">
                          <a:lumMod val="65000"/>
                        </a:schemeClr>
                      </a:solidFill>
                    </a:ln>
                  </pic:spPr>
                </pic:pic>
              </a:graphicData>
            </a:graphic>
          </wp:inline>
        </w:drawing>
      </w:r>
    </w:p>
    <w:p w14:paraId="07B99D3D" w14:textId="50109073" w:rsidR="006D00E7" w:rsidRDefault="006D00E7" w:rsidP="006D00E7">
      <w:pPr>
        <w:pStyle w:val="Descripcin"/>
        <w:jc w:val="center"/>
        <w:rPr>
          <w:i w:val="0"/>
          <w:iCs w:val="0"/>
          <w:color w:val="auto"/>
        </w:rPr>
      </w:pPr>
      <w:bookmarkStart w:id="137" w:name="_Toc166589298"/>
      <w:r w:rsidRPr="006D00E7">
        <w:rPr>
          <w:i w:val="0"/>
          <w:iCs w:val="0"/>
          <w:color w:val="auto"/>
        </w:rPr>
        <w:t xml:space="preserve">Figura </w:t>
      </w:r>
      <w:r w:rsidRPr="006D00E7">
        <w:rPr>
          <w:i w:val="0"/>
          <w:iCs w:val="0"/>
          <w:color w:val="auto"/>
        </w:rPr>
        <w:fldChar w:fldCharType="begin"/>
      </w:r>
      <w:r w:rsidRPr="006D00E7">
        <w:rPr>
          <w:i w:val="0"/>
          <w:iCs w:val="0"/>
          <w:color w:val="auto"/>
        </w:rPr>
        <w:instrText xml:space="preserve"> SEQ Figura \* ARABIC </w:instrText>
      </w:r>
      <w:r w:rsidRPr="006D00E7">
        <w:rPr>
          <w:i w:val="0"/>
          <w:iCs w:val="0"/>
          <w:color w:val="auto"/>
        </w:rPr>
        <w:fldChar w:fldCharType="separate"/>
      </w:r>
      <w:r w:rsidR="002F673F">
        <w:rPr>
          <w:i w:val="0"/>
          <w:iCs w:val="0"/>
          <w:noProof/>
          <w:color w:val="auto"/>
        </w:rPr>
        <w:t>37</w:t>
      </w:r>
      <w:r w:rsidRPr="006D00E7">
        <w:rPr>
          <w:i w:val="0"/>
          <w:iCs w:val="0"/>
          <w:color w:val="auto"/>
        </w:rPr>
        <w:fldChar w:fldCharType="end"/>
      </w:r>
      <w:r w:rsidRPr="006D00E7">
        <w:rPr>
          <w:i w:val="0"/>
          <w:iCs w:val="0"/>
          <w:color w:val="auto"/>
        </w:rPr>
        <w:t xml:space="preserve"> Brigada de prevención</w:t>
      </w:r>
      <w:bookmarkEnd w:id="137"/>
    </w:p>
    <w:p w14:paraId="202BE7CF" w14:textId="3C51C0E5" w:rsidR="006D00E7" w:rsidRPr="006D00E7" w:rsidRDefault="006D00E7" w:rsidP="006D00E7">
      <w:r>
        <w:t xml:space="preserve">Fuente. Autores. </w:t>
      </w:r>
    </w:p>
    <w:p w14:paraId="61971960" w14:textId="351D0FA8" w:rsidR="005C6E08" w:rsidRDefault="005C6E08">
      <w:pPr>
        <w:pStyle w:val="Ttulo2"/>
        <w:numPr>
          <w:ilvl w:val="0"/>
          <w:numId w:val="11"/>
        </w:numPr>
        <w:spacing w:line="360" w:lineRule="auto"/>
        <w:jc w:val="both"/>
        <w:rPr>
          <w:rFonts w:cs="Times New Roman"/>
          <w:color w:val="auto"/>
          <w:szCs w:val="24"/>
        </w:rPr>
      </w:pPr>
      <w:bookmarkStart w:id="138" w:name="_Toc166589803"/>
      <w:r w:rsidRPr="00596EFF">
        <w:rPr>
          <w:rFonts w:cs="Times New Roman"/>
          <w:color w:val="auto"/>
          <w:szCs w:val="24"/>
        </w:rPr>
        <w:t>VERIFICAR</w:t>
      </w:r>
      <w:bookmarkEnd w:id="138"/>
    </w:p>
    <w:p w14:paraId="5972AAF1" w14:textId="28C815DB" w:rsidR="00823CC4" w:rsidRPr="00823CC4" w:rsidRDefault="00823CC4" w:rsidP="00823CC4">
      <w:pPr>
        <w:spacing w:line="360" w:lineRule="auto"/>
        <w:jc w:val="both"/>
      </w:pPr>
      <w:r>
        <w:t xml:space="preserve">     S</w:t>
      </w:r>
      <w:r w:rsidRPr="00823CC4">
        <w:t>e trata de asegurarse de que todo está funcionando según lo planeado. Es como revisar si las cosas se están haciendo bien y si se están cumpliendo los estándares de seguridad y salud. Esto implica observar, medir y evaluar regularmente cómo están funcionando las políticas y procedimientos de seguridad en el lugar de trabajo.</w:t>
      </w:r>
    </w:p>
    <w:p w14:paraId="3AF0DDD9" w14:textId="016F8BD8" w:rsidR="00E20AFB" w:rsidRPr="00596EFF" w:rsidRDefault="00FF7F7C" w:rsidP="005C6E08">
      <w:pPr>
        <w:pStyle w:val="Ttulo2"/>
        <w:spacing w:line="360" w:lineRule="auto"/>
        <w:jc w:val="both"/>
        <w:rPr>
          <w:rFonts w:cs="Times New Roman"/>
          <w:color w:val="auto"/>
        </w:rPr>
      </w:pPr>
      <w:bookmarkStart w:id="139" w:name="_Toc166589804"/>
      <w:r w:rsidRPr="00596EFF">
        <w:rPr>
          <w:rFonts w:cs="Times New Roman"/>
          <w:color w:val="auto"/>
        </w:rPr>
        <w:t>6</w:t>
      </w:r>
      <w:r w:rsidR="009752E7" w:rsidRPr="00596EFF">
        <w:rPr>
          <w:rFonts w:cs="Times New Roman"/>
          <w:color w:val="auto"/>
        </w:rPr>
        <w:t>.1 Gestión y resultados del SG-SST</w:t>
      </w:r>
      <w:bookmarkEnd w:id="139"/>
    </w:p>
    <w:p w14:paraId="7AC7A780" w14:textId="1181EB63" w:rsidR="009752E7" w:rsidRPr="00596EFF" w:rsidRDefault="00FF7F7C" w:rsidP="00FF7F7C">
      <w:pPr>
        <w:pStyle w:val="Ttulo3"/>
        <w:spacing w:line="360" w:lineRule="auto"/>
        <w:rPr>
          <w:rFonts w:cs="Times New Roman"/>
          <w:color w:val="auto"/>
        </w:rPr>
      </w:pPr>
      <w:bookmarkStart w:id="140" w:name="_Toc166589805"/>
      <w:r w:rsidRPr="00596EFF">
        <w:rPr>
          <w:rFonts w:cs="Times New Roman"/>
          <w:color w:val="auto"/>
        </w:rPr>
        <w:t xml:space="preserve">6.1.1 </w:t>
      </w:r>
      <w:r w:rsidR="009752E7" w:rsidRPr="00596EFF">
        <w:rPr>
          <w:rFonts w:cs="Times New Roman"/>
          <w:color w:val="auto"/>
        </w:rPr>
        <w:t>Definición de Indicadores del SG-SST de acuerdo condiciones de la empresa</w:t>
      </w:r>
      <w:bookmarkEnd w:id="140"/>
    </w:p>
    <w:p w14:paraId="7F69A403" w14:textId="764CCD2E" w:rsidR="00E20AFB" w:rsidRPr="00596EFF" w:rsidRDefault="00E20AFB" w:rsidP="00FF7F7C">
      <w:pPr>
        <w:spacing w:line="360" w:lineRule="auto"/>
        <w:jc w:val="both"/>
        <w:rPr>
          <w:rFonts w:cs="Times New Roman"/>
        </w:rPr>
      </w:pPr>
      <w:r w:rsidRPr="00596EFF">
        <w:rPr>
          <w:rFonts w:cs="Times New Roman"/>
        </w:rPr>
        <w:t xml:space="preserve">     El decreto 1072 de 1015 establece: Art. 2.2.4.6.19. El empleador debe definir los indicadores cualitativos o cuantitativos, (según corresponda), mediante los cuales se evalúe las estructuras, el proceso y los resultados del SG-SST y debe hacer el seguimiento de </w:t>
      </w:r>
      <w:proofErr w:type="gramStart"/>
      <w:r w:rsidRPr="00596EFF">
        <w:rPr>
          <w:rFonts w:cs="Times New Roman"/>
        </w:rPr>
        <w:t>los mismos</w:t>
      </w:r>
      <w:proofErr w:type="gramEnd"/>
      <w:r w:rsidRPr="00596EFF">
        <w:rPr>
          <w:rFonts w:cs="Times New Roman"/>
        </w:rPr>
        <w:t xml:space="preserve">. Estos indicadores deben alinearse con el plan estratégico de la empresa y hacer parte </w:t>
      </w:r>
      <w:proofErr w:type="gramStart"/>
      <w:r w:rsidRPr="00596EFF">
        <w:rPr>
          <w:rFonts w:cs="Times New Roman"/>
        </w:rPr>
        <w:t>del mismo</w:t>
      </w:r>
      <w:proofErr w:type="gramEnd"/>
      <w:r w:rsidRPr="00596EFF">
        <w:rPr>
          <w:rFonts w:cs="Times New Roman"/>
        </w:rPr>
        <w:t>.</w:t>
      </w:r>
      <w:r w:rsidR="00FF7F7C" w:rsidRPr="00596EFF">
        <w:rPr>
          <w:rFonts w:cs="Times New Roman"/>
        </w:rPr>
        <w:t xml:space="preserve"> </w:t>
      </w:r>
      <w:r w:rsidRPr="00596EFF">
        <w:rPr>
          <w:rFonts w:cs="Times New Roman"/>
        </w:rPr>
        <w:t>Características de un indicador:</w:t>
      </w:r>
    </w:p>
    <w:p w14:paraId="504C6E6D" w14:textId="1DDF2056" w:rsidR="00E20AFB" w:rsidRPr="00596EFF" w:rsidRDefault="00E20AFB" w:rsidP="00E20AFB">
      <w:pPr>
        <w:jc w:val="both"/>
        <w:rPr>
          <w:rFonts w:cs="Times New Roman"/>
        </w:rPr>
      </w:pPr>
      <w:r w:rsidRPr="00596EFF">
        <w:rPr>
          <w:rFonts w:cs="Times New Roman"/>
        </w:rPr>
        <w:t>- Lo más simple posible (el indicador, su forma de cálculo y el resultado deben ser fácilmente interpretables y entendibles)</w:t>
      </w:r>
    </w:p>
    <w:p w14:paraId="1F352AE9" w14:textId="2CC69613" w:rsidR="00E20AFB" w:rsidRPr="00596EFF" w:rsidRDefault="00E20AFB" w:rsidP="00E20AFB">
      <w:pPr>
        <w:jc w:val="both"/>
        <w:rPr>
          <w:rFonts w:cs="Times New Roman"/>
        </w:rPr>
      </w:pPr>
      <w:r w:rsidRPr="00596EFF">
        <w:rPr>
          <w:rFonts w:cs="Times New Roman"/>
        </w:rPr>
        <w:lastRenderedPageBreak/>
        <w:t>-Adecuado o propicio con el parámetro al que se requiere hacer seguimiento </w:t>
      </w:r>
    </w:p>
    <w:p w14:paraId="55BBE1EB" w14:textId="597821FB" w:rsidR="00E20AFB" w:rsidRPr="00596EFF" w:rsidRDefault="00E20AFB" w:rsidP="00E20AFB">
      <w:pPr>
        <w:jc w:val="both"/>
        <w:rPr>
          <w:rFonts w:cs="Times New Roman"/>
        </w:rPr>
      </w:pPr>
      <w:r w:rsidRPr="00596EFF">
        <w:rPr>
          <w:rFonts w:cs="Times New Roman"/>
        </w:rPr>
        <w:t>-Válido a través del tiempo que se tenga estipulado efectuar su medición</w:t>
      </w:r>
    </w:p>
    <w:p w14:paraId="23D6D3D5" w14:textId="70BC742B" w:rsidR="00E20AFB" w:rsidRPr="00596EFF" w:rsidRDefault="00E20AFB" w:rsidP="00E20AFB">
      <w:pPr>
        <w:jc w:val="both"/>
        <w:rPr>
          <w:rFonts w:cs="Times New Roman"/>
        </w:rPr>
      </w:pPr>
      <w:r w:rsidRPr="00596EFF">
        <w:rPr>
          <w:rFonts w:cs="Times New Roman"/>
        </w:rPr>
        <w:t>-Motivador de la participación de los usuarios afectados con sus resultados</w:t>
      </w:r>
    </w:p>
    <w:p w14:paraId="03895598" w14:textId="08C19B99" w:rsidR="00E20AFB" w:rsidRPr="00596EFF" w:rsidRDefault="00E20AFB" w:rsidP="00E20AFB">
      <w:pPr>
        <w:jc w:val="both"/>
        <w:rPr>
          <w:rFonts w:cs="Times New Roman"/>
        </w:rPr>
      </w:pPr>
      <w:r w:rsidRPr="00596EFF">
        <w:rPr>
          <w:rFonts w:cs="Times New Roman"/>
        </w:rPr>
        <w:t>-Oportuno, para facilitar la coherencia en la toma de decisiones</w:t>
      </w:r>
    </w:p>
    <w:p w14:paraId="450586E0" w14:textId="5DDEBD40" w:rsidR="00E20AFB" w:rsidRDefault="00E20AFB" w:rsidP="00FF7F7C">
      <w:pPr>
        <w:spacing w:line="360" w:lineRule="auto"/>
        <w:jc w:val="both"/>
        <w:rPr>
          <w:rFonts w:cs="Times New Roman"/>
        </w:rPr>
      </w:pPr>
      <w:r w:rsidRPr="00596EFF">
        <w:rPr>
          <w:rFonts w:cs="Times New Roman"/>
        </w:rPr>
        <w:t>-Útil, conveniente y valioso para el proceso y la organización</w:t>
      </w:r>
      <w:sdt>
        <w:sdtPr>
          <w:rPr>
            <w:rFonts w:cs="Times New Roman"/>
          </w:rPr>
          <w:id w:val="780761855"/>
          <w:citation/>
        </w:sdtPr>
        <w:sdtContent>
          <w:r w:rsidRPr="00596EFF">
            <w:rPr>
              <w:rFonts w:cs="Times New Roman"/>
            </w:rPr>
            <w:fldChar w:fldCharType="begin"/>
          </w:r>
          <w:r w:rsidRPr="00596EFF">
            <w:rPr>
              <w:rFonts w:cs="Times New Roman"/>
            </w:rPr>
            <w:instrText xml:space="preserve"> CITATION Gir22 \l 9226 </w:instrText>
          </w:r>
          <w:r w:rsidRPr="00596EFF">
            <w:rPr>
              <w:rFonts w:cs="Times New Roman"/>
            </w:rPr>
            <w:fldChar w:fldCharType="separate"/>
          </w:r>
          <w:r w:rsidR="00596EFF" w:rsidRPr="00596EFF">
            <w:rPr>
              <w:rFonts w:cs="Times New Roman"/>
              <w:noProof/>
            </w:rPr>
            <w:t xml:space="preserve"> [63]</w:t>
          </w:r>
          <w:r w:rsidRPr="00596EFF">
            <w:rPr>
              <w:rFonts w:cs="Times New Roman"/>
            </w:rPr>
            <w:fldChar w:fldCharType="end"/>
          </w:r>
        </w:sdtContent>
      </w:sdt>
    </w:p>
    <w:p w14:paraId="74768D13" w14:textId="4B8C077E" w:rsidR="006D00E7" w:rsidRDefault="006D00E7" w:rsidP="006D00E7">
      <w:pPr>
        <w:spacing w:line="360" w:lineRule="auto"/>
        <w:jc w:val="center"/>
        <w:rPr>
          <w:rFonts w:cs="Times New Roman"/>
        </w:rPr>
      </w:pPr>
      <w:r w:rsidRPr="006D00E7">
        <w:rPr>
          <w:rFonts w:cs="Times New Roman"/>
          <w:noProof/>
        </w:rPr>
        <w:drawing>
          <wp:inline distT="0" distB="0" distL="0" distR="0" wp14:anchorId="56083AC6" wp14:editId="5067B69F">
            <wp:extent cx="6064976" cy="1352550"/>
            <wp:effectExtent l="19050" t="19050" r="12065" b="19050"/>
            <wp:docPr id="7045313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531373" name=""/>
                    <pic:cNvPicPr/>
                  </pic:nvPicPr>
                  <pic:blipFill>
                    <a:blip r:embed="rId58"/>
                    <a:stretch>
                      <a:fillRect/>
                    </a:stretch>
                  </pic:blipFill>
                  <pic:spPr>
                    <a:xfrm>
                      <a:off x="0" y="0"/>
                      <a:ext cx="6073919" cy="1354544"/>
                    </a:xfrm>
                    <a:prstGeom prst="rect">
                      <a:avLst/>
                    </a:prstGeom>
                    <a:ln>
                      <a:solidFill>
                        <a:schemeClr val="bg1">
                          <a:lumMod val="65000"/>
                        </a:schemeClr>
                      </a:solidFill>
                    </a:ln>
                  </pic:spPr>
                </pic:pic>
              </a:graphicData>
            </a:graphic>
          </wp:inline>
        </w:drawing>
      </w:r>
    </w:p>
    <w:p w14:paraId="6421D970" w14:textId="4A61E1BB" w:rsidR="006D00E7" w:rsidRDefault="006D00E7" w:rsidP="006D00E7">
      <w:pPr>
        <w:pStyle w:val="Descripcin"/>
        <w:jc w:val="center"/>
        <w:rPr>
          <w:i w:val="0"/>
          <w:iCs w:val="0"/>
          <w:color w:val="auto"/>
        </w:rPr>
      </w:pPr>
      <w:bookmarkStart w:id="141" w:name="_Toc166589299"/>
      <w:r w:rsidRPr="006D00E7">
        <w:rPr>
          <w:i w:val="0"/>
          <w:iCs w:val="0"/>
          <w:color w:val="auto"/>
        </w:rPr>
        <w:t xml:space="preserve">Figura </w:t>
      </w:r>
      <w:r w:rsidRPr="006D00E7">
        <w:rPr>
          <w:i w:val="0"/>
          <w:iCs w:val="0"/>
          <w:color w:val="auto"/>
        </w:rPr>
        <w:fldChar w:fldCharType="begin"/>
      </w:r>
      <w:r w:rsidRPr="006D00E7">
        <w:rPr>
          <w:i w:val="0"/>
          <w:iCs w:val="0"/>
          <w:color w:val="auto"/>
        </w:rPr>
        <w:instrText xml:space="preserve"> SEQ Figura \* ARABIC </w:instrText>
      </w:r>
      <w:r w:rsidRPr="006D00E7">
        <w:rPr>
          <w:i w:val="0"/>
          <w:iCs w:val="0"/>
          <w:color w:val="auto"/>
        </w:rPr>
        <w:fldChar w:fldCharType="separate"/>
      </w:r>
      <w:r w:rsidR="002F673F">
        <w:rPr>
          <w:i w:val="0"/>
          <w:iCs w:val="0"/>
          <w:noProof/>
          <w:color w:val="auto"/>
        </w:rPr>
        <w:t>38</w:t>
      </w:r>
      <w:r w:rsidRPr="006D00E7">
        <w:rPr>
          <w:i w:val="0"/>
          <w:iCs w:val="0"/>
          <w:color w:val="auto"/>
        </w:rPr>
        <w:fldChar w:fldCharType="end"/>
      </w:r>
      <w:r w:rsidRPr="006D00E7">
        <w:rPr>
          <w:i w:val="0"/>
          <w:iCs w:val="0"/>
          <w:color w:val="auto"/>
        </w:rPr>
        <w:t>Indicadores</w:t>
      </w:r>
      <w:bookmarkEnd w:id="141"/>
    </w:p>
    <w:p w14:paraId="7A401FA9" w14:textId="5DC423DA" w:rsidR="006D00E7" w:rsidRPr="006D00E7" w:rsidRDefault="006D00E7" w:rsidP="006D00E7">
      <w:pPr>
        <w:rPr>
          <w:sz w:val="20"/>
          <w:szCs w:val="20"/>
        </w:rPr>
      </w:pPr>
      <w:r w:rsidRPr="006D00E7">
        <w:rPr>
          <w:sz w:val="20"/>
          <w:szCs w:val="20"/>
        </w:rPr>
        <w:t xml:space="preserve">Fuente. Autores. </w:t>
      </w:r>
    </w:p>
    <w:p w14:paraId="48EBBFE0" w14:textId="5BB89288" w:rsidR="009752E7" w:rsidRPr="00596EFF" w:rsidRDefault="00FF7F7C" w:rsidP="00FF7F7C">
      <w:pPr>
        <w:pStyle w:val="Ttulo3"/>
        <w:spacing w:line="360" w:lineRule="auto"/>
        <w:rPr>
          <w:rFonts w:cs="Times New Roman"/>
          <w:color w:val="auto"/>
        </w:rPr>
      </w:pPr>
      <w:bookmarkStart w:id="142" w:name="_Toc166589806"/>
      <w:r w:rsidRPr="00596EFF">
        <w:rPr>
          <w:rFonts w:cs="Times New Roman"/>
          <w:color w:val="auto"/>
        </w:rPr>
        <w:t xml:space="preserve">6.1.2 </w:t>
      </w:r>
      <w:r w:rsidR="009752E7" w:rsidRPr="00596EFF">
        <w:rPr>
          <w:rFonts w:cs="Times New Roman"/>
          <w:color w:val="auto"/>
        </w:rPr>
        <w:t>La empresa adelanta auditoría por lo menos una vez al año</w:t>
      </w:r>
      <w:bookmarkEnd w:id="142"/>
    </w:p>
    <w:p w14:paraId="440BB316" w14:textId="0C74C6FF" w:rsidR="00E20AFB" w:rsidRPr="00596EFF" w:rsidRDefault="009E7CED" w:rsidP="00FF7F7C">
      <w:pPr>
        <w:spacing w:line="360" w:lineRule="auto"/>
        <w:jc w:val="both"/>
        <w:rPr>
          <w:rFonts w:cs="Times New Roman"/>
        </w:rPr>
      </w:pPr>
      <w:r w:rsidRPr="00596EFF">
        <w:rPr>
          <w:rFonts w:cs="Times New Roman"/>
        </w:rPr>
        <w:t xml:space="preserve">     </w:t>
      </w:r>
      <w:r w:rsidR="00E20AFB" w:rsidRPr="00596EFF">
        <w:rPr>
          <w:rFonts w:cs="Times New Roman"/>
        </w:rPr>
        <w:t>La auditoría del SG-SST está reglamentada por el Decreto 1072 de 2015, en el artículo 2.2.4.6.29. El texto dice: “El empleador debe realizar una auditoría anual, la cual será planificada con la participación del Comité Paritario o Vigía de Seguridad y Salud en el Trabajo. Si la auditoría se realiza con personal interno de la entidad, debe ser independiente a la actividad, área o proceso objeto de verificación.”</w:t>
      </w:r>
      <w:sdt>
        <w:sdtPr>
          <w:rPr>
            <w:rFonts w:cs="Times New Roman"/>
          </w:rPr>
          <w:id w:val="578943149"/>
          <w:citation/>
        </w:sdtPr>
        <w:sdtContent>
          <w:r w:rsidRPr="00596EFF">
            <w:rPr>
              <w:rFonts w:cs="Times New Roman"/>
            </w:rPr>
            <w:fldChar w:fldCharType="begin"/>
          </w:r>
          <w:r w:rsidRPr="00596EFF">
            <w:rPr>
              <w:rFonts w:cs="Times New Roman"/>
            </w:rPr>
            <w:instrText xml:space="preserve"> CITATION Saf18 \l 9226 </w:instrText>
          </w:r>
          <w:r w:rsidRPr="00596EFF">
            <w:rPr>
              <w:rFonts w:cs="Times New Roman"/>
            </w:rPr>
            <w:fldChar w:fldCharType="separate"/>
          </w:r>
          <w:r w:rsidR="00596EFF" w:rsidRPr="00596EFF">
            <w:rPr>
              <w:rFonts w:cs="Times New Roman"/>
              <w:noProof/>
            </w:rPr>
            <w:t xml:space="preserve"> [64]</w:t>
          </w:r>
          <w:r w:rsidRPr="00596EFF">
            <w:rPr>
              <w:rFonts w:cs="Times New Roman"/>
            </w:rPr>
            <w:fldChar w:fldCharType="end"/>
          </w:r>
        </w:sdtContent>
      </w:sdt>
    </w:p>
    <w:p w14:paraId="1DF90100" w14:textId="7F973AC4" w:rsidR="009752E7" w:rsidRPr="00596EFF" w:rsidRDefault="00FF7F7C" w:rsidP="00FF7F7C">
      <w:pPr>
        <w:pStyle w:val="Ttulo3"/>
        <w:spacing w:line="360" w:lineRule="auto"/>
        <w:rPr>
          <w:rFonts w:cs="Times New Roman"/>
          <w:color w:val="auto"/>
        </w:rPr>
      </w:pPr>
      <w:bookmarkStart w:id="143" w:name="_Toc166589807"/>
      <w:r w:rsidRPr="00596EFF">
        <w:rPr>
          <w:rFonts w:cs="Times New Roman"/>
          <w:color w:val="auto"/>
        </w:rPr>
        <w:t xml:space="preserve">6.1.3 </w:t>
      </w:r>
      <w:r w:rsidR="009752E7" w:rsidRPr="00596EFF">
        <w:rPr>
          <w:rFonts w:cs="Times New Roman"/>
          <w:color w:val="auto"/>
        </w:rPr>
        <w:t>Revisión anual de la alta dirección, resultados de la auditoría</w:t>
      </w:r>
      <w:bookmarkEnd w:id="143"/>
    </w:p>
    <w:p w14:paraId="55BF8B54" w14:textId="213FE24B" w:rsidR="004A66AE" w:rsidRPr="00596EFF" w:rsidRDefault="004A66AE" w:rsidP="00FF7F7C">
      <w:pPr>
        <w:spacing w:after="0" w:line="360" w:lineRule="auto"/>
        <w:contextualSpacing/>
        <w:jc w:val="both"/>
        <w:rPr>
          <w:rFonts w:cs="Times New Roman"/>
        </w:rPr>
      </w:pPr>
      <w:r w:rsidRPr="00596EFF">
        <w:rPr>
          <w:rFonts w:cs="Times New Roman"/>
        </w:rPr>
        <w:t xml:space="preserve">     El Decreto 1072 de 2015, en su artículo 2.2.4.6.31 establece la obligación de realizar como mínimo una vez al año la revisión del Sistema de Gestión de Seguridad y Salud en el Trabajo (SG-SST) por parte de la Alta Dirección el cual, debe incluir los 24 puntos que están explícitos en la norma, sin perjuicio de aquellos que se deseen incluir, por ejemplo, unas conclusiones o una asignación de responsabilidades que permitan realizar un seguimiento posterior a lo decidido en la revisión por la alta dirección del SG-SST. La </w:t>
      </w:r>
      <w:hyperlink r:id="rId59" w:history="1">
        <w:r w:rsidRPr="00596EFF">
          <w:rPr>
            <w:rStyle w:val="Hipervnculo"/>
            <w:rFonts w:cs="Times New Roman"/>
            <w:color w:val="auto"/>
            <w:u w:val="none"/>
          </w:rPr>
          <w:t>Resolución 0312 de 2019</w:t>
        </w:r>
      </w:hyperlink>
      <w:r w:rsidRPr="00596EFF">
        <w:rPr>
          <w:rFonts w:cs="Times New Roman"/>
        </w:rPr>
        <w:t>, al definir los Estándares Mínimos del SG-SST, establece los criterios y modos de verificación de la revisión por parte de la Alta Dirección y le da un valor del 1.25% de los Estándares Mínimos.</w:t>
      </w:r>
    </w:p>
    <w:p w14:paraId="666EFC35" w14:textId="38C32E6E" w:rsidR="009E7CED" w:rsidRDefault="004A66AE" w:rsidP="004A66AE">
      <w:pPr>
        <w:spacing w:after="0" w:line="360" w:lineRule="auto"/>
        <w:contextualSpacing/>
        <w:jc w:val="both"/>
        <w:rPr>
          <w:rFonts w:cs="Times New Roman"/>
        </w:rPr>
      </w:pPr>
      <w:r w:rsidRPr="00596EFF">
        <w:rPr>
          <w:rFonts w:cs="Times New Roman"/>
        </w:rPr>
        <w:lastRenderedPageBreak/>
        <w:t>La revisión del SG-SST por parte de la Alta Dirección es una actividad enfocada en la toma de decisiones que permitan garantizar la mejora continua del sistema de gestión en seguridad y salud en el trabajo y el avance en la implementación del sistema.</w:t>
      </w:r>
      <w:sdt>
        <w:sdtPr>
          <w:rPr>
            <w:rFonts w:cs="Times New Roman"/>
          </w:rPr>
          <w:id w:val="1559209096"/>
          <w:citation/>
        </w:sdtPr>
        <w:sdtContent>
          <w:r w:rsidRPr="00596EFF">
            <w:rPr>
              <w:rFonts w:cs="Times New Roman"/>
            </w:rPr>
            <w:fldChar w:fldCharType="begin"/>
          </w:r>
          <w:r w:rsidRPr="00596EFF">
            <w:rPr>
              <w:rFonts w:cs="Times New Roman"/>
            </w:rPr>
            <w:instrText xml:space="preserve"> CITATION Saf243 \l 9226 </w:instrText>
          </w:r>
          <w:r w:rsidRPr="00596EFF">
            <w:rPr>
              <w:rFonts w:cs="Times New Roman"/>
            </w:rPr>
            <w:fldChar w:fldCharType="separate"/>
          </w:r>
          <w:r w:rsidR="00596EFF" w:rsidRPr="00596EFF">
            <w:rPr>
              <w:rFonts w:cs="Times New Roman"/>
              <w:noProof/>
            </w:rPr>
            <w:t xml:space="preserve"> [65]</w:t>
          </w:r>
          <w:r w:rsidRPr="00596EFF">
            <w:rPr>
              <w:rFonts w:cs="Times New Roman"/>
            </w:rPr>
            <w:fldChar w:fldCharType="end"/>
          </w:r>
        </w:sdtContent>
      </w:sdt>
    </w:p>
    <w:p w14:paraId="284E9DDE" w14:textId="6D13017E" w:rsidR="002A09FD" w:rsidRDefault="002A09FD" w:rsidP="002A09FD">
      <w:pPr>
        <w:spacing w:after="0" w:line="360" w:lineRule="auto"/>
        <w:contextualSpacing/>
        <w:jc w:val="center"/>
        <w:rPr>
          <w:rFonts w:cs="Times New Roman"/>
        </w:rPr>
      </w:pPr>
      <w:r w:rsidRPr="002A09FD">
        <w:rPr>
          <w:rFonts w:cs="Times New Roman"/>
          <w:noProof/>
        </w:rPr>
        <w:drawing>
          <wp:inline distT="0" distB="0" distL="0" distR="0" wp14:anchorId="0D2D1F0F" wp14:editId="2CA9F4CE">
            <wp:extent cx="5262457" cy="2156690"/>
            <wp:effectExtent l="19050" t="19050" r="14605" b="15240"/>
            <wp:docPr id="8131398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139817" name=""/>
                    <pic:cNvPicPr/>
                  </pic:nvPicPr>
                  <pic:blipFill>
                    <a:blip r:embed="rId60"/>
                    <a:stretch>
                      <a:fillRect/>
                    </a:stretch>
                  </pic:blipFill>
                  <pic:spPr>
                    <a:xfrm>
                      <a:off x="0" y="0"/>
                      <a:ext cx="5266784" cy="2158463"/>
                    </a:xfrm>
                    <a:prstGeom prst="rect">
                      <a:avLst/>
                    </a:prstGeom>
                    <a:ln>
                      <a:solidFill>
                        <a:schemeClr val="bg1">
                          <a:lumMod val="65000"/>
                        </a:schemeClr>
                      </a:solidFill>
                    </a:ln>
                  </pic:spPr>
                </pic:pic>
              </a:graphicData>
            </a:graphic>
          </wp:inline>
        </w:drawing>
      </w:r>
    </w:p>
    <w:p w14:paraId="0D7A2FB2" w14:textId="69EF4A1F" w:rsidR="002A09FD" w:rsidRDefault="002A09FD" w:rsidP="002A09FD">
      <w:pPr>
        <w:pStyle w:val="Descripcin"/>
        <w:jc w:val="center"/>
        <w:rPr>
          <w:i w:val="0"/>
          <w:iCs w:val="0"/>
          <w:color w:val="auto"/>
        </w:rPr>
      </w:pPr>
      <w:bookmarkStart w:id="144" w:name="_Toc166589300"/>
      <w:r w:rsidRPr="002A09FD">
        <w:rPr>
          <w:i w:val="0"/>
          <w:iCs w:val="0"/>
          <w:color w:val="auto"/>
        </w:rPr>
        <w:t xml:space="preserve">Figura </w:t>
      </w:r>
      <w:r w:rsidRPr="002A09FD">
        <w:rPr>
          <w:i w:val="0"/>
          <w:iCs w:val="0"/>
          <w:color w:val="auto"/>
        </w:rPr>
        <w:fldChar w:fldCharType="begin"/>
      </w:r>
      <w:r w:rsidRPr="002A09FD">
        <w:rPr>
          <w:i w:val="0"/>
          <w:iCs w:val="0"/>
          <w:color w:val="auto"/>
        </w:rPr>
        <w:instrText xml:space="preserve"> SEQ Figura \* ARABIC </w:instrText>
      </w:r>
      <w:r w:rsidRPr="002A09FD">
        <w:rPr>
          <w:i w:val="0"/>
          <w:iCs w:val="0"/>
          <w:color w:val="auto"/>
        </w:rPr>
        <w:fldChar w:fldCharType="separate"/>
      </w:r>
      <w:r w:rsidR="002F673F">
        <w:rPr>
          <w:i w:val="0"/>
          <w:iCs w:val="0"/>
          <w:noProof/>
          <w:color w:val="auto"/>
        </w:rPr>
        <w:t>39</w:t>
      </w:r>
      <w:r w:rsidRPr="002A09FD">
        <w:rPr>
          <w:i w:val="0"/>
          <w:iCs w:val="0"/>
          <w:color w:val="auto"/>
        </w:rPr>
        <w:fldChar w:fldCharType="end"/>
      </w:r>
      <w:r w:rsidRPr="002A09FD">
        <w:rPr>
          <w:i w:val="0"/>
          <w:iCs w:val="0"/>
          <w:color w:val="auto"/>
        </w:rPr>
        <w:t xml:space="preserve"> Alcance auditoria</w:t>
      </w:r>
      <w:bookmarkEnd w:id="144"/>
    </w:p>
    <w:p w14:paraId="7A55D416" w14:textId="0BFEE408" w:rsidR="002A09FD" w:rsidRPr="002A09FD" w:rsidRDefault="002A09FD" w:rsidP="002A09FD">
      <w:r>
        <w:t xml:space="preserve">Fuente. Autores </w:t>
      </w:r>
    </w:p>
    <w:p w14:paraId="5FA8A85A" w14:textId="472CCD9A" w:rsidR="009752E7" w:rsidRPr="00596EFF" w:rsidRDefault="00FF7F7C" w:rsidP="00FF7F7C">
      <w:pPr>
        <w:pStyle w:val="Ttulo3"/>
        <w:spacing w:line="360" w:lineRule="auto"/>
        <w:rPr>
          <w:rFonts w:cs="Times New Roman"/>
          <w:color w:val="auto"/>
        </w:rPr>
      </w:pPr>
      <w:bookmarkStart w:id="145" w:name="_Toc166589808"/>
      <w:r w:rsidRPr="00596EFF">
        <w:rPr>
          <w:rFonts w:cs="Times New Roman"/>
          <w:color w:val="auto"/>
        </w:rPr>
        <w:t xml:space="preserve">6.1.4 </w:t>
      </w:r>
      <w:r w:rsidR="009752E7" w:rsidRPr="00596EFF">
        <w:rPr>
          <w:rFonts w:cs="Times New Roman"/>
          <w:color w:val="auto"/>
        </w:rPr>
        <w:t>Planificaciones auditorias</w:t>
      </w:r>
      <w:bookmarkEnd w:id="145"/>
      <w:r w:rsidR="009752E7" w:rsidRPr="00596EFF">
        <w:rPr>
          <w:rFonts w:cs="Times New Roman"/>
          <w:color w:val="auto"/>
        </w:rPr>
        <w:t xml:space="preserve"> </w:t>
      </w:r>
    </w:p>
    <w:p w14:paraId="02640A8B" w14:textId="72601A77" w:rsidR="001F1448" w:rsidRDefault="001F1448" w:rsidP="00FF7F7C">
      <w:pPr>
        <w:spacing w:line="360" w:lineRule="auto"/>
        <w:jc w:val="both"/>
        <w:rPr>
          <w:rFonts w:cs="Times New Roman"/>
        </w:rPr>
      </w:pPr>
      <w:r w:rsidRPr="00596EFF">
        <w:rPr>
          <w:rFonts w:cs="Times New Roman"/>
        </w:rPr>
        <w:t xml:space="preserve">     Las auditorías que se realicen deberán abordar todas las áreas de la empresa, haciendo énfasis en el cumplimiento de los estándares mínimos del SG-SST establecidos en la Resolución 0312 de 2019. Una vez definido el profesional que realizará la auditoría, se realizará la planeación de </w:t>
      </w:r>
      <w:proofErr w:type="gramStart"/>
      <w:r w:rsidRPr="00596EFF">
        <w:rPr>
          <w:rFonts w:cs="Times New Roman"/>
        </w:rPr>
        <w:t>la misma</w:t>
      </w:r>
      <w:proofErr w:type="gramEnd"/>
      <w:r w:rsidRPr="00596EFF">
        <w:rPr>
          <w:rFonts w:cs="Times New Roman"/>
        </w:rPr>
        <w:t xml:space="preserve"> con el Vigía para determinar la fecha de la visita.</w:t>
      </w:r>
      <w:sdt>
        <w:sdtPr>
          <w:rPr>
            <w:rFonts w:cs="Times New Roman"/>
          </w:rPr>
          <w:id w:val="673763822"/>
          <w:citation/>
        </w:sdtPr>
        <w:sdtContent>
          <w:r w:rsidRPr="00596EFF">
            <w:rPr>
              <w:rFonts w:cs="Times New Roman"/>
            </w:rPr>
            <w:fldChar w:fldCharType="begin"/>
          </w:r>
          <w:r w:rsidRPr="00596EFF">
            <w:rPr>
              <w:rFonts w:cs="Times New Roman"/>
            </w:rPr>
            <w:instrText xml:space="preserve"> CITATION Saf235 \l 9226 </w:instrText>
          </w:r>
          <w:r w:rsidRPr="00596EFF">
            <w:rPr>
              <w:rFonts w:cs="Times New Roman"/>
            </w:rPr>
            <w:fldChar w:fldCharType="separate"/>
          </w:r>
          <w:r w:rsidR="00596EFF" w:rsidRPr="00596EFF">
            <w:rPr>
              <w:rFonts w:cs="Times New Roman"/>
              <w:noProof/>
            </w:rPr>
            <w:t xml:space="preserve"> [66]</w:t>
          </w:r>
          <w:r w:rsidRPr="00596EFF">
            <w:rPr>
              <w:rFonts w:cs="Times New Roman"/>
            </w:rPr>
            <w:fldChar w:fldCharType="end"/>
          </w:r>
        </w:sdtContent>
      </w:sdt>
    </w:p>
    <w:p w14:paraId="25DF9BE0" w14:textId="4097323C" w:rsidR="006D00E7" w:rsidRDefault="006D00E7" w:rsidP="006D00E7">
      <w:pPr>
        <w:spacing w:line="360" w:lineRule="auto"/>
        <w:jc w:val="center"/>
        <w:rPr>
          <w:rFonts w:cs="Times New Roman"/>
        </w:rPr>
      </w:pPr>
      <w:r w:rsidRPr="006D00E7">
        <w:rPr>
          <w:rFonts w:cs="Times New Roman"/>
          <w:noProof/>
        </w:rPr>
        <w:drawing>
          <wp:inline distT="0" distB="0" distL="0" distR="0" wp14:anchorId="036F1053" wp14:editId="0F6D27AD">
            <wp:extent cx="5194724" cy="1539875"/>
            <wp:effectExtent l="19050" t="19050" r="25400" b="22225"/>
            <wp:docPr id="16313876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387620" name=""/>
                    <pic:cNvPicPr/>
                  </pic:nvPicPr>
                  <pic:blipFill>
                    <a:blip r:embed="rId61"/>
                    <a:stretch>
                      <a:fillRect/>
                    </a:stretch>
                  </pic:blipFill>
                  <pic:spPr>
                    <a:xfrm>
                      <a:off x="0" y="0"/>
                      <a:ext cx="5195337" cy="1540057"/>
                    </a:xfrm>
                    <a:prstGeom prst="rect">
                      <a:avLst/>
                    </a:prstGeom>
                    <a:ln>
                      <a:solidFill>
                        <a:schemeClr val="bg1">
                          <a:lumMod val="65000"/>
                        </a:schemeClr>
                      </a:solidFill>
                    </a:ln>
                  </pic:spPr>
                </pic:pic>
              </a:graphicData>
            </a:graphic>
          </wp:inline>
        </w:drawing>
      </w:r>
    </w:p>
    <w:p w14:paraId="00A1F258" w14:textId="777F2914" w:rsidR="006D00E7" w:rsidRDefault="006D00E7" w:rsidP="006D00E7">
      <w:pPr>
        <w:pStyle w:val="Descripcin"/>
        <w:jc w:val="center"/>
        <w:rPr>
          <w:i w:val="0"/>
          <w:iCs w:val="0"/>
          <w:color w:val="auto"/>
        </w:rPr>
      </w:pPr>
      <w:bookmarkStart w:id="146" w:name="_Toc166589301"/>
      <w:r w:rsidRPr="006D00E7">
        <w:rPr>
          <w:i w:val="0"/>
          <w:iCs w:val="0"/>
          <w:color w:val="auto"/>
        </w:rPr>
        <w:t xml:space="preserve">Figura </w:t>
      </w:r>
      <w:r w:rsidRPr="006D00E7">
        <w:rPr>
          <w:i w:val="0"/>
          <w:iCs w:val="0"/>
          <w:color w:val="auto"/>
        </w:rPr>
        <w:fldChar w:fldCharType="begin"/>
      </w:r>
      <w:r w:rsidRPr="006D00E7">
        <w:rPr>
          <w:i w:val="0"/>
          <w:iCs w:val="0"/>
          <w:color w:val="auto"/>
        </w:rPr>
        <w:instrText xml:space="preserve"> SEQ Figura \* ARABIC </w:instrText>
      </w:r>
      <w:r w:rsidRPr="006D00E7">
        <w:rPr>
          <w:i w:val="0"/>
          <w:iCs w:val="0"/>
          <w:color w:val="auto"/>
        </w:rPr>
        <w:fldChar w:fldCharType="separate"/>
      </w:r>
      <w:r w:rsidR="002F673F">
        <w:rPr>
          <w:i w:val="0"/>
          <w:iCs w:val="0"/>
          <w:noProof/>
          <w:color w:val="auto"/>
        </w:rPr>
        <w:t>40</w:t>
      </w:r>
      <w:r w:rsidRPr="006D00E7">
        <w:rPr>
          <w:i w:val="0"/>
          <w:iCs w:val="0"/>
          <w:color w:val="auto"/>
        </w:rPr>
        <w:fldChar w:fldCharType="end"/>
      </w:r>
      <w:r w:rsidRPr="006D00E7">
        <w:rPr>
          <w:i w:val="0"/>
          <w:iCs w:val="0"/>
          <w:color w:val="auto"/>
        </w:rPr>
        <w:t xml:space="preserve"> Planificación auditorias</w:t>
      </w:r>
      <w:bookmarkEnd w:id="146"/>
    </w:p>
    <w:p w14:paraId="59479F94" w14:textId="50180CE4" w:rsidR="006D00E7" w:rsidRPr="006D00E7" w:rsidRDefault="006D00E7" w:rsidP="006D00E7">
      <w:r>
        <w:t xml:space="preserve">Fuente. Autores. </w:t>
      </w:r>
    </w:p>
    <w:p w14:paraId="07F80F5D" w14:textId="78DE97E4" w:rsidR="009752E7" w:rsidRDefault="009752E7">
      <w:pPr>
        <w:pStyle w:val="Ttulo2"/>
        <w:numPr>
          <w:ilvl w:val="0"/>
          <w:numId w:val="11"/>
        </w:numPr>
        <w:spacing w:line="360" w:lineRule="auto"/>
        <w:jc w:val="both"/>
        <w:rPr>
          <w:rFonts w:cs="Times New Roman"/>
          <w:color w:val="auto"/>
          <w:szCs w:val="24"/>
        </w:rPr>
      </w:pPr>
      <w:bookmarkStart w:id="147" w:name="_Toc166589809"/>
      <w:r w:rsidRPr="00596EFF">
        <w:rPr>
          <w:rFonts w:cs="Times New Roman"/>
          <w:color w:val="auto"/>
          <w:szCs w:val="24"/>
        </w:rPr>
        <w:t>ACTUAR</w:t>
      </w:r>
      <w:bookmarkEnd w:id="147"/>
    </w:p>
    <w:p w14:paraId="6712B52A" w14:textId="25F4B578" w:rsidR="00BB7A07" w:rsidRPr="00BB7A07" w:rsidRDefault="00BB7A07" w:rsidP="00BB7A07">
      <w:pPr>
        <w:spacing w:line="360" w:lineRule="auto"/>
        <w:jc w:val="both"/>
      </w:pPr>
      <w:r w:rsidRPr="00BB7A07">
        <w:t xml:space="preserve">     Es corregir lo que no está funcionando bien o ajustar lo que podría mejorar para hacer el lugar de trabajo más seguro y saludable. Tomar medidas para hacer que el lugar de trabajo sea aún más </w:t>
      </w:r>
      <w:r w:rsidRPr="00BB7A07">
        <w:lastRenderedPageBreak/>
        <w:t>seguro y saludable, basándose en la información y retroalimentación obtenidas durante las verificaciones y evaluaciones previas.</w:t>
      </w:r>
    </w:p>
    <w:p w14:paraId="3ED2A1C5" w14:textId="2AA54711" w:rsidR="009752E7" w:rsidRPr="00596EFF" w:rsidRDefault="009752E7">
      <w:pPr>
        <w:pStyle w:val="Ttulo3"/>
        <w:numPr>
          <w:ilvl w:val="1"/>
          <w:numId w:val="17"/>
        </w:numPr>
        <w:spacing w:line="360" w:lineRule="auto"/>
        <w:jc w:val="both"/>
        <w:rPr>
          <w:rFonts w:cs="Times New Roman"/>
          <w:color w:val="auto"/>
        </w:rPr>
      </w:pPr>
      <w:bookmarkStart w:id="148" w:name="_Toc166589810"/>
      <w:r w:rsidRPr="00596EFF">
        <w:rPr>
          <w:rFonts w:cs="Times New Roman"/>
          <w:color w:val="auto"/>
        </w:rPr>
        <w:t>Acciones preventivas y correctivas con base en los resultados del SG-SST</w:t>
      </w:r>
      <w:bookmarkEnd w:id="148"/>
    </w:p>
    <w:p w14:paraId="7F4A4EE3" w14:textId="53EB49A6" w:rsidR="00B53735" w:rsidRPr="00596EFF" w:rsidRDefault="00B53735" w:rsidP="00B53735">
      <w:pPr>
        <w:spacing w:after="0" w:line="360" w:lineRule="auto"/>
        <w:contextualSpacing/>
        <w:jc w:val="both"/>
        <w:rPr>
          <w:rFonts w:cs="Times New Roman"/>
        </w:rPr>
      </w:pPr>
      <w:r w:rsidRPr="00596EFF">
        <w:rPr>
          <w:rFonts w:cs="Times New Roman"/>
        </w:rPr>
        <w:t xml:space="preserve">     El jefe deberá definir e implementar todas las acciones correctivas o preventivas, esto con el fin de gestionar las no conformidades reales o potenciales que puedan influir en una desviación del </w:t>
      </w:r>
      <w:hyperlink r:id="rId62" w:history="1">
        <w:r w:rsidRPr="00596EFF">
          <w:rPr>
            <w:rStyle w:val="Hipervnculo"/>
            <w:rFonts w:cs="Times New Roman"/>
            <w:color w:val="auto"/>
            <w:u w:val="none"/>
          </w:rPr>
          <w:t>SG-SST</w:t>
        </w:r>
      </w:hyperlink>
      <w:r w:rsidRPr="00596EFF">
        <w:rPr>
          <w:rFonts w:cs="Times New Roman"/>
        </w:rPr>
        <w:t>.</w:t>
      </w:r>
    </w:p>
    <w:p w14:paraId="60C168E7" w14:textId="77777777" w:rsidR="00B53735" w:rsidRPr="00596EFF" w:rsidRDefault="00B53735" w:rsidP="00B53735">
      <w:pPr>
        <w:spacing w:after="0" w:line="360" w:lineRule="auto"/>
        <w:contextualSpacing/>
        <w:jc w:val="both"/>
        <w:rPr>
          <w:rFonts w:cs="Times New Roman"/>
        </w:rPr>
      </w:pPr>
      <w:r w:rsidRPr="00596EFF">
        <w:rPr>
          <w:rFonts w:cs="Times New Roman"/>
        </w:rPr>
        <w:t>Las acciones pueden ser derivadas, entre otras, de las siguientes actividades:</w:t>
      </w:r>
    </w:p>
    <w:p w14:paraId="76E24B4B"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Resultados de las inspecciones y observación de tareas.</w:t>
      </w:r>
    </w:p>
    <w:p w14:paraId="4EE7D25D"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Investigación de incidentes y accidentes de trabajo.</w:t>
      </w:r>
    </w:p>
    <w:p w14:paraId="12D94081"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Auditorías internas y externas.</w:t>
      </w:r>
    </w:p>
    <w:p w14:paraId="630A9E93"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Sugerencias de los empleados.</w:t>
      </w:r>
    </w:p>
    <w:p w14:paraId="20CC5E50"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Revisión por la ata dirección.</w:t>
      </w:r>
    </w:p>
    <w:p w14:paraId="729E1624" w14:textId="77777777" w:rsidR="00B53735" w:rsidRPr="00596EFF" w:rsidRDefault="00B53735">
      <w:pPr>
        <w:pStyle w:val="Prrafodelista"/>
        <w:numPr>
          <w:ilvl w:val="0"/>
          <w:numId w:val="10"/>
        </w:numPr>
        <w:spacing w:after="0" w:line="360" w:lineRule="auto"/>
        <w:jc w:val="both"/>
        <w:rPr>
          <w:rFonts w:cs="Times New Roman"/>
        </w:rPr>
      </w:pPr>
      <w:r w:rsidRPr="00596EFF">
        <w:rPr>
          <w:rFonts w:cs="Times New Roman"/>
        </w:rPr>
        <w:t>Cambios en los procedimientos</w:t>
      </w:r>
    </w:p>
    <w:p w14:paraId="67B0CC7F" w14:textId="4F3B776F" w:rsidR="00B53735" w:rsidRDefault="00B53735">
      <w:pPr>
        <w:pStyle w:val="Prrafodelista"/>
        <w:numPr>
          <w:ilvl w:val="0"/>
          <w:numId w:val="10"/>
        </w:numPr>
        <w:spacing w:after="0" w:line="360" w:lineRule="auto"/>
        <w:jc w:val="both"/>
        <w:rPr>
          <w:rFonts w:cs="Times New Roman"/>
        </w:rPr>
      </w:pPr>
      <w:r w:rsidRPr="00596EFF">
        <w:rPr>
          <w:rFonts w:cs="Times New Roman"/>
        </w:rPr>
        <w:t>Cambios en los métodos de trabajo.</w:t>
      </w:r>
      <w:sdt>
        <w:sdtPr>
          <w:rPr>
            <w:rFonts w:cs="Times New Roman"/>
          </w:rPr>
          <w:id w:val="-684284835"/>
          <w:citation/>
        </w:sdtPr>
        <w:sdtContent>
          <w:r w:rsidRPr="00596EFF">
            <w:rPr>
              <w:rFonts w:cs="Times New Roman"/>
            </w:rPr>
            <w:fldChar w:fldCharType="begin"/>
          </w:r>
          <w:r w:rsidRPr="00596EFF">
            <w:rPr>
              <w:rFonts w:cs="Times New Roman"/>
            </w:rPr>
            <w:instrText xml:space="preserve"> CITATION ISO161 \l 9226 </w:instrText>
          </w:r>
          <w:r w:rsidRPr="00596EFF">
            <w:rPr>
              <w:rFonts w:cs="Times New Roman"/>
            </w:rPr>
            <w:fldChar w:fldCharType="separate"/>
          </w:r>
          <w:r w:rsidR="00596EFF" w:rsidRPr="00596EFF">
            <w:rPr>
              <w:rFonts w:cs="Times New Roman"/>
              <w:noProof/>
            </w:rPr>
            <w:t xml:space="preserve"> [67]</w:t>
          </w:r>
          <w:r w:rsidRPr="00596EFF">
            <w:rPr>
              <w:rFonts w:cs="Times New Roman"/>
            </w:rPr>
            <w:fldChar w:fldCharType="end"/>
          </w:r>
        </w:sdtContent>
      </w:sdt>
    </w:p>
    <w:p w14:paraId="37C9305B" w14:textId="4CE4B740" w:rsidR="002A09FD" w:rsidRDefault="002A09FD" w:rsidP="002A09FD">
      <w:pPr>
        <w:spacing w:after="0" w:line="360" w:lineRule="auto"/>
        <w:jc w:val="center"/>
        <w:rPr>
          <w:rFonts w:cs="Times New Roman"/>
        </w:rPr>
      </w:pPr>
      <w:r w:rsidRPr="002A09FD">
        <w:rPr>
          <w:rFonts w:cs="Times New Roman"/>
          <w:noProof/>
        </w:rPr>
        <w:drawing>
          <wp:inline distT="0" distB="0" distL="0" distR="0" wp14:anchorId="7D5701AA" wp14:editId="04A999E6">
            <wp:extent cx="5971540" cy="1716616"/>
            <wp:effectExtent l="19050" t="19050" r="10160" b="17145"/>
            <wp:docPr id="20781987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198759" name=""/>
                    <pic:cNvPicPr/>
                  </pic:nvPicPr>
                  <pic:blipFill>
                    <a:blip r:embed="rId63"/>
                    <a:stretch>
                      <a:fillRect/>
                    </a:stretch>
                  </pic:blipFill>
                  <pic:spPr>
                    <a:xfrm>
                      <a:off x="0" y="0"/>
                      <a:ext cx="5973760" cy="1717254"/>
                    </a:xfrm>
                    <a:prstGeom prst="rect">
                      <a:avLst/>
                    </a:prstGeom>
                    <a:ln>
                      <a:solidFill>
                        <a:schemeClr val="bg1">
                          <a:lumMod val="65000"/>
                        </a:schemeClr>
                      </a:solidFill>
                    </a:ln>
                  </pic:spPr>
                </pic:pic>
              </a:graphicData>
            </a:graphic>
          </wp:inline>
        </w:drawing>
      </w:r>
    </w:p>
    <w:p w14:paraId="01ADE4B6" w14:textId="2DD4306D" w:rsidR="002A09FD" w:rsidRDefault="002A09FD" w:rsidP="002A09FD">
      <w:pPr>
        <w:pStyle w:val="Descripcin"/>
        <w:jc w:val="center"/>
        <w:rPr>
          <w:i w:val="0"/>
          <w:iCs w:val="0"/>
          <w:color w:val="auto"/>
        </w:rPr>
      </w:pPr>
      <w:bookmarkStart w:id="149" w:name="_Toc166589302"/>
      <w:r w:rsidRPr="002A09FD">
        <w:rPr>
          <w:i w:val="0"/>
          <w:iCs w:val="0"/>
          <w:color w:val="auto"/>
        </w:rPr>
        <w:t xml:space="preserve">Figura </w:t>
      </w:r>
      <w:r w:rsidRPr="002A09FD">
        <w:rPr>
          <w:i w:val="0"/>
          <w:iCs w:val="0"/>
          <w:color w:val="auto"/>
        </w:rPr>
        <w:fldChar w:fldCharType="begin"/>
      </w:r>
      <w:r w:rsidRPr="002A09FD">
        <w:rPr>
          <w:i w:val="0"/>
          <w:iCs w:val="0"/>
          <w:color w:val="auto"/>
        </w:rPr>
        <w:instrText xml:space="preserve"> SEQ Figura \* ARABIC </w:instrText>
      </w:r>
      <w:r w:rsidRPr="002A09FD">
        <w:rPr>
          <w:i w:val="0"/>
          <w:iCs w:val="0"/>
          <w:color w:val="auto"/>
        </w:rPr>
        <w:fldChar w:fldCharType="separate"/>
      </w:r>
      <w:r w:rsidR="002F673F">
        <w:rPr>
          <w:i w:val="0"/>
          <w:iCs w:val="0"/>
          <w:noProof/>
          <w:color w:val="auto"/>
        </w:rPr>
        <w:t>41</w:t>
      </w:r>
      <w:r w:rsidRPr="002A09FD">
        <w:rPr>
          <w:i w:val="0"/>
          <w:iCs w:val="0"/>
          <w:color w:val="auto"/>
        </w:rPr>
        <w:fldChar w:fldCharType="end"/>
      </w:r>
      <w:r w:rsidRPr="002A09FD">
        <w:rPr>
          <w:i w:val="0"/>
          <w:iCs w:val="0"/>
          <w:color w:val="auto"/>
        </w:rPr>
        <w:t>Procedimiento de acciones correctivas y preventivas</w:t>
      </w:r>
      <w:bookmarkEnd w:id="149"/>
    </w:p>
    <w:p w14:paraId="2C9B0263" w14:textId="3147AADE" w:rsidR="002A09FD" w:rsidRPr="002A09FD" w:rsidRDefault="002A09FD" w:rsidP="002A09FD">
      <w:pPr>
        <w:rPr>
          <w:sz w:val="20"/>
          <w:szCs w:val="20"/>
        </w:rPr>
      </w:pPr>
      <w:r w:rsidRPr="002A09FD">
        <w:rPr>
          <w:sz w:val="20"/>
          <w:szCs w:val="20"/>
        </w:rPr>
        <w:t xml:space="preserve">Fuente. Autores. </w:t>
      </w:r>
    </w:p>
    <w:p w14:paraId="42D2DFF5" w14:textId="492E0C46" w:rsidR="009752E7" w:rsidRPr="00596EFF" w:rsidRDefault="009752E7" w:rsidP="003C31C3">
      <w:pPr>
        <w:pStyle w:val="Ttulo3"/>
        <w:numPr>
          <w:ilvl w:val="2"/>
          <w:numId w:val="17"/>
        </w:numPr>
        <w:spacing w:line="360" w:lineRule="auto"/>
        <w:rPr>
          <w:rFonts w:cs="Times New Roman"/>
          <w:color w:val="auto"/>
        </w:rPr>
      </w:pPr>
      <w:bookmarkStart w:id="150" w:name="_Toc166589811"/>
      <w:r w:rsidRPr="00596EFF">
        <w:rPr>
          <w:rFonts w:cs="Times New Roman"/>
          <w:color w:val="auto"/>
        </w:rPr>
        <w:t>Definición de acciones preventivas y correctivas con base en resultados del SG-SST</w:t>
      </w:r>
      <w:bookmarkEnd w:id="150"/>
    </w:p>
    <w:p w14:paraId="724B2181" w14:textId="4AAA9316" w:rsidR="00747DA5" w:rsidRPr="0009347C" w:rsidRDefault="003C31C3" w:rsidP="0009347C">
      <w:pPr>
        <w:spacing w:line="360" w:lineRule="auto"/>
        <w:jc w:val="both"/>
        <w:rPr>
          <w:rStyle w:val="Textoennegrita"/>
          <w:rFonts w:cs="Times New Roman"/>
          <w:b w:val="0"/>
          <w:bCs w:val="0"/>
          <w:szCs w:val="24"/>
          <w:shd w:val="clear" w:color="auto" w:fill="FFFFFF"/>
        </w:rPr>
      </w:pPr>
      <w:r w:rsidRPr="00596EFF">
        <w:rPr>
          <w:rFonts w:cs="Times New Roman"/>
          <w:szCs w:val="24"/>
          <w:shd w:val="clear" w:color="auto" w:fill="FFFFFF"/>
        </w:rPr>
        <w:t xml:space="preserve">     En el cumplimiento del ciclo de mejoramiento continuo dentro de los sistemas de gestión, la fase de “Actuar” representa un elemento de gran importancia en la eficacia de las actividades. Su adecuada intervención permite contar con acciones efectivas que realmente aporten al desarrollo de los procesos.</w:t>
      </w:r>
    </w:p>
    <w:p w14:paraId="3443D0F6" w14:textId="5AB3D0CC" w:rsidR="00747DA5" w:rsidRPr="00596EFF" w:rsidRDefault="00251315" w:rsidP="00747DA5">
      <w:pPr>
        <w:pStyle w:val="NormalWeb"/>
        <w:shd w:val="clear" w:color="auto" w:fill="FFFFFF"/>
        <w:spacing w:before="0" w:beforeAutospacing="0" w:after="0" w:afterAutospacing="0" w:line="360" w:lineRule="auto"/>
        <w:contextualSpacing/>
        <w:jc w:val="both"/>
        <w:textAlignment w:val="baseline"/>
      </w:pPr>
      <w:r w:rsidRPr="00596EFF">
        <w:rPr>
          <w:rStyle w:val="Textoennegrita"/>
        </w:rPr>
        <w:lastRenderedPageBreak/>
        <w:t xml:space="preserve">     </w:t>
      </w:r>
      <w:r w:rsidR="00747DA5" w:rsidRPr="00596EFF">
        <w:rPr>
          <w:rStyle w:val="Textoennegrita"/>
        </w:rPr>
        <w:t>No conformidad</w:t>
      </w:r>
      <w:r w:rsidR="00747DA5" w:rsidRPr="00596EFF">
        <w:t>: Una “no conformidad” se presenta cuando hay un incumplimiento de un requisito, entendiendo por requisito un lineamiento interno o externo que aplica al sistema de gestión:</w:t>
      </w:r>
    </w:p>
    <w:p w14:paraId="25172535" w14:textId="502B6D1A" w:rsidR="00747DA5" w:rsidRPr="00596EFF" w:rsidRDefault="00251315" w:rsidP="00747DA5">
      <w:pPr>
        <w:pStyle w:val="NormalWeb"/>
        <w:shd w:val="clear" w:color="auto" w:fill="FFFFFF"/>
        <w:spacing w:before="0" w:beforeAutospacing="0" w:after="0" w:afterAutospacing="0" w:line="360" w:lineRule="auto"/>
        <w:contextualSpacing/>
        <w:jc w:val="both"/>
        <w:textAlignment w:val="baseline"/>
      </w:pPr>
      <w:r w:rsidRPr="00596EFF">
        <w:rPr>
          <w:rStyle w:val="Textoennegrita"/>
        </w:rPr>
        <w:t xml:space="preserve">     </w:t>
      </w:r>
      <w:r w:rsidR="00747DA5" w:rsidRPr="00596EFF">
        <w:rPr>
          <w:rStyle w:val="Textoennegrita"/>
        </w:rPr>
        <w:t>Externo</w:t>
      </w:r>
      <w:r w:rsidR="00747DA5" w:rsidRPr="00596EFF">
        <w:t>: Requisitos legales (leyes, decretos, resoluciones, circulares), requisitos de otra índole como normas o guías acogidas (Guía RUC, ISO 14001:2015, ISO 45001:2018) o de requerimientos de partes interesadas (contratos con los clientes y sus anexos, convenios de cooperación, entre otros).</w:t>
      </w:r>
    </w:p>
    <w:p w14:paraId="545AA323" w14:textId="76C9097E" w:rsidR="00747DA5" w:rsidRPr="00596EFF" w:rsidRDefault="00251315" w:rsidP="00747DA5">
      <w:pPr>
        <w:pStyle w:val="NormalWeb"/>
        <w:shd w:val="clear" w:color="auto" w:fill="FFFFFF"/>
        <w:spacing w:before="0" w:beforeAutospacing="0" w:after="0" w:afterAutospacing="0" w:line="360" w:lineRule="auto"/>
        <w:contextualSpacing/>
        <w:jc w:val="both"/>
        <w:textAlignment w:val="baseline"/>
      </w:pPr>
      <w:r w:rsidRPr="00596EFF">
        <w:rPr>
          <w:rStyle w:val="Textoennegrita"/>
        </w:rPr>
        <w:t xml:space="preserve">     </w:t>
      </w:r>
      <w:r w:rsidR="00747DA5" w:rsidRPr="00596EFF">
        <w:rPr>
          <w:rStyle w:val="Textoennegrita"/>
        </w:rPr>
        <w:t>Interno</w:t>
      </w:r>
      <w:r w:rsidR="00747DA5" w:rsidRPr="00596EFF">
        <w:t>: Procedimientos, manuales, instructivos, o lineamientos definidos por la organización.</w:t>
      </w:r>
    </w:p>
    <w:p w14:paraId="0896C66A" w14:textId="7F8F1B86" w:rsidR="00747DA5" w:rsidRDefault="00747DA5" w:rsidP="00747DA5">
      <w:pPr>
        <w:pStyle w:val="NormalWeb"/>
        <w:shd w:val="clear" w:color="auto" w:fill="FFFFFF"/>
        <w:spacing w:before="0" w:beforeAutospacing="0" w:after="0" w:afterAutospacing="0" w:line="360" w:lineRule="auto"/>
        <w:contextualSpacing/>
        <w:jc w:val="both"/>
        <w:textAlignment w:val="baseline"/>
      </w:pPr>
      <w:r w:rsidRPr="00596EFF">
        <w:t xml:space="preserve">Cuando se presenta </w:t>
      </w:r>
      <w:proofErr w:type="gramStart"/>
      <w:r w:rsidR="002130FE" w:rsidRPr="00596EFF">
        <w:t>un</w:t>
      </w:r>
      <w:r w:rsidR="002130FE">
        <w:t>a no</w:t>
      </w:r>
      <w:proofErr w:type="gramEnd"/>
      <w:r w:rsidRPr="00596EFF">
        <w:t xml:space="preserve"> conformidad, la organización debe implementar acciones correctivas que le permitan eliminar de raíz las causas que generaron la falla. Es común ver que las organizaciones implementen medidas de corrección ante las no conformidades, sin atacar realmente su causa raíz, lo que puede generar que la no conformidad vuelva a presentarse.</w:t>
      </w:r>
      <w:sdt>
        <w:sdtPr>
          <w:id w:val="466171845"/>
          <w:citation/>
        </w:sdtPr>
        <w:sdtContent>
          <w:r w:rsidRPr="00596EFF">
            <w:fldChar w:fldCharType="begin"/>
          </w:r>
          <w:r w:rsidRPr="00596EFF">
            <w:instrText xml:space="preserve"> CITATION Con21 \l 9226 </w:instrText>
          </w:r>
          <w:r w:rsidRPr="00596EFF">
            <w:fldChar w:fldCharType="separate"/>
          </w:r>
          <w:r w:rsidR="00596EFF" w:rsidRPr="00596EFF">
            <w:rPr>
              <w:noProof/>
            </w:rPr>
            <w:t xml:space="preserve"> [68]</w:t>
          </w:r>
          <w:r w:rsidRPr="00596EFF">
            <w:fldChar w:fldCharType="end"/>
          </w:r>
        </w:sdtContent>
      </w:sdt>
    </w:p>
    <w:p w14:paraId="682E5F47" w14:textId="4DA4E1F1" w:rsidR="002A09FD" w:rsidRDefault="002A09FD" w:rsidP="002A09FD">
      <w:pPr>
        <w:pStyle w:val="NormalWeb"/>
        <w:shd w:val="clear" w:color="auto" w:fill="FFFFFF"/>
        <w:spacing w:before="0" w:beforeAutospacing="0" w:after="0" w:afterAutospacing="0" w:line="360" w:lineRule="auto"/>
        <w:contextualSpacing/>
        <w:jc w:val="center"/>
        <w:textAlignment w:val="baseline"/>
      </w:pPr>
      <w:r w:rsidRPr="002A09FD">
        <w:rPr>
          <w:noProof/>
        </w:rPr>
        <w:drawing>
          <wp:inline distT="0" distB="0" distL="0" distR="0" wp14:anchorId="497CB0CB" wp14:editId="3D5E17FC">
            <wp:extent cx="5057541" cy="2173817"/>
            <wp:effectExtent l="19050" t="19050" r="10160" b="17145"/>
            <wp:docPr id="10291555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155558" name=""/>
                    <pic:cNvPicPr/>
                  </pic:nvPicPr>
                  <pic:blipFill>
                    <a:blip r:embed="rId64"/>
                    <a:stretch>
                      <a:fillRect/>
                    </a:stretch>
                  </pic:blipFill>
                  <pic:spPr>
                    <a:xfrm>
                      <a:off x="0" y="0"/>
                      <a:ext cx="5065845" cy="2177386"/>
                    </a:xfrm>
                    <a:prstGeom prst="rect">
                      <a:avLst/>
                    </a:prstGeom>
                    <a:ln>
                      <a:solidFill>
                        <a:schemeClr val="bg1">
                          <a:lumMod val="65000"/>
                        </a:schemeClr>
                      </a:solidFill>
                    </a:ln>
                  </pic:spPr>
                </pic:pic>
              </a:graphicData>
            </a:graphic>
          </wp:inline>
        </w:drawing>
      </w:r>
    </w:p>
    <w:p w14:paraId="4ED2DDB2" w14:textId="40E45B53" w:rsidR="002A09FD" w:rsidRDefault="002A09FD" w:rsidP="002A09FD">
      <w:pPr>
        <w:pStyle w:val="Descripcin"/>
        <w:jc w:val="center"/>
        <w:rPr>
          <w:i w:val="0"/>
          <w:iCs w:val="0"/>
          <w:color w:val="auto"/>
        </w:rPr>
      </w:pPr>
      <w:bookmarkStart w:id="151" w:name="_Toc166589303"/>
      <w:r w:rsidRPr="002A09FD">
        <w:rPr>
          <w:i w:val="0"/>
          <w:iCs w:val="0"/>
          <w:color w:val="auto"/>
        </w:rPr>
        <w:t xml:space="preserve">Figura </w:t>
      </w:r>
      <w:r w:rsidRPr="002A09FD">
        <w:rPr>
          <w:i w:val="0"/>
          <w:iCs w:val="0"/>
          <w:color w:val="auto"/>
        </w:rPr>
        <w:fldChar w:fldCharType="begin"/>
      </w:r>
      <w:r w:rsidRPr="002A09FD">
        <w:rPr>
          <w:i w:val="0"/>
          <w:iCs w:val="0"/>
          <w:color w:val="auto"/>
        </w:rPr>
        <w:instrText xml:space="preserve"> SEQ Figura \* ARABIC </w:instrText>
      </w:r>
      <w:r w:rsidRPr="002A09FD">
        <w:rPr>
          <w:i w:val="0"/>
          <w:iCs w:val="0"/>
          <w:color w:val="auto"/>
        </w:rPr>
        <w:fldChar w:fldCharType="separate"/>
      </w:r>
      <w:r w:rsidR="002F673F">
        <w:rPr>
          <w:i w:val="0"/>
          <w:iCs w:val="0"/>
          <w:noProof/>
          <w:color w:val="auto"/>
        </w:rPr>
        <w:t>42</w:t>
      </w:r>
      <w:r w:rsidRPr="002A09FD">
        <w:rPr>
          <w:i w:val="0"/>
          <w:iCs w:val="0"/>
          <w:color w:val="auto"/>
        </w:rPr>
        <w:fldChar w:fldCharType="end"/>
      </w:r>
      <w:r w:rsidRPr="002A09FD">
        <w:rPr>
          <w:i w:val="0"/>
          <w:iCs w:val="0"/>
          <w:color w:val="auto"/>
        </w:rPr>
        <w:t xml:space="preserve"> Definición de acciones</w:t>
      </w:r>
      <w:bookmarkEnd w:id="151"/>
    </w:p>
    <w:p w14:paraId="2AEACF42" w14:textId="29BFD97D" w:rsidR="002A09FD" w:rsidRPr="002A09FD" w:rsidRDefault="002A09FD" w:rsidP="002A09FD">
      <w:pPr>
        <w:rPr>
          <w:sz w:val="20"/>
          <w:szCs w:val="20"/>
        </w:rPr>
      </w:pPr>
      <w:r w:rsidRPr="002A09FD">
        <w:rPr>
          <w:sz w:val="20"/>
          <w:szCs w:val="20"/>
        </w:rPr>
        <w:t xml:space="preserve">Fuente. Autores. </w:t>
      </w:r>
    </w:p>
    <w:p w14:paraId="6D076D53" w14:textId="17F1D546" w:rsidR="009752E7" w:rsidRPr="00596EFF" w:rsidRDefault="009752E7" w:rsidP="00747DA5">
      <w:pPr>
        <w:pStyle w:val="Ttulo3"/>
        <w:numPr>
          <w:ilvl w:val="2"/>
          <w:numId w:val="17"/>
        </w:numPr>
        <w:spacing w:line="360" w:lineRule="auto"/>
        <w:rPr>
          <w:rFonts w:cs="Times New Roman"/>
          <w:color w:val="auto"/>
        </w:rPr>
      </w:pPr>
      <w:bookmarkStart w:id="152" w:name="_Toc166589812"/>
      <w:r w:rsidRPr="00596EFF">
        <w:rPr>
          <w:rFonts w:cs="Times New Roman"/>
          <w:color w:val="auto"/>
        </w:rPr>
        <w:t>Acciones de mejora conforme a revisión de la alta dirección</w:t>
      </w:r>
      <w:bookmarkEnd w:id="152"/>
    </w:p>
    <w:p w14:paraId="1D4FC2D3" w14:textId="4B6C3F4A" w:rsidR="00747DA5" w:rsidRDefault="00251315" w:rsidP="00251315">
      <w:pPr>
        <w:spacing w:line="360" w:lineRule="auto"/>
        <w:jc w:val="both"/>
        <w:rPr>
          <w:rFonts w:cs="Times New Roman"/>
          <w:shd w:val="clear" w:color="auto" w:fill="FFFFFF"/>
        </w:rPr>
      </w:pPr>
      <w:r w:rsidRPr="00596EFF">
        <w:rPr>
          <w:rFonts w:cs="Times New Roman"/>
        </w:rPr>
        <w:t xml:space="preserve">     Es una acción que se lleva a cabo para optimizar el Sistema de Gestión de Seguridad y Salud en el Trabajo SG-SST. Todo esto para conseguir mejoras en el desempeño de la empresa en la seguridad y la salud en el trabajo de forma coherente con su política</w:t>
      </w:r>
      <w:r w:rsidRPr="00596EFF">
        <w:rPr>
          <w:rFonts w:cs="Times New Roman"/>
          <w:shd w:val="clear" w:color="auto" w:fill="FFFFFF"/>
        </w:rPr>
        <w:t>.</w:t>
      </w:r>
      <w:sdt>
        <w:sdtPr>
          <w:rPr>
            <w:rFonts w:cs="Times New Roman"/>
            <w:shd w:val="clear" w:color="auto" w:fill="FFFFFF"/>
          </w:rPr>
          <w:id w:val="-622537441"/>
          <w:citation/>
        </w:sdtPr>
        <w:sdtContent>
          <w:r w:rsidRPr="00596EFF">
            <w:rPr>
              <w:rFonts w:cs="Times New Roman"/>
              <w:shd w:val="clear" w:color="auto" w:fill="FFFFFF"/>
            </w:rPr>
            <w:fldChar w:fldCharType="begin"/>
          </w:r>
          <w:r w:rsidRPr="00596EFF">
            <w:rPr>
              <w:rFonts w:cs="Times New Roman"/>
              <w:shd w:val="clear" w:color="auto" w:fill="FFFFFF"/>
            </w:rPr>
            <w:instrText xml:space="preserve"> CITATION ISO162 \l 9226 </w:instrText>
          </w:r>
          <w:r w:rsidRPr="00596EFF">
            <w:rPr>
              <w:rFonts w:cs="Times New Roman"/>
              <w:shd w:val="clear" w:color="auto" w:fill="FFFFFF"/>
            </w:rPr>
            <w:fldChar w:fldCharType="separate"/>
          </w:r>
          <w:r w:rsidR="00596EFF" w:rsidRPr="00596EFF">
            <w:rPr>
              <w:rFonts w:cs="Times New Roman"/>
              <w:noProof/>
              <w:shd w:val="clear" w:color="auto" w:fill="FFFFFF"/>
            </w:rPr>
            <w:t xml:space="preserve"> [69]</w:t>
          </w:r>
          <w:r w:rsidRPr="00596EFF">
            <w:rPr>
              <w:rFonts w:cs="Times New Roman"/>
              <w:shd w:val="clear" w:color="auto" w:fill="FFFFFF"/>
            </w:rPr>
            <w:fldChar w:fldCharType="end"/>
          </w:r>
        </w:sdtContent>
      </w:sdt>
    </w:p>
    <w:p w14:paraId="311EABAA" w14:textId="66C94273" w:rsidR="009752E7" w:rsidRPr="00596EFF" w:rsidRDefault="009752E7" w:rsidP="002A09FD">
      <w:pPr>
        <w:pStyle w:val="Ttulo3"/>
        <w:numPr>
          <w:ilvl w:val="2"/>
          <w:numId w:val="17"/>
        </w:numPr>
        <w:spacing w:line="360" w:lineRule="auto"/>
        <w:jc w:val="both"/>
        <w:rPr>
          <w:rFonts w:cs="Times New Roman"/>
          <w:color w:val="auto"/>
        </w:rPr>
      </w:pPr>
      <w:bookmarkStart w:id="153" w:name="_Toc166589813"/>
      <w:r w:rsidRPr="00596EFF">
        <w:rPr>
          <w:rFonts w:cs="Times New Roman"/>
          <w:color w:val="auto"/>
        </w:rPr>
        <w:lastRenderedPageBreak/>
        <w:t>Acciones de mejora con base en investigaciones de accidentes de trabajo y enfermedades laborales</w:t>
      </w:r>
      <w:r w:rsidR="00251315" w:rsidRPr="00596EFF">
        <w:rPr>
          <w:rFonts w:cs="Times New Roman"/>
          <w:color w:val="auto"/>
        </w:rPr>
        <w:t>.</w:t>
      </w:r>
      <w:bookmarkEnd w:id="153"/>
      <w:r w:rsidR="00251315" w:rsidRPr="00596EFF">
        <w:rPr>
          <w:rFonts w:cs="Times New Roman"/>
          <w:color w:val="auto"/>
        </w:rPr>
        <w:t xml:space="preserve"> </w:t>
      </w:r>
    </w:p>
    <w:p w14:paraId="56005BA9" w14:textId="7B756B48" w:rsidR="00251315" w:rsidRPr="00596EFF" w:rsidRDefault="00251315" w:rsidP="00251315">
      <w:pPr>
        <w:spacing w:line="360" w:lineRule="auto"/>
        <w:jc w:val="both"/>
        <w:rPr>
          <w:rFonts w:cs="Times New Roman"/>
        </w:rPr>
      </w:pPr>
      <w:r w:rsidRPr="00596EFF">
        <w:rPr>
          <w:rFonts w:cs="Times New Roman"/>
        </w:rPr>
        <w:t xml:space="preserve">     Los objetivos en prevención de riesgos laborales deben establecerse teniendo en cuenta, los riesgos laborales identificados, los requisitos legales, la política de prevención de riesgos laborales y los accidentes e incidentes.</w:t>
      </w:r>
    </w:p>
    <w:p w14:paraId="6F441C3B" w14:textId="2A0F0B96" w:rsidR="00251315" w:rsidRDefault="00251315" w:rsidP="00251315">
      <w:pPr>
        <w:spacing w:line="360" w:lineRule="auto"/>
        <w:jc w:val="both"/>
        <w:rPr>
          <w:rFonts w:cs="Times New Roman"/>
        </w:rPr>
      </w:pPr>
      <w:r w:rsidRPr="00596EFF">
        <w:rPr>
          <w:rFonts w:cs="Times New Roman"/>
        </w:rPr>
        <w:t xml:space="preserve">    Elaborar y difundir guías, fichas o cualquier tipo de información útil para la mejora de la prevención de riesgos, en todo tipo de soporte incluidos los medios electrónicos y de comunicación. </w:t>
      </w:r>
      <w:sdt>
        <w:sdtPr>
          <w:rPr>
            <w:rFonts w:cs="Times New Roman"/>
          </w:rPr>
          <w:id w:val="1954822501"/>
          <w:citation/>
        </w:sdtPr>
        <w:sdtContent>
          <w:r w:rsidRPr="00596EFF">
            <w:rPr>
              <w:rFonts w:cs="Times New Roman"/>
            </w:rPr>
            <w:fldChar w:fldCharType="begin"/>
          </w:r>
          <w:r w:rsidR="00596EFF" w:rsidRPr="00596EFF">
            <w:rPr>
              <w:rFonts w:cs="Times New Roman"/>
            </w:rPr>
            <w:instrText xml:space="preserve">CITATION Per19 \l 9226 </w:instrText>
          </w:r>
          <w:r w:rsidRPr="00596EFF">
            <w:rPr>
              <w:rFonts w:cs="Times New Roman"/>
            </w:rPr>
            <w:fldChar w:fldCharType="separate"/>
          </w:r>
          <w:r w:rsidR="00596EFF" w:rsidRPr="00596EFF">
            <w:rPr>
              <w:rFonts w:cs="Times New Roman"/>
              <w:noProof/>
            </w:rPr>
            <w:t>[70]</w:t>
          </w:r>
          <w:r w:rsidRPr="00596EFF">
            <w:rPr>
              <w:rFonts w:cs="Times New Roman"/>
            </w:rPr>
            <w:fldChar w:fldCharType="end"/>
          </w:r>
        </w:sdtContent>
      </w:sdt>
    </w:p>
    <w:p w14:paraId="72D4ADA0" w14:textId="77777777" w:rsidR="002A09FD" w:rsidRDefault="002A09FD" w:rsidP="002A09FD">
      <w:pPr>
        <w:spacing w:line="360" w:lineRule="auto"/>
        <w:jc w:val="center"/>
        <w:rPr>
          <w:rFonts w:cs="Times New Roman"/>
        </w:rPr>
      </w:pPr>
      <w:r w:rsidRPr="002A09FD">
        <w:rPr>
          <w:rFonts w:cs="Times New Roman"/>
          <w:noProof/>
        </w:rPr>
        <w:drawing>
          <wp:inline distT="0" distB="0" distL="0" distR="0" wp14:anchorId="7D056DFA" wp14:editId="54590D06">
            <wp:extent cx="5431790" cy="1192753"/>
            <wp:effectExtent l="19050" t="19050" r="16510" b="26670"/>
            <wp:docPr id="413391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39172" name=""/>
                    <pic:cNvPicPr/>
                  </pic:nvPicPr>
                  <pic:blipFill>
                    <a:blip r:embed="rId65"/>
                    <a:stretch>
                      <a:fillRect/>
                    </a:stretch>
                  </pic:blipFill>
                  <pic:spPr>
                    <a:xfrm>
                      <a:off x="0" y="0"/>
                      <a:ext cx="5444197" cy="1195478"/>
                    </a:xfrm>
                    <a:prstGeom prst="rect">
                      <a:avLst/>
                    </a:prstGeom>
                    <a:ln>
                      <a:solidFill>
                        <a:schemeClr val="bg1">
                          <a:lumMod val="65000"/>
                        </a:schemeClr>
                      </a:solidFill>
                    </a:ln>
                  </pic:spPr>
                </pic:pic>
              </a:graphicData>
            </a:graphic>
          </wp:inline>
        </w:drawing>
      </w:r>
    </w:p>
    <w:p w14:paraId="6415D5DF" w14:textId="6AA8236B" w:rsidR="002A09FD" w:rsidRDefault="002A09FD" w:rsidP="002A09FD">
      <w:pPr>
        <w:pStyle w:val="Descripcin"/>
        <w:jc w:val="center"/>
        <w:rPr>
          <w:i w:val="0"/>
          <w:iCs w:val="0"/>
          <w:color w:val="auto"/>
        </w:rPr>
      </w:pPr>
      <w:bookmarkStart w:id="154" w:name="_Toc166589304"/>
      <w:r w:rsidRPr="002A09FD">
        <w:rPr>
          <w:i w:val="0"/>
          <w:iCs w:val="0"/>
          <w:color w:val="auto"/>
        </w:rPr>
        <w:t xml:space="preserve">Figura </w:t>
      </w:r>
      <w:r w:rsidRPr="002A09FD">
        <w:rPr>
          <w:i w:val="0"/>
          <w:iCs w:val="0"/>
          <w:color w:val="auto"/>
        </w:rPr>
        <w:fldChar w:fldCharType="begin"/>
      </w:r>
      <w:r w:rsidRPr="002A09FD">
        <w:rPr>
          <w:i w:val="0"/>
          <w:iCs w:val="0"/>
          <w:color w:val="auto"/>
        </w:rPr>
        <w:instrText xml:space="preserve"> SEQ Figura \* ARABIC </w:instrText>
      </w:r>
      <w:r w:rsidRPr="002A09FD">
        <w:rPr>
          <w:i w:val="0"/>
          <w:iCs w:val="0"/>
          <w:color w:val="auto"/>
        </w:rPr>
        <w:fldChar w:fldCharType="separate"/>
      </w:r>
      <w:r w:rsidR="002F673F">
        <w:rPr>
          <w:i w:val="0"/>
          <w:iCs w:val="0"/>
          <w:noProof/>
          <w:color w:val="auto"/>
        </w:rPr>
        <w:t>43</w:t>
      </w:r>
      <w:r w:rsidRPr="002A09FD">
        <w:rPr>
          <w:i w:val="0"/>
          <w:iCs w:val="0"/>
          <w:color w:val="auto"/>
        </w:rPr>
        <w:fldChar w:fldCharType="end"/>
      </w:r>
      <w:r w:rsidRPr="002A09FD">
        <w:rPr>
          <w:i w:val="0"/>
          <w:iCs w:val="0"/>
          <w:color w:val="auto"/>
        </w:rPr>
        <w:t xml:space="preserve"> Acciones correctivas</w:t>
      </w:r>
      <w:bookmarkEnd w:id="154"/>
    </w:p>
    <w:p w14:paraId="1A087633" w14:textId="77558D19" w:rsidR="002A09FD" w:rsidRPr="002A09FD" w:rsidRDefault="002A09FD" w:rsidP="002A09FD">
      <w:pPr>
        <w:rPr>
          <w:sz w:val="20"/>
          <w:szCs w:val="20"/>
        </w:rPr>
      </w:pPr>
      <w:r w:rsidRPr="002A09FD">
        <w:rPr>
          <w:sz w:val="20"/>
          <w:szCs w:val="20"/>
        </w:rPr>
        <w:t xml:space="preserve">Fuente. Autores. </w:t>
      </w:r>
    </w:p>
    <w:p w14:paraId="6A1D0BD6" w14:textId="75BB18A6" w:rsidR="001F1448" w:rsidRPr="00596EFF" w:rsidRDefault="00FF7F7C" w:rsidP="00FF7F7C">
      <w:pPr>
        <w:pStyle w:val="Ttulo3"/>
        <w:spacing w:line="360" w:lineRule="auto"/>
        <w:rPr>
          <w:rFonts w:cs="Times New Roman"/>
          <w:color w:val="auto"/>
        </w:rPr>
      </w:pPr>
      <w:bookmarkStart w:id="155" w:name="_Toc166589814"/>
      <w:r w:rsidRPr="00596EFF">
        <w:rPr>
          <w:rFonts w:cs="Times New Roman"/>
          <w:color w:val="auto"/>
        </w:rPr>
        <w:t xml:space="preserve">7.1.4 </w:t>
      </w:r>
      <w:r w:rsidR="009752E7" w:rsidRPr="00596EFF">
        <w:rPr>
          <w:rFonts w:cs="Times New Roman"/>
          <w:color w:val="auto"/>
        </w:rPr>
        <w:t>Elaboración Plan de mejoramiento, implementación de medidas y acciones correctivas solicitadas por autoridades y AR</w:t>
      </w:r>
      <w:r w:rsidR="00F36E44" w:rsidRPr="00596EFF">
        <w:rPr>
          <w:rFonts w:cs="Times New Roman"/>
          <w:color w:val="auto"/>
        </w:rPr>
        <w:t>L</w:t>
      </w:r>
      <w:bookmarkEnd w:id="155"/>
    </w:p>
    <w:p w14:paraId="04843D5F" w14:textId="4DE513C9" w:rsidR="009E613A" w:rsidRPr="00596EFF" w:rsidRDefault="009E613A" w:rsidP="009E613A">
      <w:pPr>
        <w:spacing w:after="0" w:line="360" w:lineRule="auto"/>
        <w:contextualSpacing/>
        <w:jc w:val="both"/>
        <w:rPr>
          <w:rFonts w:cs="Times New Roman"/>
        </w:rPr>
      </w:pPr>
      <w:r w:rsidRPr="00596EFF">
        <w:rPr>
          <w:rFonts w:cs="Times New Roman"/>
        </w:rPr>
        <w:t>Para elaborar el plan de mejoramiento se define de manera general en los siguientes pasos:</w:t>
      </w:r>
    </w:p>
    <w:p w14:paraId="0DDDFE7F" w14:textId="0AAF60E3"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t>Define tus objetivos: Primero, debes definir los objetivos que deseas alcanzar y dirigir el plan de mejora continua hacia ellos. Recuerda que mejorar el funcionamiento de tu empresa depende de realizar las correcciones y optimizaciones de las fallas que puedan estar afectando los resultados de cada proceso.</w:t>
      </w:r>
    </w:p>
    <w:p w14:paraId="2A119E35" w14:textId="459C0551"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t>Mide y analiza tus resultados: Conocer cómo son los resultados de los procesos actuales solo es posible con la documentación precisa que establezca de qué forma se realiza cada actividad y operación en todos los procesos de la organización. Las métricas y KPI’s son los indicadores más valiosos para obtener los datos sobre cómo han operado hasta el momento. Son el parámetro perfecto para identificar qué fallos hay y cuáles aspectos son correctos.</w:t>
      </w:r>
    </w:p>
    <w:p w14:paraId="74EF91E0" w14:textId="76EE24B6"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t xml:space="preserve">Comparativa de resultados entre procesos: A partir de la información y el conocimiento de los datos históricos de todos los procesos de la organización, es importante realizar comparaciones </w:t>
      </w:r>
      <w:r w:rsidRPr="00596EFF">
        <w:rPr>
          <w:rFonts w:cs="Times New Roman"/>
        </w:rPr>
        <w:lastRenderedPageBreak/>
        <w:t>entre resultados, para ir encontrando qué situaciones y momentos han sido más beneficiosos en la empresa.</w:t>
      </w:r>
    </w:p>
    <w:p w14:paraId="7831D0B6" w14:textId="6A38FF99"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t>Simplificar procesos: Además de resolver los problemas que se presenten en los procesos de la empresa, la mejora continua también busca simplificarlos, tanto para evitar las pérdidas de tiempo y costos como para aumentar su productividad.</w:t>
      </w:r>
    </w:p>
    <w:p w14:paraId="253A7500" w14:textId="69BBAB0C"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t>Involucrar al equipo de trabajo: En la optimización eficaz de los procesos es necesario vincular a tus colaboradores, con el fin de que conozcan y se capaciten en las nuevas metodologías. Es muy importante, contar con el respaldo de tu equipo, pues serán ellos quienes garanticen el éxito de tu plan de mejora continua. </w:t>
      </w:r>
    </w:p>
    <w:p w14:paraId="22C09D07" w14:textId="4274CEC4" w:rsidR="009E613A" w:rsidRPr="00596EFF" w:rsidRDefault="009E613A" w:rsidP="009E613A">
      <w:pPr>
        <w:pStyle w:val="Prrafodelista"/>
        <w:numPr>
          <w:ilvl w:val="1"/>
          <w:numId w:val="1"/>
        </w:numPr>
        <w:spacing w:after="0" w:line="360" w:lineRule="auto"/>
        <w:jc w:val="both"/>
        <w:rPr>
          <w:rFonts w:cs="Times New Roman"/>
        </w:rPr>
      </w:pPr>
      <w:r w:rsidRPr="00596EFF">
        <w:rPr>
          <w:rFonts w:cs="Times New Roman"/>
        </w:rPr>
        <w:t>Evaluación periódica del plan de mejora continua: Una vez definido el plan de mejora continua, tendrás que realizar evaluaciones de los resultados para planificar en qué momentos se deberá realizar el proceso de optimización nuevamente y no perder la excelencia de la empresa.</w:t>
      </w:r>
    </w:p>
    <w:p w14:paraId="65F8BD13" w14:textId="359CE0A6" w:rsidR="002A09FD" w:rsidRDefault="009E613A" w:rsidP="002A09FD">
      <w:pPr>
        <w:pStyle w:val="Prrafodelista"/>
        <w:numPr>
          <w:ilvl w:val="1"/>
          <w:numId w:val="1"/>
        </w:numPr>
        <w:spacing w:after="0" w:line="360" w:lineRule="auto"/>
        <w:jc w:val="both"/>
        <w:rPr>
          <w:rFonts w:cs="Times New Roman"/>
        </w:rPr>
      </w:pPr>
      <w:r w:rsidRPr="00596EFF">
        <w:rPr>
          <w:rFonts w:cs="Times New Roman"/>
        </w:rPr>
        <w:t>Análisis y feedback de los resultados: A partir de la evaluación y análisis de los resultados de cada proceso modificado, será posible identificar el éxito de las estrategias que se implementaron para la optimización. Este es el parámetro para ajustar las mejoras que puedan no estar alcanzando los objetivos establecidos.</w:t>
      </w:r>
      <w:sdt>
        <w:sdtPr>
          <w:rPr>
            <w:rFonts w:cs="Times New Roman"/>
          </w:rPr>
          <w:id w:val="-1653364583"/>
          <w:citation/>
        </w:sdtPr>
        <w:sdtContent>
          <w:r w:rsidRPr="00596EFF">
            <w:rPr>
              <w:rFonts w:cs="Times New Roman"/>
            </w:rPr>
            <w:fldChar w:fldCharType="begin"/>
          </w:r>
          <w:r w:rsidRPr="00596EFF">
            <w:rPr>
              <w:rFonts w:cs="Times New Roman"/>
            </w:rPr>
            <w:instrText xml:space="preserve"> CITATION Ban20 \l 9226 </w:instrText>
          </w:r>
          <w:r w:rsidRPr="00596EFF">
            <w:rPr>
              <w:rFonts w:cs="Times New Roman"/>
            </w:rPr>
            <w:fldChar w:fldCharType="separate"/>
          </w:r>
          <w:r w:rsidR="00596EFF" w:rsidRPr="00596EFF">
            <w:rPr>
              <w:rFonts w:cs="Times New Roman"/>
              <w:noProof/>
            </w:rPr>
            <w:t xml:space="preserve"> [71]</w:t>
          </w:r>
          <w:r w:rsidRPr="00596EFF">
            <w:rPr>
              <w:rFonts w:cs="Times New Roman"/>
            </w:rPr>
            <w:fldChar w:fldCharType="end"/>
          </w:r>
        </w:sdtContent>
      </w:sdt>
    </w:p>
    <w:p w14:paraId="1995DEA3" w14:textId="77777777" w:rsidR="00344348" w:rsidRDefault="00344348" w:rsidP="00344348">
      <w:pPr>
        <w:pStyle w:val="Prrafodelista"/>
        <w:spacing w:after="0" w:line="360" w:lineRule="auto"/>
        <w:ind w:left="360"/>
        <w:jc w:val="both"/>
        <w:rPr>
          <w:rFonts w:cs="Times New Roman"/>
        </w:rPr>
      </w:pPr>
    </w:p>
    <w:p w14:paraId="3832E89C" w14:textId="77777777" w:rsidR="007777A6" w:rsidRDefault="007777A6" w:rsidP="00344348">
      <w:pPr>
        <w:pStyle w:val="Prrafodelista"/>
        <w:spacing w:after="0" w:line="360" w:lineRule="auto"/>
        <w:ind w:left="360"/>
        <w:jc w:val="both"/>
        <w:rPr>
          <w:rFonts w:cs="Times New Roman"/>
        </w:rPr>
      </w:pPr>
    </w:p>
    <w:p w14:paraId="6FA56349" w14:textId="77777777" w:rsidR="007777A6" w:rsidRDefault="007777A6" w:rsidP="00344348">
      <w:pPr>
        <w:pStyle w:val="Prrafodelista"/>
        <w:spacing w:after="0" w:line="360" w:lineRule="auto"/>
        <w:ind w:left="360"/>
        <w:jc w:val="both"/>
        <w:rPr>
          <w:rFonts w:cs="Times New Roman"/>
        </w:rPr>
      </w:pPr>
    </w:p>
    <w:p w14:paraId="78B92A7F" w14:textId="77777777" w:rsidR="007777A6" w:rsidRDefault="007777A6" w:rsidP="00344348">
      <w:pPr>
        <w:pStyle w:val="Prrafodelista"/>
        <w:spacing w:after="0" w:line="360" w:lineRule="auto"/>
        <w:ind w:left="360"/>
        <w:jc w:val="both"/>
        <w:rPr>
          <w:rFonts w:cs="Times New Roman"/>
        </w:rPr>
      </w:pPr>
    </w:p>
    <w:p w14:paraId="7FE2BA52" w14:textId="77777777" w:rsidR="007777A6" w:rsidRDefault="007777A6" w:rsidP="00344348">
      <w:pPr>
        <w:pStyle w:val="Prrafodelista"/>
        <w:spacing w:after="0" w:line="360" w:lineRule="auto"/>
        <w:ind w:left="360"/>
        <w:jc w:val="both"/>
        <w:rPr>
          <w:rFonts w:cs="Times New Roman"/>
        </w:rPr>
      </w:pPr>
    </w:p>
    <w:p w14:paraId="6BAE5F8B" w14:textId="77777777" w:rsidR="007777A6" w:rsidRDefault="007777A6" w:rsidP="00344348">
      <w:pPr>
        <w:pStyle w:val="Prrafodelista"/>
        <w:spacing w:after="0" w:line="360" w:lineRule="auto"/>
        <w:ind w:left="360"/>
        <w:jc w:val="both"/>
        <w:rPr>
          <w:rFonts w:cs="Times New Roman"/>
        </w:rPr>
      </w:pPr>
    </w:p>
    <w:p w14:paraId="2D0D9EC0" w14:textId="77777777" w:rsidR="007777A6" w:rsidRDefault="007777A6" w:rsidP="00344348">
      <w:pPr>
        <w:pStyle w:val="Prrafodelista"/>
        <w:spacing w:after="0" w:line="360" w:lineRule="auto"/>
        <w:ind w:left="360"/>
        <w:jc w:val="both"/>
        <w:rPr>
          <w:rFonts w:cs="Times New Roman"/>
        </w:rPr>
      </w:pPr>
    </w:p>
    <w:p w14:paraId="4DB35F6C" w14:textId="77777777" w:rsidR="007777A6" w:rsidRDefault="007777A6" w:rsidP="00344348">
      <w:pPr>
        <w:pStyle w:val="Prrafodelista"/>
        <w:spacing w:after="0" w:line="360" w:lineRule="auto"/>
        <w:ind w:left="360"/>
        <w:jc w:val="both"/>
        <w:rPr>
          <w:rFonts w:cs="Times New Roman"/>
        </w:rPr>
      </w:pPr>
    </w:p>
    <w:p w14:paraId="793FE66A" w14:textId="77777777" w:rsidR="007777A6" w:rsidRDefault="007777A6" w:rsidP="00344348">
      <w:pPr>
        <w:pStyle w:val="Prrafodelista"/>
        <w:spacing w:after="0" w:line="360" w:lineRule="auto"/>
        <w:ind w:left="360"/>
        <w:jc w:val="both"/>
        <w:rPr>
          <w:rFonts w:cs="Times New Roman"/>
        </w:rPr>
      </w:pPr>
    </w:p>
    <w:p w14:paraId="632254AE" w14:textId="77777777" w:rsidR="007777A6" w:rsidRDefault="007777A6" w:rsidP="00344348">
      <w:pPr>
        <w:pStyle w:val="Prrafodelista"/>
        <w:spacing w:after="0" w:line="360" w:lineRule="auto"/>
        <w:ind w:left="360"/>
        <w:jc w:val="both"/>
        <w:rPr>
          <w:rFonts w:cs="Times New Roman"/>
        </w:rPr>
      </w:pPr>
    </w:p>
    <w:p w14:paraId="42A12B4D" w14:textId="77777777" w:rsidR="007777A6" w:rsidRDefault="007777A6" w:rsidP="00344348">
      <w:pPr>
        <w:pStyle w:val="Prrafodelista"/>
        <w:spacing w:after="0" w:line="360" w:lineRule="auto"/>
        <w:ind w:left="360"/>
        <w:jc w:val="both"/>
        <w:rPr>
          <w:rFonts w:cs="Times New Roman"/>
        </w:rPr>
      </w:pPr>
    </w:p>
    <w:p w14:paraId="123D6FF8" w14:textId="77777777" w:rsidR="007777A6" w:rsidRDefault="007777A6" w:rsidP="00344348">
      <w:pPr>
        <w:pStyle w:val="Prrafodelista"/>
        <w:spacing w:after="0" w:line="360" w:lineRule="auto"/>
        <w:ind w:left="360"/>
        <w:jc w:val="both"/>
        <w:rPr>
          <w:rFonts w:cs="Times New Roman"/>
        </w:rPr>
      </w:pPr>
    </w:p>
    <w:p w14:paraId="7946CD8D" w14:textId="77777777" w:rsidR="007777A6" w:rsidRPr="00344348" w:rsidRDefault="007777A6" w:rsidP="00344348">
      <w:pPr>
        <w:pStyle w:val="Prrafodelista"/>
        <w:spacing w:after="0" w:line="360" w:lineRule="auto"/>
        <w:ind w:left="360"/>
        <w:jc w:val="both"/>
        <w:rPr>
          <w:rFonts w:cs="Times New Roman"/>
        </w:rPr>
      </w:pPr>
    </w:p>
    <w:p w14:paraId="2AA078BD" w14:textId="1664598D" w:rsidR="002130FE" w:rsidRPr="002130FE" w:rsidRDefault="002130FE" w:rsidP="007E515A">
      <w:pPr>
        <w:pStyle w:val="Ttulo2"/>
        <w:spacing w:line="360" w:lineRule="auto"/>
      </w:pPr>
      <w:bookmarkStart w:id="156" w:name="_Toc166589815"/>
      <w:r w:rsidRPr="00596EFF">
        <w:rPr>
          <w:color w:val="auto"/>
        </w:rPr>
        <w:lastRenderedPageBreak/>
        <w:t>Fase III</w:t>
      </w:r>
      <w:r>
        <w:rPr>
          <w:color w:val="auto"/>
        </w:rPr>
        <w:t xml:space="preserve">. </w:t>
      </w:r>
      <w:r w:rsidRPr="00596EFF">
        <w:t>Presentación y propuesta del diseño:</w:t>
      </w:r>
      <w:bookmarkEnd w:id="156"/>
      <w:r w:rsidRPr="00596EFF">
        <w:t xml:space="preserve"> </w:t>
      </w:r>
    </w:p>
    <w:p w14:paraId="13EC04B6" w14:textId="77777777" w:rsidR="00FB1806" w:rsidRDefault="002130FE" w:rsidP="00AD762A">
      <w:pPr>
        <w:spacing w:after="0" w:line="360" w:lineRule="auto"/>
        <w:jc w:val="both"/>
      </w:pPr>
      <w:r w:rsidRPr="002130FE">
        <w:t xml:space="preserve">     </w:t>
      </w:r>
      <w:r w:rsidR="00AD762A" w:rsidRPr="00AD762A">
        <w:t xml:space="preserve">Una vez obtenida toda la documentación requerida, se procede a realizar la evaluación final de los estándares mínimos establecidos en la Resolución 0312 de 2019. Esta evaluación implica revisar nuevamente los estándares utilizando la documentación </w:t>
      </w:r>
      <w:r w:rsidR="00AD762A">
        <w:t>diseñada</w:t>
      </w:r>
      <w:r w:rsidR="00AD762A" w:rsidRPr="00AD762A">
        <w:t xml:space="preserve">, con el fin de calificar cada ítem según el porcentaje asignado por la evaluación. </w:t>
      </w:r>
    </w:p>
    <w:p w14:paraId="6E162126" w14:textId="49CE8C5F" w:rsidR="00DA2149" w:rsidRDefault="00AD762A" w:rsidP="00AD762A">
      <w:pPr>
        <w:spacing w:after="0" w:line="360" w:lineRule="auto"/>
        <w:jc w:val="both"/>
      </w:pPr>
      <w:r w:rsidRPr="00AD762A">
        <w:t>El uso de los formatos preparados previamente ayudará a obtener mejores resultados y permitirá determinar el porcentaje de cumplimiento alcanzado, comparándolo con el estado inicial del sistema</w:t>
      </w:r>
      <w:r>
        <w:t>.</w:t>
      </w:r>
    </w:p>
    <w:p w14:paraId="430E7EC7" w14:textId="7A48A819" w:rsidR="00601B45" w:rsidRDefault="00601B45" w:rsidP="002130FE">
      <w:pPr>
        <w:spacing w:line="360" w:lineRule="auto"/>
        <w:jc w:val="both"/>
      </w:pPr>
      <w:r>
        <w:rPr>
          <w:rFonts w:eastAsia="Times New Roman" w:cs="Times New Roman"/>
          <w:szCs w:val="24"/>
          <w:lang w:eastAsia="es-CO"/>
        </w:rPr>
        <w:t xml:space="preserve">     </w:t>
      </w:r>
      <w:r w:rsidRPr="00596EFF">
        <w:rPr>
          <w:rFonts w:cs="Times New Roman"/>
          <w:szCs w:val="24"/>
        </w:rPr>
        <w:t>Para v</w:t>
      </w:r>
      <w:r>
        <w:rPr>
          <w:rFonts w:cs="Times New Roman"/>
          <w:szCs w:val="24"/>
        </w:rPr>
        <w:t>isualizar completo</w:t>
      </w:r>
      <w:r w:rsidRPr="00596EFF">
        <w:rPr>
          <w:rFonts w:cs="Times New Roman"/>
          <w:szCs w:val="24"/>
        </w:rPr>
        <w:t xml:space="preserve"> los resultados ver </w:t>
      </w:r>
      <w:r w:rsidR="002718EC">
        <w:rPr>
          <w:rFonts w:cs="Times New Roman"/>
          <w:szCs w:val="24"/>
        </w:rPr>
        <w:t xml:space="preserve">en </w:t>
      </w:r>
      <w:r w:rsidRPr="00596EFF">
        <w:rPr>
          <w:rFonts w:cs="Times New Roman"/>
          <w:szCs w:val="24"/>
        </w:rPr>
        <w:t xml:space="preserve">el </w:t>
      </w:r>
      <w:r w:rsidR="002718EC" w:rsidRPr="00596EFF">
        <w:rPr>
          <w:rFonts w:cs="Times New Roman"/>
          <w:b/>
          <w:bCs/>
          <w:szCs w:val="24"/>
        </w:rPr>
        <w:t>ANEXO</w:t>
      </w:r>
      <w:r w:rsidR="002718EC">
        <w:rPr>
          <w:rFonts w:cs="Times New Roman"/>
          <w:b/>
          <w:bCs/>
          <w:szCs w:val="24"/>
        </w:rPr>
        <w:t xml:space="preserve">- V. DOCUMENTOS EXTERNOS- DOC-EXT-14 </w:t>
      </w:r>
      <w:r w:rsidRPr="00596EFF">
        <w:rPr>
          <w:rFonts w:cs="Times New Roman"/>
          <w:b/>
          <w:bCs/>
          <w:szCs w:val="24"/>
        </w:rPr>
        <w:t xml:space="preserve">Evaluación </w:t>
      </w:r>
      <w:r>
        <w:rPr>
          <w:rFonts w:cs="Times New Roman"/>
          <w:b/>
          <w:bCs/>
          <w:szCs w:val="24"/>
        </w:rPr>
        <w:t xml:space="preserve">final </w:t>
      </w:r>
      <w:r w:rsidRPr="00596EFF">
        <w:rPr>
          <w:rFonts w:cs="Times New Roman"/>
          <w:b/>
          <w:bCs/>
          <w:szCs w:val="24"/>
        </w:rPr>
        <w:t>de estándares mínimos del SG-SST.</w:t>
      </w:r>
    </w:p>
    <w:p w14:paraId="67ABB548" w14:textId="19312853" w:rsidR="00664741" w:rsidRDefault="00601B45" w:rsidP="00751E17">
      <w:pPr>
        <w:spacing w:line="360" w:lineRule="auto"/>
        <w:jc w:val="center"/>
      </w:pPr>
      <w:r w:rsidRPr="00601B45">
        <w:rPr>
          <w:noProof/>
        </w:rPr>
        <w:drawing>
          <wp:inline distT="0" distB="0" distL="0" distR="0" wp14:anchorId="016E07F4" wp14:editId="363990B7">
            <wp:extent cx="5744845" cy="2084070"/>
            <wp:effectExtent l="19050" t="19050" r="27305" b="11430"/>
            <wp:docPr id="174940641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783385" cy="2098051"/>
                    </a:xfrm>
                    <a:prstGeom prst="rect">
                      <a:avLst/>
                    </a:prstGeom>
                    <a:noFill/>
                    <a:ln>
                      <a:solidFill>
                        <a:schemeClr val="tx1"/>
                      </a:solidFill>
                    </a:ln>
                  </pic:spPr>
                </pic:pic>
              </a:graphicData>
            </a:graphic>
          </wp:inline>
        </w:drawing>
      </w:r>
    </w:p>
    <w:p w14:paraId="110B5075" w14:textId="50368BBF" w:rsidR="00601B45" w:rsidRPr="00601B45" w:rsidRDefault="00601B45" w:rsidP="00601B45">
      <w:pPr>
        <w:pStyle w:val="Descripcin"/>
        <w:spacing w:after="0"/>
        <w:contextualSpacing/>
        <w:jc w:val="center"/>
        <w:rPr>
          <w:i w:val="0"/>
          <w:iCs w:val="0"/>
          <w:color w:val="000000" w:themeColor="text1"/>
          <w:sz w:val="20"/>
          <w:szCs w:val="20"/>
        </w:rPr>
      </w:pPr>
      <w:bookmarkStart w:id="157" w:name="_Toc166589305"/>
      <w:r w:rsidRPr="00601B45">
        <w:rPr>
          <w:i w:val="0"/>
          <w:iCs w:val="0"/>
          <w:color w:val="000000" w:themeColor="text1"/>
          <w:sz w:val="20"/>
          <w:szCs w:val="20"/>
        </w:rPr>
        <w:t xml:space="preserve">Figura </w:t>
      </w:r>
      <w:r w:rsidRPr="00601B45">
        <w:rPr>
          <w:i w:val="0"/>
          <w:iCs w:val="0"/>
          <w:color w:val="000000" w:themeColor="text1"/>
          <w:sz w:val="20"/>
          <w:szCs w:val="20"/>
        </w:rPr>
        <w:fldChar w:fldCharType="begin"/>
      </w:r>
      <w:r w:rsidRPr="00601B45">
        <w:rPr>
          <w:i w:val="0"/>
          <w:iCs w:val="0"/>
          <w:color w:val="000000" w:themeColor="text1"/>
          <w:sz w:val="20"/>
          <w:szCs w:val="20"/>
        </w:rPr>
        <w:instrText xml:space="preserve"> SEQ Figura \* ARABIC </w:instrText>
      </w:r>
      <w:r w:rsidRPr="00601B45">
        <w:rPr>
          <w:i w:val="0"/>
          <w:iCs w:val="0"/>
          <w:color w:val="000000" w:themeColor="text1"/>
          <w:sz w:val="20"/>
          <w:szCs w:val="20"/>
        </w:rPr>
        <w:fldChar w:fldCharType="separate"/>
      </w:r>
      <w:r w:rsidR="002F673F">
        <w:rPr>
          <w:i w:val="0"/>
          <w:iCs w:val="0"/>
          <w:noProof/>
          <w:color w:val="000000" w:themeColor="text1"/>
          <w:sz w:val="20"/>
          <w:szCs w:val="20"/>
        </w:rPr>
        <w:t>44</w:t>
      </w:r>
      <w:r w:rsidRPr="00601B45">
        <w:rPr>
          <w:i w:val="0"/>
          <w:iCs w:val="0"/>
          <w:color w:val="000000" w:themeColor="text1"/>
          <w:sz w:val="20"/>
          <w:szCs w:val="20"/>
        </w:rPr>
        <w:fldChar w:fldCharType="end"/>
      </w:r>
      <w:r w:rsidRPr="00601B45">
        <w:rPr>
          <w:i w:val="0"/>
          <w:iCs w:val="0"/>
          <w:color w:val="000000" w:themeColor="text1"/>
          <w:sz w:val="20"/>
          <w:szCs w:val="20"/>
        </w:rPr>
        <w:t xml:space="preserve"> Evaluación final de estándares mínimos</w:t>
      </w:r>
      <w:bookmarkEnd w:id="157"/>
    </w:p>
    <w:p w14:paraId="299D6AAA" w14:textId="1711B60E" w:rsidR="00601B45" w:rsidRPr="00601B45" w:rsidRDefault="00601B45" w:rsidP="00601B45">
      <w:pPr>
        <w:spacing w:after="0" w:line="360" w:lineRule="auto"/>
        <w:contextualSpacing/>
        <w:rPr>
          <w:rFonts w:cs="Times New Roman"/>
          <w:sz w:val="20"/>
          <w:szCs w:val="20"/>
        </w:rPr>
      </w:pPr>
      <w:r w:rsidRPr="00601B45">
        <w:rPr>
          <w:rFonts w:cs="Times New Roman"/>
          <w:sz w:val="20"/>
          <w:szCs w:val="20"/>
        </w:rPr>
        <w:t>Nota: fuente de estándares mínimos SG-SST.</w:t>
      </w:r>
    </w:p>
    <w:p w14:paraId="1AB773A1" w14:textId="3E8F214D" w:rsidR="006D0AE1" w:rsidRPr="00A13B09" w:rsidRDefault="00DE0017" w:rsidP="00A13B09">
      <w:pPr>
        <w:spacing w:line="360" w:lineRule="auto"/>
        <w:jc w:val="both"/>
      </w:pPr>
      <w:r>
        <w:rPr>
          <w:rFonts w:cs="Times New Roman"/>
        </w:rPr>
        <w:t xml:space="preserve">     </w:t>
      </w:r>
      <w:r w:rsidRPr="00DE0017">
        <w:rPr>
          <w:rFonts w:cs="Times New Roman"/>
        </w:rPr>
        <w:t xml:space="preserve">En la Figura, que representa la Evaluación Final de Estándares Mínimos, se evidencia el resultado obtenido tras la segunda evaluación de los estándares mínimos, conforme al marco establecido por el Decreto 1072 de 2015 y la Resolución 0312 de 2019. Esta evaluación revela el estado actual de la empresa dentro del ciclo PHVA (Planear, Hacer, Verificar y Actuar), así como </w:t>
      </w:r>
      <w:proofErr w:type="gramStart"/>
      <w:r w:rsidRPr="00DE0017">
        <w:rPr>
          <w:rFonts w:cs="Times New Roman"/>
        </w:rPr>
        <w:t>en relación a</w:t>
      </w:r>
      <w:proofErr w:type="gramEnd"/>
      <w:r w:rsidRPr="00DE0017">
        <w:rPr>
          <w:rFonts w:cs="Times New Roman"/>
        </w:rPr>
        <w:t xml:space="preserve"> cada uno de los estándares</w:t>
      </w:r>
      <w:r w:rsidR="008E464F" w:rsidRPr="00A13B09">
        <w:t>.</w:t>
      </w:r>
    </w:p>
    <w:p w14:paraId="479DD4CE" w14:textId="0F48A97D" w:rsidR="006D1A27" w:rsidRPr="00A13B09" w:rsidRDefault="00D73CD6" w:rsidP="00A13B09">
      <w:pPr>
        <w:spacing w:line="360" w:lineRule="auto"/>
        <w:jc w:val="both"/>
      </w:pPr>
      <w:r w:rsidRPr="00A13B09">
        <w:t xml:space="preserve">     </w:t>
      </w:r>
      <w:r w:rsidR="006D1A27" w:rsidRPr="006D1A27">
        <w:t>A continuación, se presentan las gráficas finales que ilustran el porcentaje de cumplimiento de los estándares mínimos:</w:t>
      </w:r>
    </w:p>
    <w:p w14:paraId="59F87F48" w14:textId="0B2C5DFA" w:rsidR="000D5193" w:rsidRDefault="00D73CD6" w:rsidP="00905A65">
      <w:pPr>
        <w:spacing w:line="360" w:lineRule="auto"/>
        <w:jc w:val="center"/>
        <w:rPr>
          <w:rFonts w:cs="Times New Roman"/>
        </w:rPr>
      </w:pPr>
      <w:r>
        <w:rPr>
          <w:noProof/>
        </w:rPr>
        <w:lastRenderedPageBreak/>
        <w:drawing>
          <wp:inline distT="0" distB="0" distL="0" distR="0" wp14:anchorId="401DFEFC" wp14:editId="5579533C">
            <wp:extent cx="4511040" cy="2308860"/>
            <wp:effectExtent l="0" t="0" r="3810" b="15240"/>
            <wp:docPr id="589154952" name="Gráfico 1">
              <a:extLst xmlns:a="http://schemas.openxmlformats.org/drawingml/2006/main">
                <a:ext uri="{FF2B5EF4-FFF2-40B4-BE49-F238E27FC236}">
                  <a16:creationId xmlns:a16="http://schemas.microsoft.com/office/drawing/2014/main" id="{00000000-0008-0000-04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4A8EA16D" w14:textId="623459DD" w:rsidR="00905A65" w:rsidRDefault="00905A65" w:rsidP="00B35F93">
      <w:pPr>
        <w:pStyle w:val="Descripcin"/>
        <w:spacing w:after="0"/>
        <w:jc w:val="center"/>
        <w:rPr>
          <w:i w:val="0"/>
          <w:iCs w:val="0"/>
          <w:color w:val="auto"/>
          <w:sz w:val="20"/>
          <w:szCs w:val="20"/>
        </w:rPr>
      </w:pPr>
      <w:bookmarkStart w:id="158" w:name="_Toc166589306"/>
      <w:r w:rsidRPr="00905A65">
        <w:rPr>
          <w:i w:val="0"/>
          <w:iCs w:val="0"/>
          <w:color w:val="auto"/>
          <w:sz w:val="20"/>
          <w:szCs w:val="20"/>
        </w:rPr>
        <w:t xml:space="preserve">Figura </w:t>
      </w:r>
      <w:r w:rsidRPr="00905A65">
        <w:rPr>
          <w:i w:val="0"/>
          <w:iCs w:val="0"/>
          <w:color w:val="auto"/>
          <w:sz w:val="20"/>
          <w:szCs w:val="20"/>
        </w:rPr>
        <w:fldChar w:fldCharType="begin"/>
      </w:r>
      <w:r w:rsidRPr="00905A65">
        <w:rPr>
          <w:i w:val="0"/>
          <w:iCs w:val="0"/>
          <w:color w:val="auto"/>
          <w:sz w:val="20"/>
          <w:szCs w:val="20"/>
        </w:rPr>
        <w:instrText xml:space="preserve"> SEQ Figura \* ARABIC </w:instrText>
      </w:r>
      <w:r w:rsidRPr="00905A65">
        <w:rPr>
          <w:i w:val="0"/>
          <w:iCs w:val="0"/>
          <w:color w:val="auto"/>
          <w:sz w:val="20"/>
          <w:szCs w:val="20"/>
        </w:rPr>
        <w:fldChar w:fldCharType="separate"/>
      </w:r>
      <w:r w:rsidR="002F673F">
        <w:rPr>
          <w:i w:val="0"/>
          <w:iCs w:val="0"/>
          <w:noProof/>
          <w:color w:val="auto"/>
          <w:sz w:val="20"/>
          <w:szCs w:val="20"/>
        </w:rPr>
        <w:t>45</w:t>
      </w:r>
      <w:r w:rsidRPr="00905A65">
        <w:rPr>
          <w:i w:val="0"/>
          <w:iCs w:val="0"/>
          <w:color w:val="auto"/>
          <w:sz w:val="20"/>
          <w:szCs w:val="20"/>
        </w:rPr>
        <w:fldChar w:fldCharType="end"/>
      </w:r>
      <w:r w:rsidRPr="00905A65">
        <w:rPr>
          <w:i w:val="0"/>
          <w:iCs w:val="0"/>
          <w:color w:val="auto"/>
          <w:sz w:val="20"/>
          <w:szCs w:val="20"/>
        </w:rPr>
        <w:t>Desarrollo por ciclo PHVA Final</w:t>
      </w:r>
      <w:bookmarkEnd w:id="158"/>
    </w:p>
    <w:p w14:paraId="56C0D074" w14:textId="53B2BB4D" w:rsidR="00905A65" w:rsidRDefault="00905A65" w:rsidP="00A13B09">
      <w:pPr>
        <w:spacing w:after="0" w:line="240" w:lineRule="auto"/>
        <w:contextualSpacing/>
        <w:rPr>
          <w:rFonts w:cs="Times New Roman"/>
          <w:sz w:val="20"/>
          <w:szCs w:val="20"/>
        </w:rPr>
      </w:pPr>
      <w:r w:rsidRPr="00596EFF">
        <w:rPr>
          <w:rFonts w:cs="Times New Roman"/>
          <w:sz w:val="20"/>
          <w:szCs w:val="20"/>
        </w:rPr>
        <w:t>Nota: fuente de estándares mínimos</w:t>
      </w:r>
      <w:r>
        <w:rPr>
          <w:rFonts w:cs="Times New Roman"/>
          <w:sz w:val="20"/>
          <w:szCs w:val="20"/>
        </w:rPr>
        <w:t xml:space="preserve"> final</w:t>
      </w:r>
      <w:r w:rsidRPr="00596EFF">
        <w:rPr>
          <w:rFonts w:cs="Times New Roman"/>
          <w:sz w:val="20"/>
          <w:szCs w:val="20"/>
        </w:rPr>
        <w:t xml:space="preserve"> SG-SST.</w:t>
      </w:r>
    </w:p>
    <w:p w14:paraId="44CFA832" w14:textId="77777777" w:rsidR="00A13B09" w:rsidRPr="00A13B09" w:rsidRDefault="00A13B09" w:rsidP="00A13B09">
      <w:pPr>
        <w:spacing w:after="0" w:line="240" w:lineRule="auto"/>
        <w:contextualSpacing/>
        <w:rPr>
          <w:rFonts w:cs="Times New Roman"/>
          <w:sz w:val="20"/>
          <w:szCs w:val="20"/>
        </w:rPr>
      </w:pPr>
    </w:p>
    <w:p w14:paraId="0AB32735" w14:textId="0755CF87" w:rsidR="00F8275D" w:rsidRDefault="00F8275D" w:rsidP="00D273C5">
      <w:pPr>
        <w:spacing w:after="0" w:line="360" w:lineRule="auto"/>
        <w:contextualSpacing/>
        <w:jc w:val="both"/>
      </w:pPr>
      <w:r w:rsidRPr="00A13B09">
        <w:t xml:space="preserve">     </w:t>
      </w:r>
      <w:r w:rsidR="00A13B09" w:rsidRPr="00A13B09">
        <w:t>Al comenzar el desarrollo de los estándares mínimos y su aplicación, se observa que el diseño ha generado mejoras y ha aumentado el cumplimiento con la normativa. A medida que avance el Sistema de Gestión de Seguridad y Salud en el Trabajo, la empresa experimentará mejores resultados</w:t>
      </w:r>
      <w:r w:rsidRPr="00A13B09">
        <w:t>.</w:t>
      </w:r>
    </w:p>
    <w:p w14:paraId="5C7BD268" w14:textId="20DB5873" w:rsidR="00E001B1" w:rsidRDefault="00E001B1" w:rsidP="00D273C5">
      <w:pPr>
        <w:spacing w:after="0" w:line="360" w:lineRule="auto"/>
        <w:jc w:val="both"/>
      </w:pPr>
      <w:r w:rsidRPr="0097294A">
        <w:t xml:space="preserve">-Planear: </w:t>
      </w:r>
      <w:r w:rsidR="00196D97" w:rsidRPr="00196D97">
        <w:t>En esta etapa se establecieron los objetivos y metas, se llevó a cabo la identificación de peligros, así como la formulación del plan anual, las responsabilidades y las matrices correspondientes</w:t>
      </w:r>
      <w:r w:rsidR="00196D97">
        <w:t xml:space="preserve">. </w:t>
      </w:r>
    </w:p>
    <w:p w14:paraId="1543BD5F" w14:textId="4FFD4E83" w:rsidR="00E001B1" w:rsidRDefault="00E001B1" w:rsidP="00D273C5">
      <w:pPr>
        <w:spacing w:after="0" w:line="360" w:lineRule="auto"/>
        <w:jc w:val="both"/>
      </w:pPr>
      <w:r>
        <w:t>-</w:t>
      </w:r>
      <w:r w:rsidRPr="00575FB7">
        <w:t xml:space="preserve">Hacer: </w:t>
      </w:r>
      <w:r w:rsidR="0091301B" w:rsidRPr="0091301B">
        <w:t>En esta etapa</w:t>
      </w:r>
      <w:r w:rsidR="0091301B">
        <w:t xml:space="preserve"> se</w:t>
      </w:r>
      <w:r w:rsidR="0091301B" w:rsidRPr="0091301B">
        <w:t xml:space="preserve"> llevan a cabo los procedimientos y controles de seguridad diseñados durante la etapa de planificación. Esto implica la creación de documentos y formatos </w:t>
      </w:r>
      <w:r w:rsidR="0091301B">
        <w:t>los requeridos en la norma.</w:t>
      </w:r>
    </w:p>
    <w:p w14:paraId="62C493F7" w14:textId="301E34C5" w:rsidR="00E001B1" w:rsidRDefault="00E001B1" w:rsidP="00D273C5">
      <w:pPr>
        <w:spacing w:after="0" w:line="360" w:lineRule="auto"/>
        <w:jc w:val="both"/>
      </w:pPr>
      <w:r>
        <w:t xml:space="preserve">-Verificar: </w:t>
      </w:r>
      <w:r w:rsidRPr="00575FB7">
        <w:t xml:space="preserve">En esta fase, se realiza un seguimiento y una evaluación constante. </w:t>
      </w:r>
      <w:r w:rsidR="0091301B">
        <w:t xml:space="preserve">Esta </w:t>
      </w:r>
      <w:r w:rsidRPr="00575FB7">
        <w:t>es crucial para detectar cualquier problema o fallo en el sistema de seguridad y corregirlo a tiempo.</w:t>
      </w:r>
      <w:r w:rsidR="0091301B">
        <w:t xml:space="preserve"> Esta etapa es importante aplicarla cuando la empresa implemente el sistema de gestión. Por ende, su porcentaje es bajo. </w:t>
      </w:r>
    </w:p>
    <w:p w14:paraId="431C3E74" w14:textId="77777777" w:rsidR="006D0532" w:rsidRDefault="00E001B1" w:rsidP="00D273C5">
      <w:pPr>
        <w:spacing w:after="0" w:line="360" w:lineRule="auto"/>
        <w:jc w:val="both"/>
      </w:pPr>
      <w:r w:rsidRPr="00575FB7">
        <w:t>-Actuar: En esta última etapa, se toman acciones correctivas y preventivas basadas en los resultados de la etapa de verificación. Además, se actualiza continuamente el plan de seguridad y salud en el trabajo</w:t>
      </w:r>
      <w:r w:rsidR="0091301B">
        <w:t xml:space="preserve">. </w:t>
      </w:r>
      <w:r w:rsidR="006D0532" w:rsidRPr="006D0532">
        <w:t>Al haber completado únicamente el diseño de los formatos y documentación necesaria, este paso incrementará su porcentaje una vez que el empleador inicie la implementación</w:t>
      </w:r>
      <w:r w:rsidR="006D0532">
        <w:t>.</w:t>
      </w:r>
    </w:p>
    <w:p w14:paraId="327786C1" w14:textId="5976F184" w:rsidR="00E77711" w:rsidRDefault="00A13B09" w:rsidP="006D0532">
      <w:pPr>
        <w:spacing w:line="360" w:lineRule="auto"/>
        <w:jc w:val="both"/>
      </w:pPr>
      <w:r w:rsidRPr="00A13B09">
        <w:t xml:space="preserve">El nivel de la evaluación final se considera "MODERADAMENTE ACEPTABLE", con un notable incremento del 67,75% en sus estándares finales. Esto contrasta con la evaluación inicial, que </w:t>
      </w:r>
      <w:r w:rsidRPr="00A13B09">
        <w:lastRenderedPageBreak/>
        <w:t xml:space="preserve">revelaba un cumplimiento del 10%, clasificado como nivel </w:t>
      </w:r>
      <w:r>
        <w:t>“</w:t>
      </w:r>
      <w:r w:rsidRPr="00A13B09">
        <w:t>CRÍTICO</w:t>
      </w:r>
      <w:r>
        <w:t>”</w:t>
      </w:r>
      <w:r w:rsidRPr="00A13B09">
        <w:t>. Estos resultados demuestran que el diseño del sistema por sí solo ha logrado mejorar significativamente el cumplimiento normativo</w:t>
      </w:r>
      <w:r w:rsidR="00F8275D">
        <w:t xml:space="preserve">. </w:t>
      </w:r>
      <w:r w:rsidR="00E77711" w:rsidRPr="00E77711">
        <w:t>Para continuar mejorando, es crucial implementar el diseño, lo cual comenzará a generar resultados más eficaces</w:t>
      </w:r>
      <w:r w:rsidR="00E001B1">
        <w:t>.</w:t>
      </w:r>
    </w:p>
    <w:p w14:paraId="5800742E" w14:textId="51A79735" w:rsidR="00905A65" w:rsidRPr="00905A65" w:rsidRDefault="00F8275D" w:rsidP="00E77711">
      <w:pPr>
        <w:spacing w:after="0" w:line="360" w:lineRule="auto"/>
        <w:contextualSpacing/>
        <w:jc w:val="both"/>
      </w:pPr>
      <w:r>
        <w:t xml:space="preserve">     La siguiente grafica d</w:t>
      </w:r>
      <w:r w:rsidR="00C114CF">
        <w:t>el desarrollo por estándar nos muestra el porcentaje:</w:t>
      </w:r>
    </w:p>
    <w:p w14:paraId="541DA7E7" w14:textId="77777777" w:rsidR="00C114CF" w:rsidRDefault="00C114CF" w:rsidP="00905A65">
      <w:pPr>
        <w:pStyle w:val="Descripcin"/>
        <w:spacing w:after="0"/>
        <w:jc w:val="center"/>
        <w:rPr>
          <w:i w:val="0"/>
          <w:iCs w:val="0"/>
          <w:color w:val="auto"/>
          <w:sz w:val="20"/>
          <w:szCs w:val="20"/>
        </w:rPr>
      </w:pPr>
    </w:p>
    <w:p w14:paraId="12657E77" w14:textId="726F80B3" w:rsidR="00C114CF" w:rsidRDefault="00D73CD6" w:rsidP="00905A65">
      <w:pPr>
        <w:pStyle w:val="Descripcin"/>
        <w:spacing w:after="0"/>
        <w:jc w:val="center"/>
        <w:rPr>
          <w:i w:val="0"/>
          <w:iCs w:val="0"/>
          <w:color w:val="auto"/>
          <w:sz w:val="20"/>
          <w:szCs w:val="20"/>
        </w:rPr>
      </w:pPr>
      <w:r>
        <w:rPr>
          <w:noProof/>
        </w:rPr>
        <w:drawing>
          <wp:inline distT="0" distB="0" distL="0" distR="0" wp14:anchorId="3AA93F39" wp14:editId="0244E926">
            <wp:extent cx="5181600" cy="2308860"/>
            <wp:effectExtent l="0" t="0" r="0" b="15240"/>
            <wp:docPr id="1545429157" name="Gráfico 1">
              <a:extLst xmlns:a="http://schemas.openxmlformats.org/drawingml/2006/main">
                <a:ext uri="{FF2B5EF4-FFF2-40B4-BE49-F238E27FC236}">
                  <a16:creationId xmlns:a16="http://schemas.microsoft.com/office/drawing/2014/main" id="{CD3FA3CF-6C5F-4263-9944-C8CC1D7878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27D38775" w14:textId="1E66D0F7" w:rsidR="00905A65" w:rsidRDefault="00905A65" w:rsidP="00905A65">
      <w:pPr>
        <w:pStyle w:val="Descripcin"/>
        <w:spacing w:after="0"/>
        <w:jc w:val="center"/>
        <w:rPr>
          <w:i w:val="0"/>
          <w:iCs w:val="0"/>
          <w:color w:val="auto"/>
          <w:sz w:val="20"/>
          <w:szCs w:val="20"/>
        </w:rPr>
      </w:pPr>
      <w:bookmarkStart w:id="159" w:name="_Toc166589307"/>
      <w:r w:rsidRPr="00905A65">
        <w:rPr>
          <w:i w:val="0"/>
          <w:iCs w:val="0"/>
          <w:color w:val="auto"/>
          <w:sz w:val="20"/>
          <w:szCs w:val="20"/>
        </w:rPr>
        <w:t xml:space="preserve">Figura </w:t>
      </w:r>
      <w:r w:rsidRPr="00905A65">
        <w:rPr>
          <w:i w:val="0"/>
          <w:iCs w:val="0"/>
          <w:color w:val="auto"/>
          <w:sz w:val="20"/>
          <w:szCs w:val="20"/>
        </w:rPr>
        <w:fldChar w:fldCharType="begin"/>
      </w:r>
      <w:r w:rsidRPr="00905A65">
        <w:rPr>
          <w:i w:val="0"/>
          <w:iCs w:val="0"/>
          <w:color w:val="auto"/>
          <w:sz w:val="20"/>
          <w:szCs w:val="20"/>
        </w:rPr>
        <w:instrText xml:space="preserve"> SEQ Figura \* ARABIC </w:instrText>
      </w:r>
      <w:r w:rsidRPr="00905A65">
        <w:rPr>
          <w:i w:val="0"/>
          <w:iCs w:val="0"/>
          <w:color w:val="auto"/>
          <w:sz w:val="20"/>
          <w:szCs w:val="20"/>
        </w:rPr>
        <w:fldChar w:fldCharType="separate"/>
      </w:r>
      <w:r w:rsidR="002F673F">
        <w:rPr>
          <w:i w:val="0"/>
          <w:iCs w:val="0"/>
          <w:noProof/>
          <w:color w:val="auto"/>
          <w:sz w:val="20"/>
          <w:szCs w:val="20"/>
        </w:rPr>
        <w:t>46</w:t>
      </w:r>
      <w:r w:rsidRPr="00905A65">
        <w:rPr>
          <w:i w:val="0"/>
          <w:iCs w:val="0"/>
          <w:color w:val="auto"/>
          <w:sz w:val="20"/>
          <w:szCs w:val="20"/>
        </w:rPr>
        <w:fldChar w:fldCharType="end"/>
      </w:r>
      <w:r w:rsidRPr="00905A65">
        <w:rPr>
          <w:i w:val="0"/>
          <w:iCs w:val="0"/>
          <w:color w:val="auto"/>
          <w:sz w:val="20"/>
          <w:szCs w:val="20"/>
        </w:rPr>
        <w:t xml:space="preserve"> Desarrollo estándar final</w:t>
      </w:r>
      <w:bookmarkEnd w:id="159"/>
    </w:p>
    <w:p w14:paraId="4CD9FC3E" w14:textId="13A6F3EE" w:rsidR="00A13B09" w:rsidRPr="00A13B09" w:rsidRDefault="00905A65" w:rsidP="00A13B09">
      <w:pPr>
        <w:spacing w:after="0" w:line="360" w:lineRule="auto"/>
        <w:contextualSpacing/>
        <w:rPr>
          <w:rFonts w:cs="Times New Roman"/>
          <w:sz w:val="20"/>
          <w:szCs w:val="20"/>
        </w:rPr>
      </w:pPr>
      <w:r w:rsidRPr="00596EFF">
        <w:rPr>
          <w:rFonts w:cs="Times New Roman"/>
          <w:sz w:val="20"/>
          <w:szCs w:val="20"/>
        </w:rPr>
        <w:t>Nota: fuente de estándares mínimos</w:t>
      </w:r>
      <w:r>
        <w:rPr>
          <w:rFonts w:cs="Times New Roman"/>
          <w:sz w:val="20"/>
          <w:szCs w:val="20"/>
        </w:rPr>
        <w:t xml:space="preserve"> final</w:t>
      </w:r>
      <w:r w:rsidRPr="00596EFF">
        <w:rPr>
          <w:rFonts w:cs="Times New Roman"/>
          <w:sz w:val="20"/>
          <w:szCs w:val="20"/>
        </w:rPr>
        <w:t xml:space="preserve"> SG-SST.</w:t>
      </w:r>
    </w:p>
    <w:p w14:paraId="3300494D" w14:textId="6B4A1225" w:rsidR="00A13B09" w:rsidRDefault="00A13B09" w:rsidP="00A13B09">
      <w:pPr>
        <w:spacing w:line="360" w:lineRule="auto"/>
        <w:jc w:val="both"/>
      </w:pPr>
      <w:r>
        <w:t xml:space="preserve">     Cada uno de los ítems de los estándares ha experimentado aumentos significativos en el desarrollo del sistema de gestión:</w:t>
      </w:r>
    </w:p>
    <w:p w14:paraId="2D08E644" w14:textId="51675A66" w:rsidR="00A13B09" w:rsidRDefault="00A13B09" w:rsidP="00A13B09">
      <w:pPr>
        <w:pStyle w:val="Prrafodelista"/>
        <w:numPr>
          <w:ilvl w:val="1"/>
          <w:numId w:val="1"/>
        </w:numPr>
        <w:spacing w:line="360" w:lineRule="auto"/>
        <w:jc w:val="both"/>
      </w:pPr>
      <w:r>
        <w:t>Recursos (10%): Se ha mejorado en un 7,5%, alcanzando un notable avance</w:t>
      </w:r>
      <w:r w:rsidR="006D0532">
        <w:t xml:space="preserve">, que establece lo económico y asignar los responsables del sistema. </w:t>
      </w:r>
    </w:p>
    <w:p w14:paraId="497689A2" w14:textId="7EBE173C" w:rsidR="00A13B09" w:rsidRDefault="00A13B09" w:rsidP="00A13B09">
      <w:pPr>
        <w:pStyle w:val="Prrafodelista"/>
        <w:numPr>
          <w:ilvl w:val="1"/>
          <w:numId w:val="1"/>
        </w:numPr>
        <w:spacing w:line="360" w:lineRule="auto"/>
        <w:jc w:val="both"/>
      </w:pPr>
      <w:r>
        <w:t>Gestión integral del SGSST (15%): Ha mejorado en un 12%, reflejando un progreso significativo en el diseño.</w:t>
      </w:r>
      <w:r w:rsidR="0024394E">
        <w:t xml:space="preserve"> Aquí se establece la política, plan anual de trabajo, matriz legal, gestión del cambio. </w:t>
      </w:r>
    </w:p>
    <w:p w14:paraId="638AD7E7" w14:textId="2D01372B" w:rsidR="00A13B09" w:rsidRDefault="00A13B09" w:rsidP="00A13B09">
      <w:pPr>
        <w:pStyle w:val="Prrafodelista"/>
        <w:numPr>
          <w:ilvl w:val="1"/>
          <w:numId w:val="1"/>
        </w:numPr>
        <w:spacing w:line="360" w:lineRule="auto"/>
        <w:jc w:val="both"/>
      </w:pPr>
      <w:r>
        <w:t>Gestión de la salud (20%): Se ha mejorado hasta un 16%, evidenciando un sólido avance en esta área.</w:t>
      </w:r>
      <w:r w:rsidR="0024394E">
        <w:t xml:space="preserve"> Aquí se establece las condiciones de salud y sus mecanismos de vigilancia.</w:t>
      </w:r>
    </w:p>
    <w:p w14:paraId="6089A0C4" w14:textId="00082311" w:rsidR="00A13B09" w:rsidRDefault="00A13B09" w:rsidP="00A13B09">
      <w:pPr>
        <w:pStyle w:val="Prrafodelista"/>
        <w:numPr>
          <w:ilvl w:val="1"/>
          <w:numId w:val="1"/>
        </w:numPr>
        <w:spacing w:line="360" w:lineRule="auto"/>
        <w:jc w:val="both"/>
      </w:pPr>
      <w:r>
        <w:t>Gestión de peligros y riesgos (30%): Experimentó una mejora del 26%, indicando un notable progreso en la identificación y gestión de riesgos.</w:t>
      </w:r>
      <w:r w:rsidR="0024394E">
        <w:t xml:space="preserve"> Se identifico los peligros y riesgos y las medidas de prevención. </w:t>
      </w:r>
    </w:p>
    <w:p w14:paraId="1AE975F8" w14:textId="24E114AB" w:rsidR="00A13B09" w:rsidRDefault="00A13B09" w:rsidP="00A13B09">
      <w:pPr>
        <w:pStyle w:val="Prrafodelista"/>
        <w:numPr>
          <w:ilvl w:val="1"/>
          <w:numId w:val="1"/>
        </w:numPr>
        <w:spacing w:line="360" w:lineRule="auto"/>
        <w:jc w:val="both"/>
      </w:pPr>
      <w:r>
        <w:t>Gestión de amenazas (10%): Ha mejorado un 5%, lo que representa un avance en la preparación ante posibles amenazas.</w:t>
      </w:r>
      <w:r w:rsidR="0024394E">
        <w:t xml:space="preserve"> Aquí se establece el plan de emergencias. </w:t>
      </w:r>
    </w:p>
    <w:p w14:paraId="095F5AC0" w14:textId="3A9ED50A" w:rsidR="00A13B09" w:rsidRDefault="00A13B09" w:rsidP="00A13B09">
      <w:pPr>
        <w:pStyle w:val="Prrafodelista"/>
        <w:numPr>
          <w:ilvl w:val="1"/>
          <w:numId w:val="1"/>
        </w:numPr>
        <w:spacing w:line="360" w:lineRule="auto"/>
        <w:jc w:val="both"/>
      </w:pPr>
      <w:r>
        <w:lastRenderedPageBreak/>
        <w:t>Verificación (5%): Se ha mejorado en un 1,25%, demostrando un esfuerzo continuo en la evaluación del sistema</w:t>
      </w:r>
      <w:r w:rsidR="00B86338">
        <w:t>. C</w:t>
      </w:r>
      <w:r>
        <w:t xml:space="preserve">laramente se </w:t>
      </w:r>
      <w:r w:rsidR="00B86338">
        <w:t>realizó</w:t>
      </w:r>
      <w:r>
        <w:t xml:space="preserve"> diseño y no implementación, lo cual </w:t>
      </w:r>
      <w:r w:rsidR="00B86338">
        <w:t xml:space="preserve">para mejorar el ítem es aplicar cada programa. </w:t>
      </w:r>
    </w:p>
    <w:p w14:paraId="7D373E23" w14:textId="38A05053" w:rsidR="00B86338" w:rsidRDefault="00A13B09" w:rsidP="00A13B09">
      <w:pPr>
        <w:pStyle w:val="Prrafodelista"/>
        <w:numPr>
          <w:ilvl w:val="1"/>
          <w:numId w:val="1"/>
        </w:numPr>
        <w:spacing w:line="360" w:lineRule="auto"/>
        <w:jc w:val="both"/>
        <w:rPr>
          <w:rFonts w:cs="Times New Roman"/>
        </w:rPr>
      </w:pPr>
      <w:r>
        <w:t>Mejoramiento (10%): Aunque no ha experimentado cambios, sigue siendo un área de enfoque para futuras mejoras.</w:t>
      </w:r>
      <w:r w:rsidR="00D73CD6" w:rsidRPr="00A13B09">
        <w:rPr>
          <w:rFonts w:cs="Times New Roman"/>
        </w:rPr>
        <w:t xml:space="preserve"> </w:t>
      </w:r>
      <w:r w:rsidR="00B86338">
        <w:rPr>
          <w:rFonts w:cs="Times New Roman"/>
        </w:rPr>
        <w:t>Al implementar el sistema</w:t>
      </w:r>
      <w:r w:rsidR="0024394E">
        <w:rPr>
          <w:rFonts w:cs="Times New Roman"/>
        </w:rPr>
        <w:t xml:space="preserve"> es importante </w:t>
      </w:r>
      <w:r w:rsidR="00B86338">
        <w:rPr>
          <w:rFonts w:cs="Times New Roman"/>
        </w:rPr>
        <w:t>realizar auditorías en la empresa y realizar los planes de mejora</w:t>
      </w:r>
      <w:r w:rsidR="0024394E">
        <w:rPr>
          <w:rFonts w:cs="Times New Roman"/>
        </w:rPr>
        <w:t xml:space="preserve">. </w:t>
      </w:r>
      <w:r w:rsidR="00D73CD6" w:rsidRPr="00A13B09">
        <w:rPr>
          <w:rFonts w:cs="Times New Roman"/>
        </w:rPr>
        <w:t xml:space="preserve"> </w:t>
      </w:r>
    </w:p>
    <w:p w14:paraId="28F50590" w14:textId="2546FA63" w:rsidR="006D0AE1" w:rsidRPr="00B86338" w:rsidRDefault="00B86338" w:rsidP="00B86338">
      <w:pPr>
        <w:spacing w:line="360" w:lineRule="auto"/>
        <w:jc w:val="both"/>
      </w:pPr>
      <w:r>
        <w:t xml:space="preserve">     </w:t>
      </w:r>
      <w:r w:rsidRPr="00B86338">
        <w:t>El porcentaje restante para alcanzar una calificación de "</w:t>
      </w:r>
      <w:r w:rsidR="006D0532" w:rsidRPr="00B86338">
        <w:t>ACEPTABLE</w:t>
      </w:r>
      <w:r w:rsidRPr="00B86338">
        <w:t xml:space="preserve">", a partir de un </w:t>
      </w:r>
      <w:r>
        <w:t>(</w:t>
      </w:r>
      <w:r w:rsidRPr="00B86338">
        <w:t>85%</w:t>
      </w:r>
      <w:r>
        <w:t>)</w:t>
      </w:r>
      <w:r w:rsidRPr="00B86338">
        <w:t>, está en manos del empleador al implementar el sistema y comenzar a aplicar el diseño. Esto implica ofrecer capacitaciones, mejorar las comunicaciones y establecer planes de mejora. Al realizar estas acciones, los estándares comenzarán a cumplir cada punto y su porcentaje aumentará gradualmente</w:t>
      </w:r>
      <w:r w:rsidR="00D73CD6" w:rsidRPr="00B86338">
        <w:t xml:space="preserve">. </w:t>
      </w:r>
    </w:p>
    <w:p w14:paraId="6013BD91" w14:textId="77777777" w:rsidR="00A13B09" w:rsidRDefault="00A13B09" w:rsidP="002130FE">
      <w:pPr>
        <w:spacing w:line="360" w:lineRule="auto"/>
        <w:jc w:val="both"/>
        <w:rPr>
          <w:rFonts w:cs="Times New Roman"/>
        </w:rPr>
      </w:pPr>
    </w:p>
    <w:p w14:paraId="1F37B10A" w14:textId="77777777" w:rsidR="00A13B09" w:rsidRDefault="00A13B09" w:rsidP="002130FE">
      <w:pPr>
        <w:spacing w:line="360" w:lineRule="auto"/>
        <w:jc w:val="both"/>
        <w:rPr>
          <w:rFonts w:cs="Times New Roman"/>
        </w:rPr>
      </w:pPr>
    </w:p>
    <w:p w14:paraId="699BFCED" w14:textId="77777777" w:rsidR="00B86338" w:rsidRDefault="00B86338" w:rsidP="002130FE">
      <w:pPr>
        <w:spacing w:line="360" w:lineRule="auto"/>
        <w:jc w:val="both"/>
        <w:rPr>
          <w:rFonts w:cs="Times New Roman"/>
        </w:rPr>
      </w:pPr>
    </w:p>
    <w:p w14:paraId="433AA0AB" w14:textId="77777777" w:rsidR="00B86338" w:rsidRDefault="00B86338" w:rsidP="002130FE">
      <w:pPr>
        <w:spacing w:line="360" w:lineRule="auto"/>
        <w:jc w:val="both"/>
        <w:rPr>
          <w:rFonts w:cs="Times New Roman"/>
        </w:rPr>
      </w:pPr>
    </w:p>
    <w:p w14:paraId="04637071" w14:textId="77777777" w:rsidR="00B86338" w:rsidRDefault="00B86338" w:rsidP="002130FE">
      <w:pPr>
        <w:spacing w:line="360" w:lineRule="auto"/>
        <w:jc w:val="both"/>
        <w:rPr>
          <w:rFonts w:cs="Times New Roman"/>
        </w:rPr>
      </w:pPr>
    </w:p>
    <w:p w14:paraId="2952C34B" w14:textId="77777777" w:rsidR="00B86338" w:rsidRDefault="00B86338" w:rsidP="002130FE">
      <w:pPr>
        <w:spacing w:line="360" w:lineRule="auto"/>
        <w:jc w:val="both"/>
        <w:rPr>
          <w:rFonts w:cs="Times New Roman"/>
        </w:rPr>
      </w:pPr>
    </w:p>
    <w:p w14:paraId="280BD474" w14:textId="77777777" w:rsidR="00B86338" w:rsidRDefault="00B86338" w:rsidP="002130FE">
      <w:pPr>
        <w:spacing w:line="360" w:lineRule="auto"/>
        <w:jc w:val="both"/>
        <w:rPr>
          <w:rFonts w:cs="Times New Roman"/>
        </w:rPr>
      </w:pPr>
    </w:p>
    <w:p w14:paraId="273F2FFA" w14:textId="77777777" w:rsidR="00B86338" w:rsidRDefault="00B86338" w:rsidP="002130FE">
      <w:pPr>
        <w:spacing w:line="360" w:lineRule="auto"/>
        <w:jc w:val="both"/>
        <w:rPr>
          <w:rFonts w:cs="Times New Roman"/>
        </w:rPr>
      </w:pPr>
    </w:p>
    <w:p w14:paraId="39745477" w14:textId="77777777" w:rsidR="00B86338" w:rsidRDefault="00B86338" w:rsidP="002130FE">
      <w:pPr>
        <w:spacing w:line="360" w:lineRule="auto"/>
        <w:jc w:val="both"/>
        <w:rPr>
          <w:rFonts w:cs="Times New Roman"/>
        </w:rPr>
      </w:pPr>
    </w:p>
    <w:p w14:paraId="0F737E39" w14:textId="77777777" w:rsidR="00B86338" w:rsidRDefault="00B86338" w:rsidP="002130FE">
      <w:pPr>
        <w:spacing w:line="360" w:lineRule="auto"/>
        <w:jc w:val="both"/>
        <w:rPr>
          <w:rFonts w:cs="Times New Roman"/>
        </w:rPr>
      </w:pPr>
    </w:p>
    <w:p w14:paraId="759CD447" w14:textId="77777777" w:rsidR="00B86338" w:rsidRDefault="00B86338" w:rsidP="002130FE">
      <w:pPr>
        <w:spacing w:line="360" w:lineRule="auto"/>
        <w:jc w:val="both"/>
        <w:rPr>
          <w:rFonts w:cs="Times New Roman"/>
        </w:rPr>
      </w:pPr>
    </w:p>
    <w:p w14:paraId="6827955D" w14:textId="77777777" w:rsidR="00D273C5" w:rsidRDefault="00D273C5" w:rsidP="002130FE">
      <w:pPr>
        <w:spacing w:line="360" w:lineRule="auto"/>
        <w:jc w:val="both"/>
        <w:rPr>
          <w:rFonts w:cs="Times New Roman"/>
        </w:rPr>
      </w:pPr>
    </w:p>
    <w:p w14:paraId="36AE79A9" w14:textId="77777777" w:rsidR="00AA6788" w:rsidRDefault="00AA6788" w:rsidP="002130FE">
      <w:pPr>
        <w:spacing w:line="360" w:lineRule="auto"/>
        <w:jc w:val="both"/>
        <w:rPr>
          <w:rFonts w:cs="Times New Roman"/>
        </w:rPr>
      </w:pPr>
    </w:p>
    <w:p w14:paraId="28CF6174" w14:textId="77777777" w:rsidR="002A09FD" w:rsidRPr="00596EFF" w:rsidRDefault="002A09FD" w:rsidP="002130FE">
      <w:pPr>
        <w:spacing w:line="360" w:lineRule="auto"/>
        <w:jc w:val="both"/>
        <w:rPr>
          <w:rFonts w:cs="Times New Roman"/>
        </w:rPr>
      </w:pPr>
    </w:p>
    <w:p w14:paraId="2281BCF6" w14:textId="093DA23A" w:rsidR="006D0AE1" w:rsidRPr="00596EFF" w:rsidRDefault="00161EC2" w:rsidP="006D0AE1">
      <w:pPr>
        <w:pStyle w:val="Ttulo1"/>
        <w:spacing w:line="360" w:lineRule="auto"/>
        <w:rPr>
          <w:rFonts w:cs="Times New Roman"/>
          <w:color w:val="auto"/>
        </w:rPr>
      </w:pPr>
      <w:bookmarkStart w:id="160" w:name="_Toc166589816"/>
      <w:r w:rsidRPr="00596EFF">
        <w:rPr>
          <w:rFonts w:cs="Times New Roman"/>
          <w:color w:val="auto"/>
        </w:rPr>
        <w:lastRenderedPageBreak/>
        <w:t>CONCLUSIONES</w:t>
      </w:r>
      <w:bookmarkEnd w:id="160"/>
    </w:p>
    <w:p w14:paraId="6051E4AF" w14:textId="5AB3859E" w:rsidR="00BD5B20" w:rsidRDefault="00B86338" w:rsidP="00BD5B20">
      <w:pPr>
        <w:pStyle w:val="Prrafodelista"/>
        <w:numPr>
          <w:ilvl w:val="0"/>
          <w:numId w:val="25"/>
        </w:numPr>
        <w:spacing w:line="360" w:lineRule="auto"/>
        <w:jc w:val="both"/>
      </w:pPr>
      <w:r w:rsidRPr="00B86338">
        <w:t>Teniendo en cuenta la Resolución 0312 de 2019, iniciamos con un diagnóstico que reveló un estado crítico en la organización, caracterizado por el incumplimiento de la normativa. Para revertir esta situación, fue crucial la colaboración de l</w:t>
      </w:r>
      <w:r w:rsidR="00BD5B20">
        <w:t>a alta gerencia y trabajadores</w:t>
      </w:r>
      <w:r w:rsidRPr="00B86338">
        <w:t>, junto con la implementación de estrategias y herramientas necesarias para que el diseño del Sistema de Gestión de Seguridad y Salud en el Trabajo opere de manera eficaz</w:t>
      </w:r>
      <w:r w:rsidR="00A83C6F" w:rsidRPr="00B86338">
        <w:t>.</w:t>
      </w:r>
    </w:p>
    <w:p w14:paraId="755C0E9E" w14:textId="06FE2EB1" w:rsidR="00937FAD" w:rsidRPr="00B86338" w:rsidRDefault="00A83C6F" w:rsidP="00BD5B20">
      <w:pPr>
        <w:pStyle w:val="Prrafodelista"/>
        <w:numPr>
          <w:ilvl w:val="0"/>
          <w:numId w:val="25"/>
        </w:numPr>
        <w:spacing w:line="360" w:lineRule="auto"/>
        <w:jc w:val="both"/>
      </w:pPr>
      <w:r w:rsidRPr="00B86338">
        <w:t xml:space="preserve">Poseer un Sistema de Gestión de Seguridad y Salud en el Trabajo es de suma importancia no solo </w:t>
      </w:r>
      <w:r w:rsidR="00B86338" w:rsidRPr="00B86338">
        <w:t>para cumplir con la normativa legal vigente, sino también porque la protección de la calidad de vida de cada trabajador debe ser una prioridad para la empresa. Esto implica prevenir cualquier riesgo asociado a su puesto de trabajo y fomentar la conciencia sobre la importancia de adoptar hábitos y estilos de vida saludables</w:t>
      </w:r>
      <w:r w:rsidRPr="00B86338">
        <w:t>.</w:t>
      </w:r>
      <w:r w:rsidR="006D0AE1" w:rsidRPr="00B86338">
        <w:t xml:space="preserve"> </w:t>
      </w:r>
    </w:p>
    <w:p w14:paraId="56FBA199" w14:textId="77777777" w:rsidR="00BD5B20" w:rsidRPr="00BD5B20" w:rsidRDefault="006D0AE1" w:rsidP="00BD5B20">
      <w:pPr>
        <w:pStyle w:val="Prrafodelista"/>
        <w:numPr>
          <w:ilvl w:val="0"/>
          <w:numId w:val="19"/>
        </w:numPr>
        <w:tabs>
          <w:tab w:val="left" w:pos="7602"/>
        </w:tabs>
        <w:spacing w:after="0" w:line="360" w:lineRule="auto"/>
        <w:jc w:val="both"/>
        <w:rPr>
          <w:rFonts w:cs="Times New Roman"/>
        </w:rPr>
      </w:pPr>
      <w:r w:rsidRPr="00596EFF">
        <w:rPr>
          <w:rFonts w:cs="Times New Roman"/>
          <w:szCs w:val="24"/>
        </w:rPr>
        <w:t xml:space="preserve"> El diagnostico final nos demuestra que el sistema de gestión tiene una mejora continua en la empresa </w:t>
      </w:r>
      <w:r w:rsidR="00937FAD" w:rsidRPr="00596EFF">
        <w:rPr>
          <w:rFonts w:cs="Times New Roman"/>
          <w:szCs w:val="24"/>
        </w:rPr>
        <w:t xml:space="preserve">y con </w:t>
      </w:r>
      <w:r w:rsidRPr="00596EFF">
        <w:rPr>
          <w:rFonts w:cs="Times New Roman"/>
          <w:szCs w:val="24"/>
        </w:rPr>
        <w:t>sus resultados son positivos</w:t>
      </w:r>
      <w:r w:rsidR="00937FAD" w:rsidRPr="00596EFF">
        <w:rPr>
          <w:rFonts w:cs="Times New Roman"/>
          <w:szCs w:val="24"/>
        </w:rPr>
        <w:t>, donde cumple</w:t>
      </w:r>
      <w:r w:rsidRPr="00596EFF">
        <w:rPr>
          <w:rFonts w:cs="Times New Roman"/>
          <w:szCs w:val="24"/>
        </w:rPr>
        <w:t xml:space="preserve"> con las metas propuestas.</w:t>
      </w:r>
    </w:p>
    <w:p w14:paraId="2B13A55A" w14:textId="77777777" w:rsidR="00BD5B20" w:rsidRPr="00BD5B20" w:rsidRDefault="00BD5B20" w:rsidP="00BD5B20">
      <w:pPr>
        <w:pStyle w:val="Prrafodelista"/>
        <w:numPr>
          <w:ilvl w:val="0"/>
          <w:numId w:val="19"/>
        </w:numPr>
        <w:tabs>
          <w:tab w:val="left" w:pos="7602"/>
        </w:tabs>
        <w:spacing w:after="0" w:line="360" w:lineRule="auto"/>
        <w:jc w:val="both"/>
        <w:rPr>
          <w:rFonts w:cs="Times New Roman"/>
        </w:rPr>
      </w:pPr>
      <w:r w:rsidRPr="00BD5B20">
        <w:t>Se enfatiza la importancia del sistema de gestión no solo por cumplir con las normativas ministeriales, sino también por su capacidad para sensibilizar a las organizaciones sobre la necesidad de desarrollar documentos y llevar a cabo actividades que promuevan el bienestar de sus colaboradores</w:t>
      </w:r>
      <w:r w:rsidR="006D0AE1" w:rsidRPr="00BD5B20">
        <w:t>.</w:t>
      </w:r>
    </w:p>
    <w:p w14:paraId="6F430877" w14:textId="0D3AFD4A" w:rsidR="00B2695B" w:rsidRPr="00BD5B20" w:rsidRDefault="00BD5B20" w:rsidP="00BD5B20">
      <w:pPr>
        <w:pStyle w:val="Prrafodelista"/>
        <w:numPr>
          <w:ilvl w:val="0"/>
          <w:numId w:val="19"/>
        </w:numPr>
        <w:tabs>
          <w:tab w:val="left" w:pos="7602"/>
        </w:tabs>
        <w:spacing w:after="0" w:line="360" w:lineRule="auto"/>
        <w:jc w:val="both"/>
        <w:rPr>
          <w:rFonts w:cs="Times New Roman"/>
        </w:rPr>
      </w:pPr>
      <w:r w:rsidRPr="00BD5B20">
        <w:t>El compromiso con el cumplimiento adecuado del Sistema de Gestión es responsabilidad de todos los niveles de la empresa, ya que de ello depende el éxito de la implementación y la continuidad del sistema</w:t>
      </w:r>
      <w:r w:rsidR="00937FAD" w:rsidRPr="00BD5B20">
        <w:t>.</w:t>
      </w:r>
    </w:p>
    <w:p w14:paraId="061BEEEA" w14:textId="77777777" w:rsidR="00B2695B" w:rsidRPr="00BD5B20" w:rsidRDefault="00B2695B" w:rsidP="00BD5B20">
      <w:pPr>
        <w:spacing w:line="360" w:lineRule="auto"/>
        <w:jc w:val="both"/>
      </w:pPr>
    </w:p>
    <w:p w14:paraId="6AA4F9E8" w14:textId="77777777" w:rsidR="00B2695B" w:rsidRPr="00596EFF" w:rsidRDefault="00B2695B" w:rsidP="006D0AE1">
      <w:pPr>
        <w:spacing w:after="0" w:line="360" w:lineRule="auto"/>
        <w:jc w:val="both"/>
        <w:rPr>
          <w:rFonts w:cs="Times New Roman"/>
        </w:rPr>
      </w:pPr>
    </w:p>
    <w:p w14:paraId="43CE0087" w14:textId="77777777" w:rsidR="00B2695B" w:rsidRPr="00596EFF" w:rsidRDefault="00B2695B" w:rsidP="006D0AE1">
      <w:pPr>
        <w:spacing w:after="0" w:line="360" w:lineRule="auto"/>
        <w:jc w:val="both"/>
        <w:rPr>
          <w:rFonts w:cs="Times New Roman"/>
        </w:rPr>
      </w:pPr>
    </w:p>
    <w:p w14:paraId="0DC6CA96" w14:textId="77777777" w:rsidR="00B2695B" w:rsidRPr="00596EFF" w:rsidRDefault="00B2695B" w:rsidP="006D0AE1">
      <w:pPr>
        <w:spacing w:after="0" w:line="360" w:lineRule="auto"/>
        <w:jc w:val="both"/>
        <w:rPr>
          <w:rFonts w:cs="Times New Roman"/>
        </w:rPr>
      </w:pPr>
    </w:p>
    <w:p w14:paraId="68003381" w14:textId="77777777" w:rsidR="00B2695B" w:rsidRPr="00596EFF" w:rsidRDefault="00B2695B" w:rsidP="00B2695B">
      <w:pPr>
        <w:rPr>
          <w:rFonts w:cs="Times New Roman"/>
        </w:rPr>
      </w:pPr>
    </w:p>
    <w:p w14:paraId="777E50C2" w14:textId="77777777" w:rsidR="00B2695B" w:rsidRPr="00596EFF" w:rsidRDefault="00B2695B" w:rsidP="00B2695B">
      <w:pPr>
        <w:rPr>
          <w:rFonts w:cs="Times New Roman"/>
        </w:rPr>
      </w:pPr>
    </w:p>
    <w:p w14:paraId="1D07E18E" w14:textId="77777777" w:rsidR="00B2695B" w:rsidRDefault="00B2695B" w:rsidP="00B2695B">
      <w:pPr>
        <w:rPr>
          <w:rFonts w:cs="Times New Roman"/>
        </w:rPr>
      </w:pPr>
    </w:p>
    <w:p w14:paraId="76963A98" w14:textId="77777777" w:rsidR="00BD5B20" w:rsidRDefault="00BD5B20" w:rsidP="00B2695B">
      <w:pPr>
        <w:rPr>
          <w:rFonts w:cs="Times New Roman"/>
        </w:rPr>
      </w:pPr>
    </w:p>
    <w:p w14:paraId="0FC828DE" w14:textId="77777777" w:rsidR="00BD5B20" w:rsidRPr="00596EFF" w:rsidRDefault="00BD5B20" w:rsidP="00B2695B">
      <w:pPr>
        <w:rPr>
          <w:rFonts w:cs="Times New Roman"/>
        </w:rPr>
      </w:pPr>
    </w:p>
    <w:p w14:paraId="12D2146A" w14:textId="0223F059" w:rsidR="005607C1" w:rsidRPr="00596EFF" w:rsidRDefault="00161EC2" w:rsidP="005607C1">
      <w:pPr>
        <w:pStyle w:val="Ttulo1"/>
        <w:spacing w:line="360" w:lineRule="auto"/>
        <w:rPr>
          <w:rFonts w:cs="Times New Roman"/>
          <w:color w:val="auto"/>
        </w:rPr>
      </w:pPr>
      <w:bookmarkStart w:id="161" w:name="_Toc166589817"/>
      <w:r w:rsidRPr="00596EFF">
        <w:rPr>
          <w:rFonts w:cs="Times New Roman"/>
          <w:color w:val="auto"/>
        </w:rPr>
        <w:lastRenderedPageBreak/>
        <w:t>RECOMENDACIONES</w:t>
      </w:r>
      <w:bookmarkEnd w:id="161"/>
    </w:p>
    <w:p w14:paraId="3166DCDF" w14:textId="77777777" w:rsidR="00BD5B20" w:rsidRDefault="00477F50" w:rsidP="00BD5B20">
      <w:pPr>
        <w:spacing w:line="360" w:lineRule="auto"/>
        <w:jc w:val="both"/>
      </w:pPr>
      <w:r w:rsidRPr="00BD5B20">
        <w:t xml:space="preserve">     </w:t>
      </w:r>
      <w:r w:rsidR="00BD5B20" w:rsidRPr="00BD5B20">
        <w:t>Para cumplir con la normativa, se sugiere que la empresa implemente el sistema de gestión de seguridad y salud en el trabajo utilizando el diseño propuesto para lograr la mejora continua. Además, se recomienda considerar los siguientes puntos</w:t>
      </w:r>
      <w:r w:rsidR="00B2695B" w:rsidRPr="00BD5B20">
        <w:t xml:space="preserve">: </w:t>
      </w:r>
    </w:p>
    <w:p w14:paraId="4ED1C67D" w14:textId="77777777" w:rsidR="00BD5B20" w:rsidRDefault="00BD5B20" w:rsidP="00BD5B20">
      <w:pPr>
        <w:pStyle w:val="Prrafodelista"/>
        <w:numPr>
          <w:ilvl w:val="0"/>
          <w:numId w:val="26"/>
        </w:numPr>
        <w:spacing w:line="360" w:lineRule="auto"/>
        <w:jc w:val="both"/>
      </w:pPr>
      <w:r w:rsidRPr="00BD5B20">
        <w:t xml:space="preserve">Cumplir con el plan anual es fundamental para mantener la conformidad con la normativa. Esto implica ejecutar capacitaciones y garantizar el cumplimiento del desempeño del sistema de gestión. </w:t>
      </w:r>
    </w:p>
    <w:p w14:paraId="6736D7FF" w14:textId="393A4C9D" w:rsidR="00BD5B20" w:rsidRDefault="00BD5B20" w:rsidP="00BD5B20">
      <w:pPr>
        <w:pStyle w:val="Prrafodelista"/>
        <w:numPr>
          <w:ilvl w:val="0"/>
          <w:numId w:val="26"/>
        </w:numPr>
        <w:spacing w:line="360" w:lineRule="auto"/>
        <w:jc w:val="both"/>
      </w:pPr>
      <w:r w:rsidRPr="00BD5B20">
        <w:t>Realizar registros detallados de las capacitaciones, acciones correctivas y preventivas, así como de los accidentes e incidentes, junto con todas las evidencias de cumplimiento, para un seguimiento efectivo del sistema de gestión de seguridad y salud en el trabajo.</w:t>
      </w:r>
    </w:p>
    <w:p w14:paraId="042E5275" w14:textId="252B9285" w:rsidR="00BD5B20" w:rsidRDefault="00BD5B20" w:rsidP="00BD5B20">
      <w:pPr>
        <w:pStyle w:val="Prrafodelista"/>
        <w:numPr>
          <w:ilvl w:val="0"/>
          <w:numId w:val="26"/>
        </w:numPr>
        <w:spacing w:line="360" w:lineRule="auto"/>
        <w:jc w:val="both"/>
      </w:pPr>
      <w:r w:rsidRPr="00BD5B20">
        <w:t xml:space="preserve">Implementar planes de emergencia y evacuación para garantizar la preparación y la seguridad en caso de situaciones críticas. </w:t>
      </w:r>
    </w:p>
    <w:p w14:paraId="1AB5C169" w14:textId="28D3A1C7" w:rsidR="00BD5B20" w:rsidRDefault="00BD5B20" w:rsidP="00BD5B20">
      <w:pPr>
        <w:pStyle w:val="Prrafodelista"/>
        <w:numPr>
          <w:ilvl w:val="0"/>
          <w:numId w:val="26"/>
        </w:numPr>
        <w:spacing w:line="360" w:lineRule="auto"/>
        <w:jc w:val="both"/>
      </w:pPr>
      <w:r w:rsidRPr="00BD5B20">
        <w:t>Capacitar a todo el personal en seguridad y salud en el trabajo, incluyendo la identificación de riesgos y el seguimiento de los protocolos de seguridad establecidos.</w:t>
      </w:r>
    </w:p>
    <w:p w14:paraId="55BCBD74" w14:textId="3AFDE00E" w:rsidR="00BD5B20" w:rsidRDefault="00BD5B20" w:rsidP="00BD5B20">
      <w:pPr>
        <w:pStyle w:val="Prrafodelista"/>
        <w:numPr>
          <w:ilvl w:val="0"/>
          <w:numId w:val="26"/>
        </w:numPr>
        <w:spacing w:line="360" w:lineRule="auto"/>
        <w:jc w:val="both"/>
      </w:pPr>
      <w:r w:rsidRPr="00BD5B20">
        <w:t xml:space="preserve">Supervisar de manera constante la correcta implementación de las medidas de seguridad del sistema de gestión para asegurar condiciones de salud óptimas y un entorno laboral seguro para todos los trabajadores. </w:t>
      </w:r>
    </w:p>
    <w:p w14:paraId="181272FD" w14:textId="0B18E753" w:rsidR="00BD5B20" w:rsidRDefault="00BD5B20" w:rsidP="00BD5B20">
      <w:pPr>
        <w:pStyle w:val="Prrafodelista"/>
        <w:numPr>
          <w:ilvl w:val="0"/>
          <w:numId w:val="26"/>
        </w:numPr>
        <w:spacing w:line="360" w:lineRule="auto"/>
        <w:jc w:val="both"/>
      </w:pPr>
      <w:r w:rsidRPr="00BD5B20">
        <w:t>Conservar la documentación de manera adecuada, ya que es crucial para cumplir con el SG-SST. Esto implica la elaboración y el archivado de la documentación relacionada con la seguridad y la salud.</w:t>
      </w:r>
    </w:p>
    <w:p w14:paraId="07FB8949" w14:textId="16D2000C" w:rsidR="00B2695B" w:rsidRPr="00BD5B20" w:rsidRDefault="00BD5B20" w:rsidP="00BD5B20">
      <w:pPr>
        <w:pStyle w:val="Prrafodelista"/>
        <w:numPr>
          <w:ilvl w:val="0"/>
          <w:numId w:val="26"/>
        </w:numPr>
        <w:spacing w:line="360" w:lineRule="auto"/>
        <w:jc w:val="both"/>
      </w:pPr>
      <w:r w:rsidRPr="00BD5B20">
        <w:t>Implementar un sistema de gestión de calidad para mejorar aún más los estándares de la empresa en cuanto a seguridad y salud en el trabajo.</w:t>
      </w:r>
    </w:p>
    <w:p w14:paraId="14EA9FA7" w14:textId="77777777" w:rsidR="00B2695B" w:rsidRPr="00BD5B20" w:rsidRDefault="00B2695B" w:rsidP="00BD5B20">
      <w:pPr>
        <w:spacing w:line="360" w:lineRule="auto"/>
      </w:pPr>
    </w:p>
    <w:p w14:paraId="586B2109" w14:textId="77777777" w:rsidR="00B2695B" w:rsidRPr="00BD5B20" w:rsidRDefault="00B2695B" w:rsidP="00BD5B20">
      <w:pPr>
        <w:spacing w:line="360" w:lineRule="auto"/>
      </w:pPr>
    </w:p>
    <w:p w14:paraId="22E62C52" w14:textId="77777777" w:rsidR="00BD5B20" w:rsidRDefault="00BD5B20" w:rsidP="00BD5B20">
      <w:pPr>
        <w:pStyle w:val="Ttulo1"/>
        <w:jc w:val="left"/>
        <w:rPr>
          <w:rFonts w:eastAsiaTheme="minorHAnsi" w:cs="Times New Roman"/>
          <w:b w:val="0"/>
          <w:color w:val="auto"/>
          <w:sz w:val="22"/>
          <w:szCs w:val="22"/>
          <w:lang w:val="es-ES"/>
        </w:rPr>
      </w:pPr>
    </w:p>
    <w:p w14:paraId="4603D848" w14:textId="77777777" w:rsidR="00D747A3" w:rsidRDefault="00D747A3" w:rsidP="00D747A3">
      <w:pPr>
        <w:rPr>
          <w:lang w:val="es-ES"/>
        </w:rPr>
      </w:pPr>
    </w:p>
    <w:p w14:paraId="2E1435A7" w14:textId="77777777" w:rsidR="00D747A3" w:rsidRDefault="00D747A3" w:rsidP="00D747A3">
      <w:pPr>
        <w:rPr>
          <w:lang w:val="es-ES"/>
        </w:rPr>
      </w:pPr>
    </w:p>
    <w:p w14:paraId="27CBEB48" w14:textId="77777777" w:rsidR="00AA6788" w:rsidRPr="00D747A3" w:rsidRDefault="00AA6788" w:rsidP="00D747A3">
      <w:pPr>
        <w:rPr>
          <w:lang w:val="es-ES"/>
        </w:rPr>
      </w:pPr>
    </w:p>
    <w:bookmarkStart w:id="162" w:name="_Toc166589818" w:displacedByCustomXml="next"/>
    <w:sdt>
      <w:sdtPr>
        <w:rPr>
          <w:rFonts w:eastAsiaTheme="minorHAnsi" w:cs="Times New Roman"/>
          <w:b w:val="0"/>
          <w:color w:val="auto"/>
          <w:sz w:val="22"/>
          <w:szCs w:val="22"/>
          <w:lang w:val="es-ES"/>
        </w:rPr>
        <w:id w:val="135380102"/>
        <w:docPartObj>
          <w:docPartGallery w:val="Bibliographies"/>
          <w:docPartUnique/>
        </w:docPartObj>
      </w:sdtPr>
      <w:sdtEndPr>
        <w:rPr>
          <w:sz w:val="24"/>
          <w:lang w:val="es-CO"/>
        </w:rPr>
      </w:sdtEndPr>
      <w:sdtContent>
        <w:p w14:paraId="313367A4" w14:textId="15135D12" w:rsidR="00FA1942" w:rsidRPr="00596EFF" w:rsidRDefault="00E4059D" w:rsidP="00BD5B20">
          <w:pPr>
            <w:pStyle w:val="Ttulo1"/>
            <w:rPr>
              <w:rFonts w:cs="Times New Roman"/>
              <w:color w:val="auto"/>
            </w:rPr>
          </w:pPr>
          <w:r w:rsidRPr="00596EFF">
            <w:rPr>
              <w:rFonts w:cs="Times New Roman"/>
              <w:color w:val="auto"/>
            </w:rPr>
            <w:t>BIBLIOGRAFÍA</w:t>
          </w:r>
          <w:bookmarkEnd w:id="162"/>
        </w:p>
        <w:sdt>
          <w:sdtPr>
            <w:rPr>
              <w:rFonts w:cs="Times New Roman"/>
              <w:b/>
            </w:rPr>
            <w:id w:val="111145805"/>
            <w:bibliography/>
          </w:sdtPr>
          <w:sdtEndPr>
            <w:rPr>
              <w:b w:val="0"/>
            </w:rPr>
          </w:sdtEndPr>
          <w:sdtContent>
            <w:p w14:paraId="22A25B81" w14:textId="77777777" w:rsidR="00596EFF" w:rsidRPr="00596EFF" w:rsidRDefault="00E4059D" w:rsidP="004F0DC4">
              <w:pPr>
                <w:jc w:val="both"/>
                <w:rPr>
                  <w:rFonts w:cs="Times New Roman"/>
                  <w:noProof/>
                  <w:sz w:val="22"/>
                </w:rPr>
              </w:pPr>
              <w:r w:rsidRPr="00596EFF">
                <w:rPr>
                  <w:rFonts w:cs="Times New Roman"/>
                  <w:szCs w:val="20"/>
                </w:rPr>
                <w:fldChar w:fldCharType="begin"/>
              </w:r>
              <w:r w:rsidRPr="00596EFF">
                <w:rPr>
                  <w:rFonts w:cs="Times New Roman"/>
                  <w:szCs w:val="20"/>
                </w:rPr>
                <w:instrText>BIBLIOGRAPHY</w:instrText>
              </w:r>
              <w:r w:rsidRPr="00596EFF">
                <w:rPr>
                  <w:rFonts w:cs="Times New Roman"/>
                  <w:szCs w:val="20"/>
                </w:rPr>
                <w:fldChar w:fldCharType="separate"/>
              </w:r>
            </w:p>
            <w:tbl>
              <w:tblPr>
                <w:tblW w:w="9536"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2"/>
                <w:gridCol w:w="9054"/>
              </w:tblGrid>
              <w:tr w:rsidR="00596EFF" w:rsidRPr="00596EFF" w14:paraId="1F321032" w14:textId="77777777" w:rsidTr="00596EFF">
                <w:trPr>
                  <w:divId w:val="1096707108"/>
                  <w:tblCellSpacing w:w="15" w:type="dxa"/>
                </w:trPr>
                <w:tc>
                  <w:tcPr>
                    <w:tcW w:w="437" w:type="dxa"/>
                    <w:hideMark/>
                  </w:tcPr>
                  <w:p w14:paraId="4A88F5EE" w14:textId="0C513672" w:rsidR="00596EFF" w:rsidRPr="00596EFF" w:rsidRDefault="00596EFF" w:rsidP="004F0DC4">
                    <w:pPr>
                      <w:pStyle w:val="Bibliografa"/>
                      <w:jc w:val="both"/>
                      <w:rPr>
                        <w:rFonts w:cs="Times New Roman"/>
                        <w:noProof/>
                        <w:kern w:val="0"/>
                        <w:szCs w:val="24"/>
                        <w14:ligatures w14:val="none"/>
                      </w:rPr>
                    </w:pPr>
                    <w:r w:rsidRPr="00596EFF">
                      <w:rPr>
                        <w:rFonts w:cs="Times New Roman"/>
                        <w:noProof/>
                        <w:szCs w:val="24"/>
                      </w:rPr>
                      <w:t xml:space="preserve">[1] </w:t>
                    </w:r>
                  </w:p>
                </w:tc>
                <w:tc>
                  <w:tcPr>
                    <w:tcW w:w="9009" w:type="dxa"/>
                    <w:hideMark/>
                  </w:tcPr>
                  <w:p w14:paraId="034F95CA"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Ministerio de Trabajo, Por la cual se definen estandares minimos del sistema de gestion de la seguridad y salud en el trabajo SGSST, Colombia: Ministerio de trabajo, 2019. </w:t>
                    </w:r>
                  </w:p>
                </w:tc>
              </w:tr>
              <w:tr w:rsidR="00596EFF" w:rsidRPr="00596EFF" w14:paraId="10ADAB0A" w14:textId="77777777" w:rsidTr="00596EFF">
                <w:trPr>
                  <w:divId w:val="1096707108"/>
                  <w:tblCellSpacing w:w="15" w:type="dxa"/>
                </w:trPr>
                <w:tc>
                  <w:tcPr>
                    <w:tcW w:w="437" w:type="dxa"/>
                    <w:hideMark/>
                  </w:tcPr>
                  <w:p w14:paraId="5EA40F47"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[2] </w:t>
                    </w:r>
                  </w:p>
                </w:tc>
                <w:tc>
                  <w:tcPr>
                    <w:tcW w:w="9009" w:type="dxa"/>
                    <w:hideMark/>
                  </w:tcPr>
                  <w:p w14:paraId="56EB01B7"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Ministerio de trabajo, Decreto unico reglamentario del sector trabajo, Colombia: Ministerio de trabajo, 2015. </w:t>
                    </w:r>
                  </w:p>
                </w:tc>
              </w:tr>
              <w:tr w:rsidR="00596EFF" w:rsidRPr="00596EFF" w14:paraId="1973C117" w14:textId="77777777" w:rsidTr="00596EFF">
                <w:trPr>
                  <w:divId w:val="1096707108"/>
                  <w:tblCellSpacing w:w="15" w:type="dxa"/>
                </w:trPr>
                <w:tc>
                  <w:tcPr>
                    <w:tcW w:w="437" w:type="dxa"/>
                    <w:hideMark/>
                  </w:tcPr>
                  <w:p w14:paraId="71876523"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[3] </w:t>
                    </w:r>
                  </w:p>
                </w:tc>
                <w:tc>
                  <w:tcPr>
                    <w:tcW w:w="9009" w:type="dxa"/>
                    <w:hideMark/>
                  </w:tcPr>
                  <w:p w14:paraId="723FECFE"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Ministerio de trabajo, Sistema de Gestion de Seguridad y Salud en el Trabajo, Bogota, Colombia: MinTrabajo, 2021. </w:t>
                    </w:r>
                  </w:p>
                </w:tc>
              </w:tr>
              <w:tr w:rsidR="00596EFF" w:rsidRPr="00596EFF" w14:paraId="06B4550F" w14:textId="77777777" w:rsidTr="00596EFF">
                <w:trPr>
                  <w:divId w:val="1096707108"/>
                  <w:tblCellSpacing w:w="15" w:type="dxa"/>
                </w:trPr>
                <w:tc>
                  <w:tcPr>
                    <w:tcW w:w="437" w:type="dxa"/>
                    <w:hideMark/>
                  </w:tcPr>
                  <w:p w14:paraId="08C349BA"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[4] </w:t>
                    </w:r>
                  </w:p>
                </w:tc>
                <w:tc>
                  <w:tcPr>
                    <w:tcW w:w="9009" w:type="dxa"/>
                    <w:hideMark/>
                  </w:tcPr>
                  <w:p w14:paraId="46F02B27"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Asociacion Internacional de la Seguridad Social y Organizacion Internacional de Trabajo, Sistema de gestion de la SST, una herrramienta para la mejora continua, Turin: Organización Internacional del Trabajo https://www.ilo.org/wcmsp5/groups/public/@ed_protect/@protrav/@safework/documents/publication/wcms_154127.pdf, 2011. </w:t>
                    </w:r>
                  </w:p>
                </w:tc>
              </w:tr>
              <w:tr w:rsidR="00596EFF" w:rsidRPr="00596EFF" w14:paraId="65BB4B96" w14:textId="77777777" w:rsidTr="00596EFF">
                <w:trPr>
                  <w:divId w:val="1096707108"/>
                  <w:tblCellSpacing w:w="15" w:type="dxa"/>
                </w:trPr>
                <w:tc>
                  <w:tcPr>
                    <w:tcW w:w="437" w:type="dxa"/>
                    <w:hideMark/>
                  </w:tcPr>
                  <w:p w14:paraId="4F2FC46A"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[5] </w:t>
                    </w:r>
                  </w:p>
                </w:tc>
                <w:tc>
                  <w:tcPr>
                    <w:tcW w:w="9009" w:type="dxa"/>
                    <w:hideMark/>
                  </w:tcPr>
                  <w:p w14:paraId="768EF789"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M. A. Castillo Melgarejo y L. P. Rosero Hernández, Propuesta de diseño del sistema de gestión de seguridad y salud en el trabajo, en la ciudad de Bucaramanga, Bucaramanga: https://repositorio.ecci.edu.co/bitstream/handle/001/1297/Trabajo%20de%20grado.pdf?sequence=1&amp;isAllowed=y, 2021. </w:t>
                    </w:r>
                  </w:p>
                </w:tc>
              </w:tr>
              <w:tr w:rsidR="00596EFF" w:rsidRPr="00596EFF" w14:paraId="5637ED90" w14:textId="77777777" w:rsidTr="00596EFF">
                <w:trPr>
                  <w:divId w:val="1096707108"/>
                  <w:tblCellSpacing w:w="15" w:type="dxa"/>
                </w:trPr>
                <w:tc>
                  <w:tcPr>
                    <w:tcW w:w="437" w:type="dxa"/>
                    <w:hideMark/>
                  </w:tcPr>
                  <w:p w14:paraId="5D4FAD68"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[6] </w:t>
                    </w:r>
                  </w:p>
                </w:tc>
                <w:tc>
                  <w:tcPr>
                    <w:tcW w:w="9009" w:type="dxa"/>
                    <w:hideMark/>
                  </w:tcPr>
                  <w:p w14:paraId="54BC488B"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I. J. Peña Diaz, La importancia de la seguridad y salud en el trabajo como factor de la responsabilidaad social en las empresas., Universidad Militar Nueva Granada: https://repository.unimilitar.edu.co/bitstream/handle/10654/18111/Pen%CC%83aDiazIrmaJohanna2018.pdf?sequence=2&amp;isAllowed=y, 2018. </w:t>
                    </w:r>
                  </w:p>
                </w:tc>
              </w:tr>
              <w:tr w:rsidR="00596EFF" w:rsidRPr="00596EFF" w14:paraId="5402BA23" w14:textId="77777777" w:rsidTr="00596EFF">
                <w:trPr>
                  <w:divId w:val="1096707108"/>
                  <w:tblCellSpacing w:w="15" w:type="dxa"/>
                </w:trPr>
                <w:tc>
                  <w:tcPr>
                    <w:tcW w:w="437" w:type="dxa"/>
                    <w:hideMark/>
                  </w:tcPr>
                  <w:p w14:paraId="3AA18AD3"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[7] </w:t>
                    </w:r>
                  </w:p>
                </w:tc>
                <w:tc>
                  <w:tcPr>
                    <w:tcW w:w="9009" w:type="dxa"/>
                    <w:hideMark/>
                  </w:tcPr>
                  <w:p w14:paraId="62578E80"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y M. d. t. , Responsabilidad administrativa en seguridad y salud en el trabajo, Colombia: https://safetya.co/responsabilidad-administrativa-sgsst/, 2015. </w:t>
                    </w:r>
                  </w:p>
                </w:tc>
              </w:tr>
              <w:tr w:rsidR="00596EFF" w:rsidRPr="00596EFF" w14:paraId="633B8686" w14:textId="77777777" w:rsidTr="00596EFF">
                <w:trPr>
                  <w:divId w:val="1096707108"/>
                  <w:tblCellSpacing w:w="15" w:type="dxa"/>
                </w:trPr>
                <w:tc>
                  <w:tcPr>
                    <w:tcW w:w="437" w:type="dxa"/>
                    <w:hideMark/>
                  </w:tcPr>
                  <w:p w14:paraId="07ABB14D"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[8] </w:t>
                    </w:r>
                  </w:p>
                </w:tc>
                <w:tc>
                  <w:tcPr>
                    <w:tcW w:w="9009" w:type="dxa"/>
                    <w:hideMark/>
                  </w:tcPr>
                  <w:p w14:paraId="60BD8F9E"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Departamento administrativo de Planeacion, Plan de desarrollo, Plan Guaviare.. Un pacto social y politicp para la convivencia ciudadana y el desarrollo integral, San Jose del Guaviare: https://repositoriocdim.esap.edu.co/bitstream/handle/123456789/605/2341-1.pdf?sequence=1&amp;isAllowed=y, 2001. </w:t>
                    </w:r>
                  </w:p>
                </w:tc>
              </w:tr>
              <w:tr w:rsidR="00596EFF" w:rsidRPr="00596EFF" w14:paraId="7700A81E" w14:textId="77777777" w:rsidTr="00596EFF">
                <w:trPr>
                  <w:divId w:val="1096707108"/>
                  <w:tblCellSpacing w:w="15" w:type="dxa"/>
                </w:trPr>
                <w:tc>
                  <w:tcPr>
                    <w:tcW w:w="437" w:type="dxa"/>
                    <w:hideMark/>
                  </w:tcPr>
                  <w:p w14:paraId="7DA4B29E"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[9] </w:t>
                    </w:r>
                  </w:p>
                </w:tc>
                <w:tc>
                  <w:tcPr>
                    <w:tcW w:w="9009" w:type="dxa"/>
                    <w:hideMark/>
                  </w:tcPr>
                  <w:p w14:paraId="326565D7"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L. F. Chaparro, M. P. Castiblanco y Z. A. Gomez, Diseño del sistema de gestion de seguridad y salud en el trabajo en la estacion de servicios el antojo bajo normatividad vigente y aplicable colombiana, Universidad ECCI: https://repositorio.ecci.edu.co/handle/001/2386?show=full, 2019. </w:t>
                    </w:r>
                  </w:p>
                </w:tc>
              </w:tr>
              <w:tr w:rsidR="00596EFF" w:rsidRPr="00596EFF" w14:paraId="2A3BF1D0" w14:textId="77777777" w:rsidTr="00596EFF">
                <w:trPr>
                  <w:divId w:val="1096707108"/>
                  <w:tblCellSpacing w:w="15" w:type="dxa"/>
                </w:trPr>
                <w:tc>
                  <w:tcPr>
                    <w:tcW w:w="437" w:type="dxa"/>
                    <w:hideMark/>
                  </w:tcPr>
                  <w:p w14:paraId="6F3E7DE2"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[10] </w:t>
                    </w:r>
                  </w:p>
                </w:tc>
                <w:tc>
                  <w:tcPr>
                    <w:tcW w:w="9009" w:type="dxa"/>
                    <w:hideMark/>
                  </w:tcPr>
                  <w:p w14:paraId="4B703206"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C. G. Lizarazo, J. M. Fajardo, S. Berrio y L. Quintana, Breve historia de la salud ocupacional en Colombia, https://dialnet.unirioja.es/servlet/articulo?codigo=3413344, 2011. </w:t>
                    </w:r>
                  </w:p>
                </w:tc>
              </w:tr>
              <w:tr w:rsidR="00596EFF" w:rsidRPr="00596EFF" w14:paraId="6D4C4AC8" w14:textId="77777777" w:rsidTr="00596EFF">
                <w:trPr>
                  <w:divId w:val="1096707108"/>
                  <w:tblCellSpacing w:w="15" w:type="dxa"/>
                </w:trPr>
                <w:tc>
                  <w:tcPr>
                    <w:tcW w:w="437" w:type="dxa"/>
                    <w:hideMark/>
                  </w:tcPr>
                  <w:p w14:paraId="58B8860A"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[11] </w:t>
                    </w:r>
                  </w:p>
                </w:tc>
                <w:tc>
                  <w:tcPr>
                    <w:tcW w:w="9009" w:type="dxa"/>
                    <w:hideMark/>
                  </w:tcPr>
                  <w:p w14:paraId="39FB006E"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F. Henao Robledo, Conceptos Basicos Salud Ocupacional, España: https://library.biblioboard.com/content/0321dd16-dea9-4598-be1f-60e80944e8cb, 2010. </w:t>
                    </w:r>
                  </w:p>
                </w:tc>
              </w:tr>
              <w:tr w:rsidR="00596EFF" w:rsidRPr="00596EFF" w14:paraId="0ADAE2AC" w14:textId="77777777" w:rsidTr="00596EFF">
                <w:trPr>
                  <w:divId w:val="1096707108"/>
                  <w:tblCellSpacing w:w="15" w:type="dxa"/>
                </w:trPr>
                <w:tc>
                  <w:tcPr>
                    <w:tcW w:w="437" w:type="dxa"/>
                    <w:hideMark/>
                  </w:tcPr>
                  <w:p w14:paraId="22DDDE28" w14:textId="77777777" w:rsidR="00596EFF" w:rsidRPr="00FB1806" w:rsidRDefault="00596EFF" w:rsidP="004F0DC4">
                    <w:pPr>
                      <w:pStyle w:val="Bibliografa"/>
                      <w:jc w:val="both"/>
                      <w:rPr>
                        <w:rFonts w:cs="Times New Roman"/>
                        <w:noProof/>
                        <w:szCs w:val="24"/>
                      </w:rPr>
                    </w:pPr>
                    <w:r w:rsidRPr="00FB1806">
                      <w:rPr>
                        <w:rFonts w:cs="Times New Roman"/>
                        <w:noProof/>
                        <w:szCs w:val="24"/>
                      </w:rPr>
                      <w:lastRenderedPageBreak/>
                      <w:t xml:space="preserve">[12] </w:t>
                    </w:r>
                  </w:p>
                </w:tc>
                <w:tc>
                  <w:tcPr>
                    <w:tcW w:w="9009" w:type="dxa"/>
                    <w:hideMark/>
                  </w:tcPr>
                  <w:p w14:paraId="34A075FB"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Identificación de la normatividad vigente en seguridad y salud en el trabajo, Ministerio de trabajo: https://safetya.co/normatividad-vigente-sst/, 2023. </w:t>
                    </w:r>
                  </w:p>
                </w:tc>
              </w:tr>
              <w:tr w:rsidR="00596EFF" w:rsidRPr="00596EFF" w14:paraId="273579EE" w14:textId="77777777" w:rsidTr="00596EFF">
                <w:trPr>
                  <w:divId w:val="1096707108"/>
                  <w:tblCellSpacing w:w="15" w:type="dxa"/>
                </w:trPr>
                <w:tc>
                  <w:tcPr>
                    <w:tcW w:w="437" w:type="dxa"/>
                    <w:hideMark/>
                  </w:tcPr>
                  <w:p w14:paraId="0A3694B7"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[13] </w:t>
                    </w:r>
                  </w:p>
                </w:tc>
                <w:tc>
                  <w:tcPr>
                    <w:tcW w:w="9009" w:type="dxa"/>
                    <w:hideMark/>
                  </w:tcPr>
                  <w:p w14:paraId="6AF3D4BE"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P. A. C. Espitia, Analisis de la seguridad industrial y salud en el rabajo en el sector de la construiccion en la ciudad de Monteria, MONTERIA: https://repositorio.ecci.edu.co/bitstream/handle/001/299/Proyecto%20de%20Grado.pdf?sequence=1&amp;isAllowed=y, 2016. </w:t>
                    </w:r>
                  </w:p>
                </w:tc>
              </w:tr>
              <w:tr w:rsidR="00596EFF" w:rsidRPr="00596EFF" w14:paraId="30049EB4" w14:textId="77777777" w:rsidTr="00596EFF">
                <w:trPr>
                  <w:divId w:val="1096707108"/>
                  <w:tblCellSpacing w:w="15" w:type="dxa"/>
                </w:trPr>
                <w:tc>
                  <w:tcPr>
                    <w:tcW w:w="437" w:type="dxa"/>
                    <w:hideMark/>
                  </w:tcPr>
                  <w:p w14:paraId="49937182"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[14] </w:t>
                    </w:r>
                  </w:p>
                </w:tc>
                <w:tc>
                  <w:tcPr>
                    <w:tcW w:w="9009" w:type="dxa"/>
                    <w:hideMark/>
                  </w:tcPr>
                  <w:p w14:paraId="38765E18"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J. D. G. Timoteo, Factores de riesgo y accidentes laborales en las empresas de construcción, Lima: http://repositorio.ucv.edu.pe/bitstream/handle/20.500.12692/41499/Garay_TJD.pdf?sequence=1&amp;isAllowed=y, 2020. </w:t>
                    </w:r>
                  </w:p>
                </w:tc>
              </w:tr>
              <w:tr w:rsidR="00596EFF" w:rsidRPr="00596EFF" w14:paraId="5DC29F05" w14:textId="77777777" w:rsidTr="00596EFF">
                <w:trPr>
                  <w:divId w:val="1096707108"/>
                  <w:tblCellSpacing w:w="15" w:type="dxa"/>
                </w:trPr>
                <w:tc>
                  <w:tcPr>
                    <w:tcW w:w="437" w:type="dxa"/>
                    <w:hideMark/>
                  </w:tcPr>
                  <w:p w14:paraId="3C492D04"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[15] </w:t>
                    </w:r>
                  </w:p>
                </w:tc>
                <w:tc>
                  <w:tcPr>
                    <w:tcW w:w="9009" w:type="dxa"/>
                    <w:hideMark/>
                  </w:tcPr>
                  <w:p w14:paraId="5E50D32F"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L. L. F. Lalinde Castrillón y G. I. Carvajal Pelaez, Estado actual de la seguridad y salud ocupacioanl en la construccion: el caso colombiano, Medellin: Revista Politecnica https://revistas.elpoli.edu.co/index.php/pol/article/view/137/113, 2009. </w:t>
                    </w:r>
                  </w:p>
                </w:tc>
              </w:tr>
              <w:tr w:rsidR="00596EFF" w:rsidRPr="00596EFF" w14:paraId="3B2AAAE0" w14:textId="77777777" w:rsidTr="00596EFF">
                <w:trPr>
                  <w:divId w:val="1096707108"/>
                  <w:tblCellSpacing w:w="15" w:type="dxa"/>
                </w:trPr>
                <w:tc>
                  <w:tcPr>
                    <w:tcW w:w="437" w:type="dxa"/>
                    <w:hideMark/>
                  </w:tcPr>
                  <w:p w14:paraId="0E5B60B4"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[16] </w:t>
                    </w:r>
                  </w:p>
                </w:tc>
                <w:tc>
                  <w:tcPr>
                    <w:tcW w:w="9009" w:type="dxa"/>
                    <w:hideMark/>
                  </w:tcPr>
                  <w:p w14:paraId="6299A3B8"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C. Loaiza Larrate , Diseño de guía para la implementación de sistema de gestión de seguridad y salud en el trabajo en pequeña y mediana empresa del sector de la construcción, Universidad autonoma del occidente: https://red.uao.edu.co/entities/publication/483e4223-a23c-4c85-942b-c46aeaff6bac, 2017. </w:t>
                    </w:r>
                  </w:p>
                </w:tc>
              </w:tr>
              <w:tr w:rsidR="00596EFF" w:rsidRPr="00596EFF" w14:paraId="27BE398F" w14:textId="77777777" w:rsidTr="00596EFF">
                <w:trPr>
                  <w:divId w:val="1096707108"/>
                  <w:tblCellSpacing w:w="15" w:type="dxa"/>
                </w:trPr>
                <w:tc>
                  <w:tcPr>
                    <w:tcW w:w="437" w:type="dxa"/>
                    <w:hideMark/>
                  </w:tcPr>
                  <w:p w14:paraId="6EEA35D4"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[17] </w:t>
                    </w:r>
                  </w:p>
                </w:tc>
                <w:tc>
                  <w:tcPr>
                    <w:tcW w:w="9009" w:type="dxa"/>
                    <w:hideMark/>
                  </w:tcPr>
                  <w:p w14:paraId="2A1FF9C8"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P. L. Meléndez Sierra y N. Álvarez Ortiz, Propuesta para el diseño de sistema de gestión de seguridad y salud en el trabajo según los estándares del decreto 1072 de 2015 y estándares mínimos de la resolución 0312 de 2019 para la empresa J. MONTERO CONSTRUCCIONES S.A.S, Magdalena: http://repositorio.uan.edu.co/handle/123456789/7745, 2022. </w:t>
                    </w:r>
                  </w:p>
                </w:tc>
              </w:tr>
              <w:tr w:rsidR="00596EFF" w:rsidRPr="00596EFF" w14:paraId="40FA935E" w14:textId="77777777" w:rsidTr="00596EFF">
                <w:trPr>
                  <w:divId w:val="1096707108"/>
                  <w:tblCellSpacing w:w="15" w:type="dxa"/>
                </w:trPr>
                <w:tc>
                  <w:tcPr>
                    <w:tcW w:w="437" w:type="dxa"/>
                    <w:hideMark/>
                  </w:tcPr>
                  <w:p w14:paraId="47B2FCDD"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[18] </w:t>
                    </w:r>
                  </w:p>
                </w:tc>
                <w:tc>
                  <w:tcPr>
                    <w:tcW w:w="9009" w:type="dxa"/>
                    <w:hideMark/>
                  </w:tcPr>
                  <w:p w14:paraId="389B82ED"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Ariza Quintero, Criollo Velasquez y Farfan Marquez, Diseño del SG-SST en una Comunidad Cristiana del barrio spring, Bogota: Universidad ECCI. Recuperado de: 400350996-Ejemplo-de-trabajo-de-grado-finalizado-Diseno-del-SG-SST-pdf.pdf, 2017. </w:t>
                    </w:r>
                  </w:p>
                </w:tc>
              </w:tr>
              <w:tr w:rsidR="00596EFF" w:rsidRPr="00596EFF" w14:paraId="136696EC" w14:textId="77777777" w:rsidTr="00596EFF">
                <w:trPr>
                  <w:divId w:val="1096707108"/>
                  <w:tblCellSpacing w:w="15" w:type="dxa"/>
                </w:trPr>
                <w:tc>
                  <w:tcPr>
                    <w:tcW w:w="437" w:type="dxa"/>
                    <w:hideMark/>
                  </w:tcPr>
                  <w:p w14:paraId="67F44BBF"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[19] </w:t>
                    </w:r>
                  </w:p>
                </w:tc>
                <w:tc>
                  <w:tcPr>
                    <w:tcW w:w="9009" w:type="dxa"/>
                    <w:hideMark/>
                  </w:tcPr>
                  <w:p w14:paraId="220ACCFC"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J. M. Cortes Diaz, La prevención de riesgos laborales en las enseñanzas universitarias españolas y su integración en los estudios de ingeniería, España: Dialnet https://dialnet.unirioja.es/servlet/tesis?codigo=44749, 2009. </w:t>
                    </w:r>
                  </w:p>
                </w:tc>
              </w:tr>
              <w:tr w:rsidR="00596EFF" w:rsidRPr="00596EFF" w14:paraId="7B7D1542" w14:textId="77777777" w:rsidTr="00596EFF">
                <w:trPr>
                  <w:divId w:val="1096707108"/>
                  <w:tblCellSpacing w:w="15" w:type="dxa"/>
                </w:trPr>
                <w:tc>
                  <w:tcPr>
                    <w:tcW w:w="437" w:type="dxa"/>
                    <w:hideMark/>
                  </w:tcPr>
                  <w:p w14:paraId="61B89820"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[20] </w:t>
                    </w:r>
                  </w:p>
                </w:tc>
                <w:tc>
                  <w:tcPr>
                    <w:tcW w:w="9009" w:type="dxa"/>
                    <w:hideMark/>
                  </w:tcPr>
                  <w:p w14:paraId="01B0ECE7"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J. Cabo Salvador, Higiene industrial, https://www.gestion-sanitaria.com/7-higiene-industrial.html, 2020. </w:t>
                    </w:r>
                  </w:p>
                </w:tc>
              </w:tr>
              <w:tr w:rsidR="00596EFF" w:rsidRPr="00596EFF" w14:paraId="1613C42A" w14:textId="77777777" w:rsidTr="00596EFF">
                <w:trPr>
                  <w:divId w:val="1096707108"/>
                  <w:tblCellSpacing w:w="15" w:type="dxa"/>
                </w:trPr>
                <w:tc>
                  <w:tcPr>
                    <w:tcW w:w="437" w:type="dxa"/>
                    <w:hideMark/>
                  </w:tcPr>
                  <w:p w14:paraId="08A57FCA"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[21] </w:t>
                    </w:r>
                  </w:p>
                </w:tc>
                <w:tc>
                  <w:tcPr>
                    <w:tcW w:w="9009" w:type="dxa"/>
                    <w:hideMark/>
                  </w:tcPr>
                  <w:p w14:paraId="502427B2"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L. Gomez Avila, Medicina preventiva y del trabajo, Bogota: https://digitk.areandina.edu.co/bitstream/handle/areandina/1227/Medicina%20Preventiva%20y%20del%20Trabajo.pdf?sequence=1, 2017. </w:t>
                    </w:r>
                  </w:p>
                </w:tc>
              </w:tr>
              <w:tr w:rsidR="00596EFF" w:rsidRPr="00596EFF" w14:paraId="35C97D9C" w14:textId="77777777" w:rsidTr="00596EFF">
                <w:trPr>
                  <w:divId w:val="1096707108"/>
                  <w:tblCellSpacing w:w="15" w:type="dxa"/>
                </w:trPr>
                <w:tc>
                  <w:tcPr>
                    <w:tcW w:w="437" w:type="dxa"/>
                    <w:hideMark/>
                  </w:tcPr>
                  <w:p w14:paraId="0F593356"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[22] </w:t>
                    </w:r>
                  </w:p>
                </w:tc>
                <w:tc>
                  <w:tcPr>
                    <w:tcW w:w="9009" w:type="dxa"/>
                    <w:hideMark/>
                  </w:tcPr>
                  <w:p w14:paraId="6C1326EF"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Ley 1562 2012, Por el cual se modifica el sistema de riesgos laborales y se dictan otras disposisicones en materia de salud ocupacional. </w:t>
                    </w:r>
                  </w:p>
                </w:tc>
              </w:tr>
              <w:tr w:rsidR="00596EFF" w:rsidRPr="00596EFF" w14:paraId="7D727E31" w14:textId="77777777" w:rsidTr="00596EFF">
                <w:trPr>
                  <w:divId w:val="1096707108"/>
                  <w:tblCellSpacing w:w="15" w:type="dxa"/>
                </w:trPr>
                <w:tc>
                  <w:tcPr>
                    <w:tcW w:w="437" w:type="dxa"/>
                    <w:hideMark/>
                  </w:tcPr>
                  <w:p w14:paraId="0DE49AF9" w14:textId="77777777" w:rsidR="00596EFF" w:rsidRPr="00596EFF" w:rsidRDefault="00596EFF" w:rsidP="004F0DC4">
                    <w:pPr>
                      <w:pStyle w:val="Bibliografa"/>
                      <w:jc w:val="both"/>
                      <w:rPr>
                        <w:rFonts w:cs="Times New Roman"/>
                        <w:noProof/>
                        <w:szCs w:val="24"/>
                      </w:rPr>
                    </w:pPr>
                    <w:r w:rsidRPr="00596EFF">
                      <w:rPr>
                        <w:rFonts w:cs="Times New Roman"/>
                        <w:noProof/>
                        <w:szCs w:val="24"/>
                      </w:rPr>
                      <w:lastRenderedPageBreak/>
                      <w:t xml:space="preserve">[23] </w:t>
                    </w:r>
                  </w:p>
                </w:tc>
                <w:tc>
                  <w:tcPr>
                    <w:tcW w:w="9009" w:type="dxa"/>
                    <w:hideMark/>
                  </w:tcPr>
                  <w:p w14:paraId="1619F902"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A. Gonzalez, J. Bonilla, M. Quintero, C. Reyes y A. Chavarro, Análisis de las causas y consecuencias de los accidentes laborales ocurridos en dos proyectos de construcción, Neiva, Colombia: Revista ingenieria de construccion- Scielo, 2016. </w:t>
                    </w:r>
                  </w:p>
                </w:tc>
              </w:tr>
              <w:tr w:rsidR="00596EFF" w:rsidRPr="00596EFF" w14:paraId="4AA17DB0" w14:textId="77777777" w:rsidTr="00596EFF">
                <w:trPr>
                  <w:divId w:val="1096707108"/>
                  <w:tblCellSpacing w:w="15" w:type="dxa"/>
                </w:trPr>
                <w:tc>
                  <w:tcPr>
                    <w:tcW w:w="437" w:type="dxa"/>
                    <w:hideMark/>
                  </w:tcPr>
                  <w:p w14:paraId="2C600E0B"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[24] </w:t>
                    </w:r>
                  </w:p>
                </w:tc>
                <w:tc>
                  <w:tcPr>
                    <w:tcW w:w="9009" w:type="dxa"/>
                    <w:hideMark/>
                  </w:tcPr>
                  <w:p w14:paraId="7C0799BA"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J. D. Hernandez Dominguez, Seguridad ocupacional para prevenir accidentes en la industria, Xicotepec de Juarez, Mexico: Revista Iberoamericana de produccion academica y gestion educativa, 2018. </w:t>
                    </w:r>
                  </w:p>
                </w:tc>
              </w:tr>
              <w:tr w:rsidR="00596EFF" w:rsidRPr="00596EFF" w14:paraId="5AC74F60" w14:textId="77777777" w:rsidTr="00596EFF">
                <w:trPr>
                  <w:divId w:val="1096707108"/>
                  <w:tblCellSpacing w:w="15" w:type="dxa"/>
                </w:trPr>
                <w:tc>
                  <w:tcPr>
                    <w:tcW w:w="437" w:type="dxa"/>
                    <w:hideMark/>
                  </w:tcPr>
                  <w:p w14:paraId="305FB25D"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[25] </w:t>
                    </w:r>
                  </w:p>
                </w:tc>
                <w:tc>
                  <w:tcPr>
                    <w:tcW w:w="9009" w:type="dxa"/>
                    <w:hideMark/>
                  </w:tcPr>
                  <w:p w14:paraId="624A6310"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Ministerio de Ambiente y Desarrollo Sostenible, Sistema de Gestión de Seguridad y Salud en el Trabajo, Bogota: https://www.minambiente.gov.co/planeacion-y-seguimiento/sistema-de-gestion-de-seguridad-y-salud-en-el-trabajo/, 2015. </w:t>
                    </w:r>
                  </w:p>
                </w:tc>
              </w:tr>
              <w:tr w:rsidR="00596EFF" w:rsidRPr="00596EFF" w14:paraId="5EC827C6" w14:textId="77777777" w:rsidTr="00596EFF">
                <w:trPr>
                  <w:divId w:val="1096707108"/>
                  <w:tblCellSpacing w:w="15" w:type="dxa"/>
                </w:trPr>
                <w:tc>
                  <w:tcPr>
                    <w:tcW w:w="437" w:type="dxa"/>
                    <w:hideMark/>
                  </w:tcPr>
                  <w:p w14:paraId="2B3D0BAA"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[26] </w:t>
                    </w:r>
                  </w:p>
                </w:tc>
                <w:tc>
                  <w:tcPr>
                    <w:tcW w:w="9009" w:type="dxa"/>
                    <w:hideMark/>
                  </w:tcPr>
                  <w:p w14:paraId="5FF540EA"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K. L. Patiño Fuentes y R. E. Zambrano Villota, Diseño del Sistema de Gestión de Seguridad y Salud en el Trabajo para un proyecto, Pasto: Repositorio digital ECCI, 2020. </w:t>
                    </w:r>
                  </w:p>
                </w:tc>
              </w:tr>
              <w:tr w:rsidR="00596EFF" w:rsidRPr="00596EFF" w14:paraId="0731C187" w14:textId="77777777" w:rsidTr="00596EFF">
                <w:trPr>
                  <w:divId w:val="1096707108"/>
                  <w:tblCellSpacing w:w="15" w:type="dxa"/>
                </w:trPr>
                <w:tc>
                  <w:tcPr>
                    <w:tcW w:w="437" w:type="dxa"/>
                    <w:hideMark/>
                  </w:tcPr>
                  <w:p w14:paraId="3FAABDCE"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[27] </w:t>
                    </w:r>
                  </w:p>
                </w:tc>
                <w:tc>
                  <w:tcPr>
                    <w:tcW w:w="9009" w:type="dxa"/>
                    <w:hideMark/>
                  </w:tcPr>
                  <w:p w14:paraId="144070BD"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Decreto 1443 de 2014, Por el cual se dictan disposiciones para la implementación del Sistema de Gestión de la Seguridad y Salud en el Trabajo (SG-SST)., Ministerio de Trabajo, Diario 49229, 2014. </w:t>
                    </w:r>
                  </w:p>
                </w:tc>
              </w:tr>
              <w:tr w:rsidR="00596EFF" w:rsidRPr="00596EFF" w14:paraId="0899C11C" w14:textId="77777777" w:rsidTr="00596EFF">
                <w:trPr>
                  <w:divId w:val="1096707108"/>
                  <w:tblCellSpacing w:w="15" w:type="dxa"/>
                </w:trPr>
                <w:tc>
                  <w:tcPr>
                    <w:tcW w:w="437" w:type="dxa"/>
                    <w:hideMark/>
                  </w:tcPr>
                  <w:p w14:paraId="1ADA1ABB"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[28] </w:t>
                    </w:r>
                  </w:p>
                </w:tc>
                <w:tc>
                  <w:tcPr>
                    <w:tcW w:w="9009" w:type="dxa"/>
                    <w:hideMark/>
                  </w:tcPr>
                  <w:p w14:paraId="3C4044BC"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Resolución 0312 de 2019, Ministerio de trabajo, 2024. </w:t>
                    </w:r>
                  </w:p>
                </w:tc>
              </w:tr>
              <w:tr w:rsidR="00596EFF" w:rsidRPr="00596EFF" w14:paraId="5C2B5924" w14:textId="77777777" w:rsidTr="00596EFF">
                <w:trPr>
                  <w:divId w:val="1096707108"/>
                  <w:tblCellSpacing w:w="15" w:type="dxa"/>
                </w:trPr>
                <w:tc>
                  <w:tcPr>
                    <w:tcW w:w="437" w:type="dxa"/>
                    <w:hideMark/>
                  </w:tcPr>
                  <w:p w14:paraId="0D91F65D"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[29] </w:t>
                    </w:r>
                  </w:p>
                </w:tc>
                <w:tc>
                  <w:tcPr>
                    <w:tcW w:w="9009" w:type="dxa"/>
                    <w:hideMark/>
                  </w:tcPr>
                  <w:p w14:paraId="33A50130"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H. Funciones del Jefe de Seguridad y Salud en el Trabajo, https://hse.software/2022/11/10/funciones-del-jefe-de-seguridad-y-salud-en-el-trabajo/#:~:text=El%20responsable%20del%20sistema%20de,accidentes%20y%20sin%20enfermedades%20laborales., 2022. </w:t>
                    </w:r>
                  </w:p>
                </w:tc>
              </w:tr>
              <w:tr w:rsidR="00596EFF" w:rsidRPr="00596EFF" w14:paraId="38CB7407" w14:textId="77777777" w:rsidTr="00596EFF">
                <w:trPr>
                  <w:divId w:val="1096707108"/>
                  <w:tblCellSpacing w:w="15" w:type="dxa"/>
                </w:trPr>
                <w:tc>
                  <w:tcPr>
                    <w:tcW w:w="437" w:type="dxa"/>
                    <w:hideMark/>
                  </w:tcPr>
                  <w:p w14:paraId="06079798"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[30] </w:t>
                    </w:r>
                  </w:p>
                </w:tc>
                <w:tc>
                  <w:tcPr>
                    <w:tcW w:w="9009" w:type="dxa"/>
                    <w:hideMark/>
                  </w:tcPr>
                  <w:p w14:paraId="6C4F49B4"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Responsable del SG-SST: ¿Quién es y cuáles son sus funciones?, Ministerio de trabajo: https://safetya.co/responsable-del-sg-sst/, 2023. </w:t>
                    </w:r>
                  </w:p>
                </w:tc>
              </w:tr>
              <w:tr w:rsidR="00596EFF" w:rsidRPr="00596EFF" w14:paraId="6FDA1BE8" w14:textId="77777777" w:rsidTr="00596EFF">
                <w:trPr>
                  <w:divId w:val="1096707108"/>
                  <w:tblCellSpacing w:w="15" w:type="dxa"/>
                </w:trPr>
                <w:tc>
                  <w:tcPr>
                    <w:tcW w:w="437" w:type="dxa"/>
                    <w:hideMark/>
                  </w:tcPr>
                  <w:p w14:paraId="702F1146"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[31] </w:t>
                    </w:r>
                  </w:p>
                </w:tc>
                <w:tc>
                  <w:tcPr>
                    <w:tcW w:w="9009" w:type="dxa"/>
                    <w:hideMark/>
                  </w:tcPr>
                  <w:p w14:paraId="58B69760"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Asociacion nacional de empresarios Colombia ANDI, Requisitos del Sistema de Gestión de Seguridad y salud en el trabajo, https://cmdcertification.com/wp-content/uploads/2018/09/02-DIA-3-Lectura-y-Taller-1.pdf, 2020. </w:t>
                    </w:r>
                  </w:p>
                </w:tc>
              </w:tr>
              <w:tr w:rsidR="00596EFF" w:rsidRPr="00596EFF" w14:paraId="4082F545" w14:textId="77777777" w:rsidTr="00596EFF">
                <w:trPr>
                  <w:divId w:val="1096707108"/>
                  <w:tblCellSpacing w:w="15" w:type="dxa"/>
                </w:trPr>
                <w:tc>
                  <w:tcPr>
                    <w:tcW w:w="437" w:type="dxa"/>
                    <w:hideMark/>
                  </w:tcPr>
                  <w:p w14:paraId="1D6D91EA"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[32] </w:t>
                    </w:r>
                  </w:p>
                </w:tc>
                <w:tc>
                  <w:tcPr>
                    <w:tcW w:w="9009" w:type="dxa"/>
                    <w:hideMark/>
                  </w:tcPr>
                  <w:p w14:paraId="0F837096"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Colombia potencia de la vida, Afiliación al Sistema General de Riesgos Laborales, https://www.minsalud.gov.co/proteccionsocial/Paginas/Afiliacion-al-sistema-general-de-riesgos-laborales.aspx. </w:t>
                    </w:r>
                  </w:p>
                </w:tc>
              </w:tr>
              <w:tr w:rsidR="00596EFF" w:rsidRPr="00596EFF" w14:paraId="6B42C080" w14:textId="77777777" w:rsidTr="00596EFF">
                <w:trPr>
                  <w:divId w:val="1096707108"/>
                  <w:tblCellSpacing w:w="15" w:type="dxa"/>
                </w:trPr>
                <w:tc>
                  <w:tcPr>
                    <w:tcW w:w="437" w:type="dxa"/>
                    <w:hideMark/>
                  </w:tcPr>
                  <w:p w14:paraId="7B083C8B"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[33] </w:t>
                    </w:r>
                  </w:p>
                </w:tc>
                <w:tc>
                  <w:tcPr>
                    <w:tcW w:w="9009" w:type="dxa"/>
                    <w:hideMark/>
                  </w:tcPr>
                  <w:p w14:paraId="06079098"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Positiva, Marco legal del sistema de gestion de la seguridad y salud en el trabajo, https://serviciocivil.gov.co/sites/default/files/Nuestra_Entidad/Servicio_Civil/SST/Documentos_Int/Resolucion-2013.pdf. </w:t>
                    </w:r>
                  </w:p>
                </w:tc>
              </w:tr>
              <w:tr w:rsidR="00596EFF" w:rsidRPr="00596EFF" w14:paraId="45076551" w14:textId="77777777" w:rsidTr="00596EFF">
                <w:trPr>
                  <w:divId w:val="1096707108"/>
                  <w:tblCellSpacing w:w="15" w:type="dxa"/>
                </w:trPr>
                <w:tc>
                  <w:tcPr>
                    <w:tcW w:w="437" w:type="dxa"/>
                    <w:hideMark/>
                  </w:tcPr>
                  <w:p w14:paraId="7ADFF1EC"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[34] </w:t>
                    </w:r>
                  </w:p>
                </w:tc>
                <w:tc>
                  <w:tcPr>
                    <w:tcW w:w="9009" w:type="dxa"/>
                    <w:hideMark/>
                  </w:tcPr>
                  <w:p w14:paraId="7C50DBA6"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Continuous management, En qué temas debo capacitar al COPASST / VIGÍA del SGSST, https://continuousmanageme.wixsite.com/continuous/post/en-qu%C3%A9-temas-debo-capacitar-al-copasst-vig%C3%ADa-del-sgsst, 2019. </w:t>
                    </w:r>
                  </w:p>
                </w:tc>
              </w:tr>
              <w:tr w:rsidR="00596EFF" w:rsidRPr="00596EFF" w14:paraId="2C51C775" w14:textId="77777777" w:rsidTr="00596EFF">
                <w:trPr>
                  <w:divId w:val="1096707108"/>
                  <w:tblCellSpacing w:w="15" w:type="dxa"/>
                </w:trPr>
                <w:tc>
                  <w:tcPr>
                    <w:tcW w:w="437" w:type="dxa"/>
                    <w:hideMark/>
                  </w:tcPr>
                  <w:p w14:paraId="47C6B190" w14:textId="77777777" w:rsidR="00596EFF" w:rsidRPr="00596EFF" w:rsidRDefault="00596EFF" w:rsidP="004F0DC4">
                    <w:pPr>
                      <w:pStyle w:val="Bibliografa"/>
                      <w:jc w:val="both"/>
                      <w:rPr>
                        <w:rFonts w:cs="Times New Roman"/>
                        <w:noProof/>
                        <w:szCs w:val="24"/>
                      </w:rPr>
                    </w:pPr>
                    <w:r w:rsidRPr="00596EFF">
                      <w:rPr>
                        <w:rFonts w:cs="Times New Roman"/>
                        <w:noProof/>
                        <w:szCs w:val="24"/>
                      </w:rPr>
                      <w:lastRenderedPageBreak/>
                      <w:t xml:space="preserve">[35] </w:t>
                    </w:r>
                  </w:p>
                </w:tc>
                <w:tc>
                  <w:tcPr>
                    <w:tcW w:w="9009" w:type="dxa"/>
                    <w:hideMark/>
                  </w:tcPr>
                  <w:p w14:paraId="2C96B2B0"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Ministerio de justicia, ¿Cómo se debe conformar el comité de convivencia laboral?, https://www.minjusticia.gov.co/programas-co/LegalApp., 2023. </w:t>
                    </w:r>
                  </w:p>
                </w:tc>
              </w:tr>
              <w:tr w:rsidR="00596EFF" w:rsidRPr="00596EFF" w14:paraId="6010B9D7" w14:textId="77777777" w:rsidTr="00596EFF">
                <w:trPr>
                  <w:divId w:val="1096707108"/>
                  <w:tblCellSpacing w:w="15" w:type="dxa"/>
                </w:trPr>
                <w:tc>
                  <w:tcPr>
                    <w:tcW w:w="437" w:type="dxa"/>
                    <w:hideMark/>
                  </w:tcPr>
                  <w:p w14:paraId="585D8BD9"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[36] </w:t>
                    </w:r>
                  </w:p>
                </w:tc>
                <w:tc>
                  <w:tcPr>
                    <w:tcW w:w="9009" w:type="dxa"/>
                    <w:hideMark/>
                  </w:tcPr>
                  <w:p w14:paraId="17CAF474"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M. d. t. Resolucion 0652, https://www.suin-juriscol.gov.co/viewDocument.asp?ruta=Resolucion/30044553, 2012. </w:t>
                    </w:r>
                  </w:p>
                </w:tc>
              </w:tr>
              <w:tr w:rsidR="00596EFF" w:rsidRPr="00596EFF" w14:paraId="36A33C4C" w14:textId="77777777" w:rsidTr="00596EFF">
                <w:trPr>
                  <w:divId w:val="1096707108"/>
                  <w:tblCellSpacing w:w="15" w:type="dxa"/>
                </w:trPr>
                <w:tc>
                  <w:tcPr>
                    <w:tcW w:w="437" w:type="dxa"/>
                    <w:hideMark/>
                  </w:tcPr>
                  <w:p w14:paraId="7CB653AE"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[37] </w:t>
                    </w:r>
                  </w:p>
                </w:tc>
                <w:tc>
                  <w:tcPr>
                    <w:tcW w:w="9009" w:type="dxa"/>
                    <w:hideMark/>
                  </w:tcPr>
                  <w:p w14:paraId="79B52D99"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Decreto 1072 de 2015 , programa de capacitación en SST, https://safetya.co/ejemplo-de-programa-de-capacitacion-en-sst/, 2022. </w:t>
                    </w:r>
                  </w:p>
                </w:tc>
              </w:tr>
              <w:tr w:rsidR="00596EFF" w:rsidRPr="00596EFF" w14:paraId="5AE03307" w14:textId="77777777" w:rsidTr="00596EFF">
                <w:trPr>
                  <w:divId w:val="1096707108"/>
                  <w:tblCellSpacing w:w="15" w:type="dxa"/>
                </w:trPr>
                <w:tc>
                  <w:tcPr>
                    <w:tcW w:w="437" w:type="dxa"/>
                    <w:hideMark/>
                  </w:tcPr>
                  <w:p w14:paraId="2F4CF0E0"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[38] </w:t>
                    </w:r>
                  </w:p>
                </w:tc>
                <w:tc>
                  <w:tcPr>
                    <w:tcW w:w="9009" w:type="dxa"/>
                    <w:hideMark/>
                  </w:tcPr>
                  <w:p w14:paraId="35C17CDE"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Continuous management, ¿Qué es el curso (50 horas) del SG-SST?, https://continuousmanageme.wixsite.com/continuous/post/qu%C3%A9-es-el-curso-50-horas-del-sg-sst, 2019. </w:t>
                    </w:r>
                  </w:p>
                </w:tc>
              </w:tr>
              <w:tr w:rsidR="00596EFF" w:rsidRPr="00596EFF" w14:paraId="16C26F29" w14:textId="77777777" w:rsidTr="00596EFF">
                <w:trPr>
                  <w:divId w:val="1096707108"/>
                  <w:tblCellSpacing w:w="15" w:type="dxa"/>
                </w:trPr>
                <w:tc>
                  <w:tcPr>
                    <w:tcW w:w="437" w:type="dxa"/>
                    <w:hideMark/>
                  </w:tcPr>
                  <w:p w14:paraId="66128056"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[39] </w:t>
                    </w:r>
                  </w:p>
                </w:tc>
                <w:tc>
                  <w:tcPr>
                    <w:tcW w:w="9009" w:type="dxa"/>
                    <w:hideMark/>
                  </w:tcPr>
                  <w:p w14:paraId="6ED2598D"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Continuos management sistema de gestion integral, ¿Qué es la política del SG-SST?, https://es.linkedin.com/pulse/qu%C3%A9-es-la-pol%C3%ADtica-del-sg-sst-continuous, 2019. </w:t>
                    </w:r>
                  </w:p>
                </w:tc>
              </w:tr>
              <w:tr w:rsidR="00596EFF" w:rsidRPr="00596EFF" w14:paraId="08F823D9" w14:textId="77777777" w:rsidTr="00596EFF">
                <w:trPr>
                  <w:divId w:val="1096707108"/>
                  <w:tblCellSpacing w:w="15" w:type="dxa"/>
                </w:trPr>
                <w:tc>
                  <w:tcPr>
                    <w:tcW w:w="437" w:type="dxa"/>
                    <w:hideMark/>
                  </w:tcPr>
                  <w:p w14:paraId="3C2F31F7"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[40] </w:t>
                    </w:r>
                  </w:p>
                </w:tc>
                <w:tc>
                  <w:tcPr>
                    <w:tcW w:w="9009" w:type="dxa"/>
                    <w:hideMark/>
                  </w:tcPr>
                  <w:p w14:paraId="799CA1CD"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ISOTools, SG-SST: Política y Objetivos de Seguridad y Salud en el Trabajo, https://www.isotools.us/2016/10/04/sg-sst-politica-objetivos-seguridad-salud-trabajo/, 2016. </w:t>
                    </w:r>
                  </w:p>
                </w:tc>
              </w:tr>
              <w:tr w:rsidR="00596EFF" w:rsidRPr="00596EFF" w14:paraId="23E0499D" w14:textId="77777777" w:rsidTr="00596EFF">
                <w:trPr>
                  <w:divId w:val="1096707108"/>
                  <w:tblCellSpacing w:w="15" w:type="dxa"/>
                </w:trPr>
                <w:tc>
                  <w:tcPr>
                    <w:tcW w:w="437" w:type="dxa"/>
                    <w:hideMark/>
                  </w:tcPr>
                  <w:p w14:paraId="3283DE60"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[41] </w:t>
                    </w:r>
                  </w:p>
                </w:tc>
                <w:tc>
                  <w:tcPr>
                    <w:tcW w:w="9009" w:type="dxa"/>
                    <w:hideMark/>
                  </w:tcPr>
                  <w:p w14:paraId="07F6D89A"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Aliados en tecnologia y calidad SAS ATCAL, PLAN DE TRABAJO ANUAL, https://www.implementandosgi.com/deio/plan-de-trabajo-anual/, 2020. </w:t>
                    </w:r>
                  </w:p>
                </w:tc>
              </w:tr>
              <w:tr w:rsidR="00596EFF" w:rsidRPr="00596EFF" w14:paraId="51A9745C" w14:textId="77777777" w:rsidTr="00596EFF">
                <w:trPr>
                  <w:divId w:val="1096707108"/>
                  <w:tblCellSpacing w:w="15" w:type="dxa"/>
                </w:trPr>
                <w:tc>
                  <w:tcPr>
                    <w:tcW w:w="437" w:type="dxa"/>
                    <w:hideMark/>
                  </w:tcPr>
                  <w:p w14:paraId="6E74D251"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[42] </w:t>
                    </w:r>
                  </w:p>
                </w:tc>
                <w:tc>
                  <w:tcPr>
                    <w:tcW w:w="9009" w:type="dxa"/>
                    <w:hideMark/>
                  </w:tcPr>
                  <w:p w14:paraId="12B555CE"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Información laboral y su conservación según el Decreto 1072 de 2015, https://safetya.co/conservacion-informacion-laboral/, 2023. </w:t>
                    </w:r>
                  </w:p>
                </w:tc>
              </w:tr>
              <w:tr w:rsidR="00596EFF" w:rsidRPr="00596EFF" w14:paraId="49AF5F13" w14:textId="77777777" w:rsidTr="00596EFF">
                <w:trPr>
                  <w:divId w:val="1096707108"/>
                  <w:tblCellSpacing w:w="15" w:type="dxa"/>
                </w:trPr>
                <w:tc>
                  <w:tcPr>
                    <w:tcW w:w="437" w:type="dxa"/>
                    <w:hideMark/>
                  </w:tcPr>
                  <w:p w14:paraId="6CE1D3EC"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[43] </w:t>
                    </w:r>
                  </w:p>
                </w:tc>
                <w:tc>
                  <w:tcPr>
                    <w:tcW w:w="9009" w:type="dxa"/>
                    <w:hideMark/>
                  </w:tcPr>
                  <w:p w14:paraId="2E8BF128"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La rendición de cuentas en el SG-SST, https://safetya.co/rendicion-de-cuentas-en-el-sg-sst/, 2024. </w:t>
                    </w:r>
                  </w:p>
                </w:tc>
              </w:tr>
              <w:tr w:rsidR="00596EFF" w:rsidRPr="00596EFF" w14:paraId="3A0F1D6D" w14:textId="77777777" w:rsidTr="00596EFF">
                <w:trPr>
                  <w:divId w:val="1096707108"/>
                  <w:tblCellSpacing w:w="15" w:type="dxa"/>
                </w:trPr>
                <w:tc>
                  <w:tcPr>
                    <w:tcW w:w="437" w:type="dxa"/>
                    <w:hideMark/>
                  </w:tcPr>
                  <w:p w14:paraId="67DF4A0B"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[44] </w:t>
                    </w:r>
                  </w:p>
                </w:tc>
                <w:tc>
                  <w:tcPr>
                    <w:tcW w:w="9009" w:type="dxa"/>
                    <w:hideMark/>
                  </w:tcPr>
                  <w:p w14:paraId="7C2888A5"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Elaboración de una matriz de requisitos legales del SG-SST, https://safetya.co/la-matriz-de-requisitos-legales-del-sg-sst/, 2024. </w:t>
                    </w:r>
                  </w:p>
                </w:tc>
              </w:tr>
              <w:tr w:rsidR="00596EFF" w:rsidRPr="00596EFF" w14:paraId="5BDD11B2" w14:textId="77777777" w:rsidTr="00596EFF">
                <w:trPr>
                  <w:divId w:val="1096707108"/>
                  <w:tblCellSpacing w:w="15" w:type="dxa"/>
                </w:trPr>
                <w:tc>
                  <w:tcPr>
                    <w:tcW w:w="437" w:type="dxa"/>
                    <w:hideMark/>
                  </w:tcPr>
                  <w:p w14:paraId="70E89F42"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[45] </w:t>
                    </w:r>
                  </w:p>
                </w:tc>
                <w:tc>
                  <w:tcPr>
                    <w:tcW w:w="9009" w:type="dxa"/>
                    <w:hideMark/>
                  </w:tcPr>
                  <w:p w14:paraId="27329DD1" w14:textId="2C007743" w:rsidR="00596EFF" w:rsidRPr="00FB1806" w:rsidRDefault="00596EFF" w:rsidP="004F0DC4">
                    <w:pPr>
                      <w:pStyle w:val="Bibliografa"/>
                      <w:jc w:val="both"/>
                      <w:rPr>
                        <w:rFonts w:cs="Times New Roman"/>
                        <w:noProof/>
                        <w:szCs w:val="24"/>
                      </w:rPr>
                    </w:pPr>
                    <w:r w:rsidRPr="00FB1806">
                      <w:rPr>
                        <w:rFonts w:cs="Times New Roman"/>
                        <w:noProof/>
                        <w:szCs w:val="24"/>
                      </w:rPr>
                      <w:t xml:space="preserve">Service company group, </w:t>
                    </w:r>
                    <w:r w:rsidR="00FB1806" w:rsidRPr="00FB1806">
                      <w:rPr>
                        <w:rFonts w:cs="Times New Roman"/>
                        <w:noProof/>
                        <w:szCs w:val="24"/>
                      </w:rPr>
                      <w:t>¿cuales son los mecanismos de comunicación del sg-sst?</w:t>
                    </w:r>
                    <w:r w:rsidRPr="00FB1806">
                      <w:rPr>
                        <w:rFonts w:cs="Times New Roman"/>
                        <w:noProof/>
                        <w:szCs w:val="24"/>
                      </w:rPr>
                      <w:t xml:space="preserve">, Bogota: https://servicecompany.com.co/faq/cuales-son-los-mecanismos-de-comunicacion-del-sgsst/, 2022. </w:t>
                    </w:r>
                  </w:p>
                </w:tc>
              </w:tr>
              <w:tr w:rsidR="00596EFF" w:rsidRPr="00596EFF" w14:paraId="18C1C489" w14:textId="77777777" w:rsidTr="00596EFF">
                <w:trPr>
                  <w:divId w:val="1096707108"/>
                  <w:tblCellSpacing w:w="15" w:type="dxa"/>
                </w:trPr>
                <w:tc>
                  <w:tcPr>
                    <w:tcW w:w="437" w:type="dxa"/>
                    <w:hideMark/>
                  </w:tcPr>
                  <w:p w14:paraId="4AFCD166"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[46] </w:t>
                    </w:r>
                  </w:p>
                </w:tc>
                <w:tc>
                  <w:tcPr>
                    <w:tcW w:w="9009" w:type="dxa"/>
                    <w:hideMark/>
                  </w:tcPr>
                  <w:p w14:paraId="5FFA19EF"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Continuous management, ¿Qué son adquisiciones en SGSST?, https://continuousmanageme.wixsite.com/continuous, 2019. </w:t>
                    </w:r>
                  </w:p>
                </w:tc>
              </w:tr>
              <w:tr w:rsidR="00596EFF" w:rsidRPr="00596EFF" w14:paraId="77312719" w14:textId="77777777" w:rsidTr="00596EFF">
                <w:trPr>
                  <w:divId w:val="1096707108"/>
                  <w:tblCellSpacing w:w="15" w:type="dxa"/>
                </w:trPr>
                <w:tc>
                  <w:tcPr>
                    <w:tcW w:w="437" w:type="dxa"/>
                    <w:hideMark/>
                  </w:tcPr>
                  <w:p w14:paraId="5C9D8606"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[47] </w:t>
                    </w:r>
                  </w:p>
                </w:tc>
                <w:tc>
                  <w:tcPr>
                    <w:tcW w:w="9009" w:type="dxa"/>
                    <w:hideMark/>
                  </w:tcPr>
                  <w:p w14:paraId="222B6E3F"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Obligaciones del contratante frente al SG-SST de sus contratistas, https://safetya.co/obligaciones-del-contratante-frente-al-sg-sst-de-sus-contratistas/, 2023. </w:t>
                    </w:r>
                  </w:p>
                </w:tc>
              </w:tr>
              <w:tr w:rsidR="00596EFF" w:rsidRPr="00596EFF" w14:paraId="4E0FA9E3" w14:textId="77777777" w:rsidTr="00596EFF">
                <w:trPr>
                  <w:divId w:val="1096707108"/>
                  <w:tblCellSpacing w:w="15" w:type="dxa"/>
                </w:trPr>
                <w:tc>
                  <w:tcPr>
                    <w:tcW w:w="437" w:type="dxa"/>
                    <w:hideMark/>
                  </w:tcPr>
                  <w:p w14:paraId="33B5DD79"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[48] </w:t>
                    </w:r>
                  </w:p>
                </w:tc>
                <w:tc>
                  <w:tcPr>
                    <w:tcW w:w="9009" w:type="dxa"/>
                    <w:hideMark/>
                  </w:tcPr>
                  <w:p w14:paraId="62FE3A4E"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Ejemplo de procedimiento de gestión del cambio de Dumbox Inc, https://safetya.co/ejemplo-de-procedimiento-de-gestion-del-cambio-de-dumbox-inc/, 2022. </w:t>
                    </w:r>
                  </w:p>
                </w:tc>
              </w:tr>
              <w:tr w:rsidR="00596EFF" w:rsidRPr="00596EFF" w14:paraId="3F22C596" w14:textId="77777777" w:rsidTr="00596EFF">
                <w:trPr>
                  <w:divId w:val="1096707108"/>
                  <w:tblCellSpacing w:w="15" w:type="dxa"/>
                </w:trPr>
                <w:tc>
                  <w:tcPr>
                    <w:tcW w:w="437" w:type="dxa"/>
                    <w:hideMark/>
                  </w:tcPr>
                  <w:p w14:paraId="49F5445A" w14:textId="77777777" w:rsidR="00596EFF" w:rsidRPr="00596EFF" w:rsidRDefault="00596EFF" w:rsidP="004F0DC4">
                    <w:pPr>
                      <w:pStyle w:val="Bibliografa"/>
                      <w:jc w:val="both"/>
                      <w:rPr>
                        <w:rFonts w:cs="Times New Roman"/>
                        <w:noProof/>
                        <w:szCs w:val="24"/>
                      </w:rPr>
                    </w:pPr>
                    <w:r w:rsidRPr="00596EFF">
                      <w:rPr>
                        <w:rFonts w:cs="Times New Roman"/>
                        <w:noProof/>
                        <w:szCs w:val="24"/>
                      </w:rPr>
                      <w:lastRenderedPageBreak/>
                      <w:t xml:space="preserve">[49] </w:t>
                    </w:r>
                  </w:p>
                </w:tc>
                <w:tc>
                  <w:tcPr>
                    <w:tcW w:w="9009" w:type="dxa"/>
                    <w:hideMark/>
                  </w:tcPr>
                  <w:p w14:paraId="614C1732"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Descripción sociodemográfica de los trabajadores, https://safetya.co/descripcion-sociodemografica-de-los-trabajadores, 2017. </w:t>
                    </w:r>
                  </w:p>
                </w:tc>
              </w:tr>
              <w:tr w:rsidR="00596EFF" w:rsidRPr="00596EFF" w14:paraId="757434E7" w14:textId="77777777" w:rsidTr="00596EFF">
                <w:trPr>
                  <w:divId w:val="1096707108"/>
                  <w:tblCellSpacing w:w="15" w:type="dxa"/>
                </w:trPr>
                <w:tc>
                  <w:tcPr>
                    <w:tcW w:w="437" w:type="dxa"/>
                    <w:hideMark/>
                  </w:tcPr>
                  <w:p w14:paraId="3402DEF7"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[50] </w:t>
                    </w:r>
                  </w:p>
                </w:tc>
                <w:tc>
                  <w:tcPr>
                    <w:tcW w:w="9009" w:type="dxa"/>
                    <w:hideMark/>
                  </w:tcPr>
                  <w:p w14:paraId="6D306A8A"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Programas del SG-SST: Su definición y estructura, https://safetya.co/programas-del-sg-sst-estructura/, 2023. </w:t>
                    </w:r>
                  </w:p>
                </w:tc>
              </w:tr>
              <w:tr w:rsidR="00596EFF" w:rsidRPr="00596EFF" w14:paraId="0F495986" w14:textId="77777777" w:rsidTr="00596EFF">
                <w:trPr>
                  <w:divId w:val="1096707108"/>
                  <w:tblCellSpacing w:w="15" w:type="dxa"/>
                </w:trPr>
                <w:tc>
                  <w:tcPr>
                    <w:tcW w:w="437" w:type="dxa"/>
                    <w:hideMark/>
                  </w:tcPr>
                  <w:p w14:paraId="061E7D07"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[51] </w:t>
                    </w:r>
                  </w:p>
                </w:tc>
                <w:tc>
                  <w:tcPr>
                    <w:tcW w:w="9009" w:type="dxa"/>
                    <w:hideMark/>
                  </w:tcPr>
                  <w:p w14:paraId="5AAF39CD"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Deseguridad.net, Profesiograma, https://deseguridad.net/profesiograma/, 2024. </w:t>
                    </w:r>
                  </w:p>
                </w:tc>
              </w:tr>
              <w:tr w:rsidR="00596EFF" w:rsidRPr="00596EFF" w14:paraId="0AB24170" w14:textId="77777777" w:rsidTr="00596EFF">
                <w:trPr>
                  <w:divId w:val="1096707108"/>
                  <w:tblCellSpacing w:w="15" w:type="dxa"/>
                </w:trPr>
                <w:tc>
                  <w:tcPr>
                    <w:tcW w:w="437" w:type="dxa"/>
                    <w:hideMark/>
                  </w:tcPr>
                  <w:p w14:paraId="0BFC1A50"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[52] </w:t>
                    </w:r>
                  </w:p>
                </w:tc>
                <w:tc>
                  <w:tcPr>
                    <w:tcW w:w="9009" w:type="dxa"/>
                    <w:hideMark/>
                  </w:tcPr>
                  <w:p w14:paraId="618A1E1E"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Ministerio de salud y proteccion social, Guia para la realizacion de las evaluaciones medicas ocupacionales, Bogota: https://www.minsalud.gov.co/Ministerio/Institucional/Procesos%20y%20procedimientos/GTHG02.pdf, 2023. </w:t>
                    </w:r>
                  </w:p>
                </w:tc>
              </w:tr>
              <w:tr w:rsidR="00596EFF" w:rsidRPr="00596EFF" w14:paraId="552E64AA" w14:textId="77777777" w:rsidTr="00596EFF">
                <w:trPr>
                  <w:divId w:val="1096707108"/>
                  <w:tblCellSpacing w:w="15" w:type="dxa"/>
                </w:trPr>
                <w:tc>
                  <w:tcPr>
                    <w:tcW w:w="437" w:type="dxa"/>
                    <w:hideMark/>
                  </w:tcPr>
                  <w:p w14:paraId="738525AC"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[53] </w:t>
                    </w:r>
                  </w:p>
                </w:tc>
                <w:tc>
                  <w:tcPr>
                    <w:tcW w:w="9009" w:type="dxa"/>
                    <w:hideMark/>
                  </w:tcPr>
                  <w:p w14:paraId="56033C55" w14:textId="01D66AB3" w:rsidR="00596EFF" w:rsidRPr="00FB1806" w:rsidRDefault="00596EFF" w:rsidP="004F0DC4">
                    <w:pPr>
                      <w:pStyle w:val="Bibliografa"/>
                      <w:jc w:val="both"/>
                      <w:rPr>
                        <w:rFonts w:cs="Times New Roman"/>
                        <w:noProof/>
                        <w:szCs w:val="24"/>
                      </w:rPr>
                    </w:pPr>
                    <w:r w:rsidRPr="00FB1806">
                      <w:rPr>
                        <w:rFonts w:cs="Times New Roman"/>
                        <w:noProof/>
                        <w:szCs w:val="24"/>
                      </w:rPr>
                      <w:t xml:space="preserve">Positiva, </w:t>
                    </w:r>
                    <w:r w:rsidR="00FB1806" w:rsidRPr="00FB1806">
                      <w:rPr>
                        <w:rFonts w:cs="Times New Roman"/>
                        <w:noProof/>
                        <w:szCs w:val="24"/>
                      </w:rPr>
                      <w:t>evaluaciones medicas ocupacionales, ¿como maximizarlas en el sgsst</w:t>
                    </w:r>
                    <w:r w:rsidRPr="00FB1806">
                      <w:rPr>
                        <w:rFonts w:cs="Times New Roman"/>
                        <w:noProof/>
                        <w:szCs w:val="24"/>
                      </w:rPr>
                      <w:t>?, https://posipedia.com.co/wp-content/uploads/2023/11/08.-</w:t>
                    </w:r>
                    <w:r w:rsidR="00FB1806" w:rsidRPr="00FB1806">
                      <w:rPr>
                        <w:rFonts w:cs="Times New Roman"/>
                        <w:noProof/>
                        <w:szCs w:val="24"/>
                      </w:rPr>
                      <w:t xml:space="preserve">presentacion-evaluaciones-medicas-ocupacionales-como-maximizarlas-en-el-sgs.pdf, 2023. </w:t>
                    </w:r>
                  </w:p>
                </w:tc>
              </w:tr>
              <w:tr w:rsidR="00596EFF" w:rsidRPr="00596EFF" w14:paraId="109D0E8B" w14:textId="77777777" w:rsidTr="00596EFF">
                <w:trPr>
                  <w:divId w:val="1096707108"/>
                  <w:tblCellSpacing w:w="15" w:type="dxa"/>
                </w:trPr>
                <w:tc>
                  <w:tcPr>
                    <w:tcW w:w="437" w:type="dxa"/>
                    <w:hideMark/>
                  </w:tcPr>
                  <w:p w14:paraId="6FD8BB27"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[54] </w:t>
                    </w:r>
                  </w:p>
                </w:tc>
                <w:tc>
                  <w:tcPr>
                    <w:tcW w:w="9009" w:type="dxa"/>
                    <w:hideMark/>
                  </w:tcPr>
                  <w:p w14:paraId="6890A87F"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J. D. Mendez, Recomendaciones médico legales para el manejo de trabajadores con daño a la salud, recomendaciones y abuso del derecho, Bogota: Consejo colombiano de seguridad, 2021. </w:t>
                    </w:r>
                  </w:p>
                </w:tc>
              </w:tr>
              <w:tr w:rsidR="00596EFF" w:rsidRPr="00596EFF" w14:paraId="1A900083" w14:textId="77777777" w:rsidTr="00596EFF">
                <w:trPr>
                  <w:divId w:val="1096707108"/>
                  <w:tblCellSpacing w:w="15" w:type="dxa"/>
                </w:trPr>
                <w:tc>
                  <w:tcPr>
                    <w:tcW w:w="437" w:type="dxa"/>
                    <w:hideMark/>
                  </w:tcPr>
                  <w:p w14:paraId="7443AE61"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[55] </w:t>
                    </w:r>
                  </w:p>
                </w:tc>
                <w:tc>
                  <w:tcPr>
                    <w:tcW w:w="9009" w:type="dxa"/>
                    <w:hideMark/>
                  </w:tcPr>
                  <w:p w14:paraId="6385AECE" w14:textId="34F98DFB" w:rsidR="00596EFF" w:rsidRPr="00FB1806" w:rsidRDefault="00596EFF" w:rsidP="004F0DC4">
                    <w:pPr>
                      <w:pStyle w:val="Bibliografa"/>
                      <w:jc w:val="both"/>
                      <w:rPr>
                        <w:rFonts w:cs="Times New Roman"/>
                        <w:noProof/>
                        <w:szCs w:val="24"/>
                      </w:rPr>
                    </w:pPr>
                    <w:r w:rsidRPr="00FB1806">
                      <w:rPr>
                        <w:rFonts w:cs="Times New Roman"/>
                        <w:noProof/>
                        <w:szCs w:val="24"/>
                      </w:rPr>
                      <w:t>Positiva, P</w:t>
                    </w:r>
                    <w:r w:rsidR="00FB1806" w:rsidRPr="00FB1806">
                      <w:rPr>
                        <w:rFonts w:cs="Times New Roman"/>
                        <w:noProof/>
                        <w:szCs w:val="24"/>
                      </w:rPr>
                      <w:t>rograma estilos de vida saludable, bogota: agencia nacional de infraestructura, 2024</w:t>
                    </w:r>
                    <w:r w:rsidRPr="00FB1806">
                      <w:rPr>
                        <w:rFonts w:cs="Times New Roman"/>
                        <w:noProof/>
                        <w:szCs w:val="24"/>
                      </w:rPr>
                      <w:t xml:space="preserve">. </w:t>
                    </w:r>
                  </w:p>
                </w:tc>
              </w:tr>
              <w:tr w:rsidR="00596EFF" w:rsidRPr="00596EFF" w14:paraId="32FD9D3D" w14:textId="77777777" w:rsidTr="00596EFF">
                <w:trPr>
                  <w:divId w:val="1096707108"/>
                  <w:tblCellSpacing w:w="15" w:type="dxa"/>
                </w:trPr>
                <w:tc>
                  <w:tcPr>
                    <w:tcW w:w="437" w:type="dxa"/>
                    <w:hideMark/>
                  </w:tcPr>
                  <w:p w14:paraId="217055BE"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[56] </w:t>
                    </w:r>
                  </w:p>
                </w:tc>
                <w:tc>
                  <w:tcPr>
                    <w:tcW w:w="9009" w:type="dxa"/>
                    <w:hideMark/>
                  </w:tcPr>
                  <w:p w14:paraId="6D961DAE" w14:textId="342C182B" w:rsidR="00596EFF" w:rsidRPr="00FB1806" w:rsidRDefault="00596EFF" w:rsidP="004F0DC4">
                    <w:pPr>
                      <w:pStyle w:val="Bibliografa"/>
                      <w:jc w:val="both"/>
                      <w:rPr>
                        <w:rFonts w:cs="Times New Roman"/>
                        <w:noProof/>
                        <w:szCs w:val="24"/>
                      </w:rPr>
                    </w:pPr>
                    <w:r w:rsidRPr="00FB1806">
                      <w:rPr>
                        <w:rFonts w:cs="Times New Roman"/>
                        <w:noProof/>
                        <w:szCs w:val="24"/>
                      </w:rPr>
                      <w:t xml:space="preserve">Seervicio nacional de aprendizaje, Procedimiento </w:t>
                    </w:r>
                    <w:r w:rsidR="00ED6BF1" w:rsidRPr="00FB1806">
                      <w:rPr>
                        <w:rFonts w:cs="Times New Roman"/>
                        <w:noProof/>
                        <w:szCs w:val="24"/>
                      </w:rPr>
                      <w:t xml:space="preserve">para el manejo de </w:t>
                    </w:r>
                    <w:r w:rsidRPr="00FB1806">
                      <w:rPr>
                        <w:rFonts w:cs="Times New Roman"/>
                        <w:noProof/>
                        <w:szCs w:val="24"/>
                      </w:rPr>
                      <w:t xml:space="preserve">Residuos, https://www.studocu.com/co/document/servicio-nacional-de-aprendizaje/sistema-de-gestion-de-la-seguridad-y-salud-en-el-trabajo-sg-sst/procedimiento-para-el-manejo-de-residuos/45949034, 2023. </w:t>
                    </w:r>
                  </w:p>
                </w:tc>
              </w:tr>
              <w:tr w:rsidR="00596EFF" w:rsidRPr="00596EFF" w14:paraId="5B865FAE" w14:textId="77777777" w:rsidTr="00596EFF">
                <w:trPr>
                  <w:divId w:val="1096707108"/>
                  <w:tblCellSpacing w:w="15" w:type="dxa"/>
                </w:trPr>
                <w:tc>
                  <w:tcPr>
                    <w:tcW w:w="437" w:type="dxa"/>
                    <w:hideMark/>
                  </w:tcPr>
                  <w:p w14:paraId="4685FEE8"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[57] </w:t>
                    </w:r>
                  </w:p>
                </w:tc>
                <w:tc>
                  <w:tcPr>
                    <w:tcW w:w="9009" w:type="dxa"/>
                    <w:hideMark/>
                  </w:tcPr>
                  <w:p w14:paraId="1D90EAA4"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Discapnet, Vigilancia de la salud de los trabajadores, https://www.discapnet.es/salud/salud-laboral/vigilancia-de-la-salud-de-los-trabajadores. </w:t>
                    </w:r>
                  </w:p>
                </w:tc>
              </w:tr>
              <w:tr w:rsidR="00596EFF" w:rsidRPr="00596EFF" w14:paraId="4B70361C" w14:textId="77777777" w:rsidTr="00596EFF">
                <w:trPr>
                  <w:divId w:val="1096707108"/>
                  <w:tblCellSpacing w:w="15" w:type="dxa"/>
                </w:trPr>
                <w:tc>
                  <w:tcPr>
                    <w:tcW w:w="437" w:type="dxa"/>
                    <w:hideMark/>
                  </w:tcPr>
                  <w:p w14:paraId="4D1188B3"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[58] </w:t>
                    </w:r>
                  </w:p>
                </w:tc>
                <w:tc>
                  <w:tcPr>
                    <w:tcW w:w="9009" w:type="dxa"/>
                    <w:hideMark/>
                  </w:tcPr>
                  <w:p w14:paraId="34B629D9"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W. Cardona, Identificación de peligros, evaluación y valoración de riesgos laborales, https://inchecksas.com/identificacion-de-peligros-evaluacion-y-valoracion-de-riesgos-laborales/, 2019. </w:t>
                    </w:r>
                  </w:p>
                </w:tc>
              </w:tr>
              <w:tr w:rsidR="00596EFF" w:rsidRPr="00596EFF" w14:paraId="060C3943" w14:textId="77777777" w:rsidTr="00596EFF">
                <w:trPr>
                  <w:divId w:val="1096707108"/>
                  <w:tblCellSpacing w:w="15" w:type="dxa"/>
                </w:trPr>
                <w:tc>
                  <w:tcPr>
                    <w:tcW w:w="437" w:type="dxa"/>
                    <w:hideMark/>
                  </w:tcPr>
                  <w:p w14:paraId="2AD8A691"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[59] </w:t>
                    </w:r>
                  </w:p>
                </w:tc>
                <w:tc>
                  <w:tcPr>
                    <w:tcW w:w="9009" w:type="dxa"/>
                    <w:hideMark/>
                  </w:tcPr>
                  <w:p w14:paraId="547ACCB6" w14:textId="0B5C5C18" w:rsidR="00596EFF" w:rsidRPr="00FB1806" w:rsidRDefault="00596EFF" w:rsidP="004F0DC4">
                    <w:pPr>
                      <w:pStyle w:val="Bibliografa"/>
                      <w:jc w:val="both"/>
                      <w:rPr>
                        <w:rFonts w:cs="Times New Roman"/>
                        <w:noProof/>
                        <w:szCs w:val="24"/>
                      </w:rPr>
                    </w:pPr>
                    <w:r w:rsidRPr="00FB1806">
                      <w:rPr>
                        <w:rFonts w:cs="Times New Roman"/>
                        <w:noProof/>
                        <w:szCs w:val="24"/>
                      </w:rPr>
                      <w:t xml:space="preserve">Esginnova group, SG-SST ¿Cuáles son las herramientas para identificar los peligros?, https://www.nueva-iso-45001.com/2016/08/sg-sst-herramientas-identificar-peligros/, 2016. </w:t>
                    </w:r>
                  </w:p>
                </w:tc>
              </w:tr>
              <w:tr w:rsidR="00596EFF" w:rsidRPr="00596EFF" w14:paraId="73758815" w14:textId="77777777" w:rsidTr="00596EFF">
                <w:trPr>
                  <w:divId w:val="1096707108"/>
                  <w:tblCellSpacing w:w="15" w:type="dxa"/>
                </w:trPr>
                <w:tc>
                  <w:tcPr>
                    <w:tcW w:w="437" w:type="dxa"/>
                    <w:hideMark/>
                  </w:tcPr>
                  <w:p w14:paraId="1DFD7C55"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[60] </w:t>
                    </w:r>
                  </w:p>
                </w:tc>
                <w:tc>
                  <w:tcPr>
                    <w:tcW w:w="9009" w:type="dxa"/>
                    <w:hideMark/>
                  </w:tcPr>
                  <w:p w14:paraId="20979D2D"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Alvarez Lievano Laserna , Aspectos relevantes sobre la Matriz de Identificación de Riesgos y Evaluación de Peligros, https://allabogados.com/noticias/matriz-de-riesgos-y-peligros, 2023. </w:t>
                    </w:r>
                  </w:p>
                </w:tc>
              </w:tr>
              <w:tr w:rsidR="00596EFF" w:rsidRPr="00596EFF" w14:paraId="471CCD8E" w14:textId="77777777" w:rsidTr="00596EFF">
                <w:trPr>
                  <w:divId w:val="1096707108"/>
                  <w:tblCellSpacing w:w="15" w:type="dxa"/>
                </w:trPr>
                <w:tc>
                  <w:tcPr>
                    <w:tcW w:w="437" w:type="dxa"/>
                    <w:hideMark/>
                  </w:tcPr>
                  <w:p w14:paraId="7EF28B6E"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[61] </w:t>
                    </w:r>
                  </w:p>
                </w:tc>
                <w:tc>
                  <w:tcPr>
                    <w:tcW w:w="9009" w:type="dxa"/>
                    <w:hideMark/>
                  </w:tcPr>
                  <w:p w14:paraId="39DBFA44"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Pablo, Mediciones Ambientales, Bogota: https://www.medinaempresarialsst.com/mediciones-sonometria/, 2023. </w:t>
                    </w:r>
                  </w:p>
                </w:tc>
              </w:tr>
              <w:tr w:rsidR="00596EFF" w:rsidRPr="00596EFF" w14:paraId="7CFC79C2" w14:textId="77777777" w:rsidTr="00596EFF">
                <w:trPr>
                  <w:divId w:val="1096707108"/>
                  <w:tblCellSpacing w:w="15" w:type="dxa"/>
                </w:trPr>
                <w:tc>
                  <w:tcPr>
                    <w:tcW w:w="437" w:type="dxa"/>
                    <w:hideMark/>
                  </w:tcPr>
                  <w:p w14:paraId="3706AC09"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[62] </w:t>
                    </w:r>
                  </w:p>
                </w:tc>
                <w:tc>
                  <w:tcPr>
                    <w:tcW w:w="9009" w:type="dxa"/>
                    <w:hideMark/>
                  </w:tcPr>
                  <w:p w14:paraId="16029AE1"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Sura, Plan de emergencias, operación dentro de la empresa, https://www.arlsura.com/index2.php?option=com_content&amp;task=emailform&amp;id=351. </w:t>
                    </w:r>
                  </w:p>
                </w:tc>
              </w:tr>
              <w:tr w:rsidR="00596EFF" w:rsidRPr="00596EFF" w14:paraId="40D942E0" w14:textId="77777777" w:rsidTr="00596EFF">
                <w:trPr>
                  <w:divId w:val="1096707108"/>
                  <w:tblCellSpacing w:w="15" w:type="dxa"/>
                </w:trPr>
                <w:tc>
                  <w:tcPr>
                    <w:tcW w:w="437" w:type="dxa"/>
                    <w:hideMark/>
                  </w:tcPr>
                  <w:p w14:paraId="7CD80760" w14:textId="77777777" w:rsidR="00596EFF" w:rsidRPr="00596EFF" w:rsidRDefault="00596EFF" w:rsidP="004F0DC4">
                    <w:pPr>
                      <w:pStyle w:val="Bibliografa"/>
                      <w:jc w:val="both"/>
                      <w:rPr>
                        <w:rFonts w:cs="Times New Roman"/>
                        <w:noProof/>
                        <w:szCs w:val="24"/>
                      </w:rPr>
                    </w:pPr>
                    <w:r w:rsidRPr="00596EFF">
                      <w:rPr>
                        <w:rFonts w:cs="Times New Roman"/>
                        <w:noProof/>
                        <w:szCs w:val="24"/>
                      </w:rPr>
                      <w:lastRenderedPageBreak/>
                      <w:t xml:space="preserve">[63] </w:t>
                    </w:r>
                  </w:p>
                </w:tc>
                <w:tc>
                  <w:tcPr>
                    <w:tcW w:w="9009" w:type="dxa"/>
                    <w:hideMark/>
                  </w:tcPr>
                  <w:p w14:paraId="069FF07B"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C. A. Giraldo Arias, Los indicadores de Gestión en el Sistema de Gestión de Seguridad y Salud en el trabajo, ttps://inchecksas.com/los-indicadores-de-gestion-en-el-sistema-de-gestion-de-seguridad-y-salud-en-el-trabajo/, 2022. </w:t>
                    </w:r>
                  </w:p>
                </w:tc>
              </w:tr>
              <w:tr w:rsidR="00596EFF" w:rsidRPr="00596EFF" w14:paraId="6596F509" w14:textId="77777777" w:rsidTr="00596EFF">
                <w:trPr>
                  <w:divId w:val="1096707108"/>
                  <w:tblCellSpacing w:w="15" w:type="dxa"/>
                </w:trPr>
                <w:tc>
                  <w:tcPr>
                    <w:tcW w:w="437" w:type="dxa"/>
                    <w:hideMark/>
                  </w:tcPr>
                  <w:p w14:paraId="69E75AF2"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[64] </w:t>
                    </w:r>
                  </w:p>
                </w:tc>
                <w:tc>
                  <w:tcPr>
                    <w:tcW w:w="9009" w:type="dxa"/>
                    <w:hideMark/>
                  </w:tcPr>
                  <w:p w14:paraId="6B98F25E"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La auditoría interna y la aprobación del SG-SST, https://safetya.co/la-auditoria-interna-la-aprobacion-del-sg-sst/#google_vignette, 2018. </w:t>
                    </w:r>
                  </w:p>
                </w:tc>
              </w:tr>
              <w:tr w:rsidR="00596EFF" w:rsidRPr="00596EFF" w14:paraId="5A913EE4" w14:textId="77777777" w:rsidTr="00596EFF">
                <w:trPr>
                  <w:divId w:val="1096707108"/>
                  <w:tblCellSpacing w:w="15" w:type="dxa"/>
                </w:trPr>
                <w:tc>
                  <w:tcPr>
                    <w:tcW w:w="437" w:type="dxa"/>
                    <w:hideMark/>
                  </w:tcPr>
                  <w:p w14:paraId="6B4341E5"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[65] </w:t>
                    </w:r>
                  </w:p>
                </w:tc>
                <w:tc>
                  <w:tcPr>
                    <w:tcW w:w="9009" w:type="dxa"/>
                    <w:hideMark/>
                  </w:tcPr>
                  <w:p w14:paraId="0E43D00D"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Revisión por la alta dirección del SG-SST, https://safetya.co/revision-por-la-alta-direccion-del-sgsst, 2024. </w:t>
                    </w:r>
                  </w:p>
                </w:tc>
              </w:tr>
              <w:tr w:rsidR="00596EFF" w:rsidRPr="00596EFF" w14:paraId="1BF87A1F" w14:textId="77777777" w:rsidTr="00596EFF">
                <w:trPr>
                  <w:divId w:val="1096707108"/>
                  <w:tblCellSpacing w:w="15" w:type="dxa"/>
                </w:trPr>
                <w:tc>
                  <w:tcPr>
                    <w:tcW w:w="437" w:type="dxa"/>
                    <w:hideMark/>
                  </w:tcPr>
                  <w:p w14:paraId="11268533"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[66] </w:t>
                    </w:r>
                  </w:p>
                </w:tc>
                <w:tc>
                  <w:tcPr>
                    <w:tcW w:w="9009" w:type="dxa"/>
                    <w:hideMark/>
                  </w:tcPr>
                  <w:p w14:paraId="0DD0BD3D"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SafetYA, Ejemplo de programa de auditoría del SG-SST, https://safetya.co/ejemplo-de-programa-de-auditoria-del-sg-sst/, 2023. </w:t>
                    </w:r>
                  </w:p>
                </w:tc>
              </w:tr>
              <w:tr w:rsidR="00596EFF" w:rsidRPr="00596EFF" w14:paraId="11F0D525" w14:textId="77777777" w:rsidTr="00596EFF">
                <w:trPr>
                  <w:divId w:val="1096707108"/>
                  <w:tblCellSpacing w:w="15" w:type="dxa"/>
                </w:trPr>
                <w:tc>
                  <w:tcPr>
                    <w:tcW w:w="437" w:type="dxa"/>
                    <w:hideMark/>
                  </w:tcPr>
                  <w:p w14:paraId="2671AA24"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[67] </w:t>
                    </w:r>
                  </w:p>
                </w:tc>
                <w:tc>
                  <w:tcPr>
                    <w:tcW w:w="9009" w:type="dxa"/>
                    <w:hideMark/>
                  </w:tcPr>
                  <w:p w14:paraId="7198E75D"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ISOTools, Acciones preventivas o correctivas en el SG-SST, España: https://www.isotools.us/2016/11/22/acciones-preventivas-correctivas-sg-sst/, 2016. </w:t>
                    </w:r>
                  </w:p>
                </w:tc>
              </w:tr>
              <w:tr w:rsidR="00596EFF" w:rsidRPr="00596EFF" w14:paraId="2284249E" w14:textId="77777777" w:rsidTr="00596EFF">
                <w:trPr>
                  <w:divId w:val="1096707108"/>
                  <w:tblCellSpacing w:w="15" w:type="dxa"/>
                </w:trPr>
                <w:tc>
                  <w:tcPr>
                    <w:tcW w:w="437" w:type="dxa"/>
                    <w:hideMark/>
                  </w:tcPr>
                  <w:p w14:paraId="5F2DB7BE"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[68] </w:t>
                    </w:r>
                  </w:p>
                </w:tc>
                <w:tc>
                  <w:tcPr>
                    <w:tcW w:w="9009" w:type="dxa"/>
                    <w:hideMark/>
                  </w:tcPr>
                  <w:p w14:paraId="77EEE2EA"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Consejo colombiano de seguridad, Acciones correctivas, preventivas y de mejora en los sistemas de gestión de seguridad, salud en el trabajo y ambiente en el marco del decreto 1072 de 2015 y guía RUC, Bogota: https://ccs.org.co/portfolio/acciones-correctivas-preventivas-y-de-mejora-en-los-sgsst/, 2021. </w:t>
                    </w:r>
                  </w:p>
                </w:tc>
              </w:tr>
              <w:tr w:rsidR="00596EFF" w:rsidRPr="00596EFF" w14:paraId="36111BB4" w14:textId="77777777" w:rsidTr="00596EFF">
                <w:trPr>
                  <w:divId w:val="1096707108"/>
                  <w:tblCellSpacing w:w="15" w:type="dxa"/>
                </w:trPr>
                <w:tc>
                  <w:tcPr>
                    <w:tcW w:w="437" w:type="dxa"/>
                    <w:hideMark/>
                  </w:tcPr>
                  <w:p w14:paraId="427D93BF"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[69] </w:t>
                    </w:r>
                  </w:p>
                </w:tc>
                <w:tc>
                  <w:tcPr>
                    <w:tcW w:w="9009" w:type="dxa"/>
                    <w:hideMark/>
                  </w:tcPr>
                  <w:p w14:paraId="6699D1C3"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ISOTools, Definiciones del Sistema de Gestión de Seguridad y Salud en el Trabajo (SG-SST), España: https://www.isotools.us/2016/08/30/definiciones-del-sistema-gestion-seguridad-salud-trabajo-sg-sst/, 2016. </w:t>
                    </w:r>
                  </w:p>
                </w:tc>
              </w:tr>
              <w:tr w:rsidR="00596EFF" w:rsidRPr="00596EFF" w14:paraId="622955D5" w14:textId="77777777" w:rsidTr="00596EFF">
                <w:trPr>
                  <w:divId w:val="1096707108"/>
                  <w:tblCellSpacing w:w="15" w:type="dxa"/>
                </w:trPr>
                <w:tc>
                  <w:tcPr>
                    <w:tcW w:w="437" w:type="dxa"/>
                    <w:hideMark/>
                  </w:tcPr>
                  <w:p w14:paraId="49609784"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[70] </w:t>
                    </w:r>
                  </w:p>
                </w:tc>
                <w:tc>
                  <w:tcPr>
                    <w:tcW w:w="9009" w:type="dxa"/>
                    <w:hideMark/>
                  </w:tcPr>
                  <w:p w14:paraId="19A1759A" w14:textId="04A29CCF" w:rsidR="00596EFF" w:rsidRPr="00FB1806" w:rsidRDefault="00596EFF" w:rsidP="004F0DC4">
                    <w:pPr>
                      <w:pStyle w:val="Bibliografa"/>
                      <w:jc w:val="both"/>
                      <w:rPr>
                        <w:rFonts w:cs="Times New Roman"/>
                        <w:noProof/>
                        <w:szCs w:val="24"/>
                      </w:rPr>
                    </w:pPr>
                    <w:r w:rsidRPr="00FB1806">
                      <w:rPr>
                        <w:rFonts w:cs="Times New Roman"/>
                        <w:noProof/>
                        <w:szCs w:val="24"/>
                      </w:rPr>
                      <w:t xml:space="preserve">H. E. Perez Garcia , acciones de mejoramiento en las investigaciones de accidentes de trabajo de los años 2017 y 2018 bajo la resolución 1401 ocurridos en emermédica sa a en bogotá, Bogota: https://repository.ucc.edu.co/server/api/core/bitstreams/6b638cb4-513a-4df4-b4aa-bbf92c99a955/content, 2019. </w:t>
                    </w:r>
                  </w:p>
                </w:tc>
              </w:tr>
              <w:tr w:rsidR="00596EFF" w:rsidRPr="00596EFF" w14:paraId="10F01A02" w14:textId="77777777" w:rsidTr="00596EFF">
                <w:trPr>
                  <w:divId w:val="1096707108"/>
                  <w:tblCellSpacing w:w="15" w:type="dxa"/>
                </w:trPr>
                <w:tc>
                  <w:tcPr>
                    <w:tcW w:w="437" w:type="dxa"/>
                    <w:hideMark/>
                  </w:tcPr>
                  <w:p w14:paraId="66CEB1C1" w14:textId="77777777" w:rsidR="00596EFF" w:rsidRPr="00596EFF" w:rsidRDefault="00596EFF" w:rsidP="004F0DC4">
                    <w:pPr>
                      <w:pStyle w:val="Bibliografa"/>
                      <w:jc w:val="both"/>
                      <w:rPr>
                        <w:rFonts w:cs="Times New Roman"/>
                        <w:noProof/>
                        <w:szCs w:val="24"/>
                      </w:rPr>
                    </w:pPr>
                    <w:r w:rsidRPr="00596EFF">
                      <w:rPr>
                        <w:rFonts w:cs="Times New Roman"/>
                        <w:noProof/>
                        <w:szCs w:val="24"/>
                      </w:rPr>
                      <w:t xml:space="preserve">[71] </w:t>
                    </w:r>
                  </w:p>
                </w:tc>
                <w:tc>
                  <w:tcPr>
                    <w:tcW w:w="9009" w:type="dxa"/>
                    <w:hideMark/>
                  </w:tcPr>
                  <w:p w14:paraId="2286301A" w14:textId="77777777" w:rsidR="00596EFF" w:rsidRPr="00FB1806" w:rsidRDefault="00596EFF" w:rsidP="004F0DC4">
                    <w:pPr>
                      <w:pStyle w:val="Bibliografa"/>
                      <w:jc w:val="both"/>
                      <w:rPr>
                        <w:rFonts w:cs="Times New Roman"/>
                        <w:noProof/>
                        <w:szCs w:val="24"/>
                      </w:rPr>
                    </w:pPr>
                    <w:r w:rsidRPr="00FB1806">
                      <w:rPr>
                        <w:rFonts w:cs="Times New Roman"/>
                        <w:noProof/>
                        <w:szCs w:val="24"/>
                      </w:rPr>
                      <w:t xml:space="preserve">Bantu Group, ¿Cómo hacer un plan de mejora continua para tu empresa?, https://www.bantugroup.com/blog/como-hacer-un-plan-de-mejora-continua-para-tu-empresa, 2020. </w:t>
                    </w:r>
                  </w:p>
                </w:tc>
              </w:tr>
            </w:tbl>
            <w:p w14:paraId="662279EB" w14:textId="77777777" w:rsidR="00596EFF" w:rsidRPr="00596EFF" w:rsidRDefault="00596EFF">
              <w:pPr>
                <w:divId w:val="1096707108"/>
                <w:rPr>
                  <w:rFonts w:eastAsia="Times New Roman" w:cs="Times New Roman"/>
                  <w:noProof/>
                  <w:szCs w:val="24"/>
                </w:rPr>
              </w:pPr>
            </w:p>
            <w:p w14:paraId="772785A4" w14:textId="11019060" w:rsidR="000D5193" w:rsidRDefault="00E4059D" w:rsidP="00161EC2">
              <w:pPr>
                <w:rPr>
                  <w:rFonts w:cs="Times New Roman"/>
                </w:rPr>
              </w:pPr>
              <w:r w:rsidRPr="00596EFF">
                <w:rPr>
                  <w:rFonts w:cs="Times New Roman"/>
                  <w:b/>
                  <w:bCs/>
                  <w:sz w:val="20"/>
                  <w:szCs w:val="20"/>
                </w:rPr>
                <w:fldChar w:fldCharType="end"/>
              </w:r>
            </w:p>
          </w:sdtContent>
        </w:sdt>
      </w:sdtContent>
    </w:sdt>
    <w:p w14:paraId="5A62F9F1" w14:textId="77777777" w:rsidR="00DA7FB6" w:rsidRPr="00596EFF" w:rsidRDefault="00DA7FB6" w:rsidP="00DA7FB6">
      <w:pPr>
        <w:rPr>
          <w:rFonts w:cs="Times New Roman"/>
        </w:rPr>
      </w:pPr>
    </w:p>
    <w:p w14:paraId="115C2707" w14:textId="77777777" w:rsidR="00DA7FB6" w:rsidRDefault="00DA7FB6" w:rsidP="00DA7FB6">
      <w:pPr>
        <w:rPr>
          <w:rFonts w:cs="Times New Roman"/>
        </w:rPr>
      </w:pPr>
    </w:p>
    <w:p w14:paraId="76A333E4" w14:textId="77777777" w:rsidR="004F0DC4" w:rsidRDefault="004F0DC4" w:rsidP="00DA7FB6">
      <w:pPr>
        <w:rPr>
          <w:rFonts w:cs="Times New Roman"/>
        </w:rPr>
      </w:pPr>
    </w:p>
    <w:p w14:paraId="0265A6EC" w14:textId="0A4CFD3C" w:rsidR="004F0DC4" w:rsidRDefault="004F0DC4" w:rsidP="004F0DC4">
      <w:pPr>
        <w:pStyle w:val="Ttulo1"/>
      </w:pPr>
      <w:bookmarkStart w:id="163" w:name="_Toc166589819"/>
      <w:r>
        <w:lastRenderedPageBreak/>
        <w:t>ANEXOS</w:t>
      </w:r>
      <w:bookmarkEnd w:id="163"/>
    </w:p>
    <w:p w14:paraId="595ACE08" w14:textId="2FAD194F" w:rsidR="004F0DC4" w:rsidRDefault="00F53B44" w:rsidP="00F53B44">
      <w:pPr>
        <w:spacing w:after="0" w:line="240" w:lineRule="auto"/>
        <w:contextualSpacing/>
      </w:pPr>
      <w:r w:rsidRPr="00F53B44">
        <w:rPr>
          <w:noProof/>
        </w:rPr>
        <w:drawing>
          <wp:anchor distT="0" distB="0" distL="114300" distR="114300" simplePos="0" relativeHeight="251658240" behindDoc="0" locked="0" layoutInCell="1" allowOverlap="1" wp14:anchorId="31E620CA" wp14:editId="6BD64B90">
            <wp:simplePos x="0" y="0"/>
            <wp:positionH relativeFrom="column">
              <wp:posOffset>728345</wp:posOffset>
            </wp:positionH>
            <wp:positionV relativeFrom="paragraph">
              <wp:posOffset>215265</wp:posOffset>
            </wp:positionV>
            <wp:extent cx="4320000" cy="3204628"/>
            <wp:effectExtent l="19050" t="19050" r="23495" b="15240"/>
            <wp:wrapSquare wrapText="bothSides"/>
            <wp:docPr id="17247698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769874" name=""/>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320000" cy="3204628"/>
                    </a:xfrm>
                    <a:prstGeom prst="rect">
                      <a:avLst/>
                    </a:prstGeom>
                    <a:ln w="19050">
                      <a:solidFill>
                        <a:schemeClr val="accent6">
                          <a:lumMod val="75000"/>
                        </a:schemeClr>
                      </a:solidFill>
                    </a:ln>
                  </pic:spPr>
                </pic:pic>
              </a:graphicData>
            </a:graphic>
            <wp14:sizeRelH relativeFrom="page">
              <wp14:pctWidth>0</wp14:pctWidth>
            </wp14:sizeRelH>
            <wp14:sizeRelV relativeFrom="page">
              <wp14:pctHeight>0</wp14:pctHeight>
            </wp14:sizeRelV>
          </wp:anchor>
        </w:drawing>
      </w:r>
    </w:p>
    <w:p w14:paraId="6DA09AB0" w14:textId="203D8F04" w:rsidR="004F0DC4" w:rsidRDefault="004F0DC4" w:rsidP="00F53B44">
      <w:pPr>
        <w:spacing w:after="0"/>
      </w:pPr>
    </w:p>
    <w:p w14:paraId="22004271" w14:textId="2CF0DF23" w:rsidR="00F53B44" w:rsidRDefault="00F53B44" w:rsidP="00F53B44">
      <w:pPr>
        <w:spacing w:after="0"/>
      </w:pPr>
    </w:p>
    <w:p w14:paraId="7D8DE550" w14:textId="77777777" w:rsidR="00F53B44" w:rsidRDefault="00F53B44" w:rsidP="00F53B44">
      <w:pPr>
        <w:spacing w:after="0"/>
      </w:pPr>
    </w:p>
    <w:p w14:paraId="597AC0BA" w14:textId="77777777" w:rsidR="00F53B44" w:rsidRDefault="00F53B44" w:rsidP="00F53B44">
      <w:pPr>
        <w:spacing w:after="0"/>
      </w:pPr>
    </w:p>
    <w:p w14:paraId="25C09FD8" w14:textId="77777777" w:rsidR="00F53B44" w:rsidRDefault="00F53B44" w:rsidP="00F53B44">
      <w:pPr>
        <w:spacing w:after="0"/>
      </w:pPr>
    </w:p>
    <w:p w14:paraId="28AFD751" w14:textId="77777777" w:rsidR="00F53B44" w:rsidRDefault="00F53B44" w:rsidP="00F53B44">
      <w:pPr>
        <w:spacing w:after="0"/>
      </w:pPr>
    </w:p>
    <w:p w14:paraId="2677984A" w14:textId="77777777" w:rsidR="00F53B44" w:rsidRDefault="00F53B44" w:rsidP="00F53B44">
      <w:pPr>
        <w:spacing w:after="0"/>
      </w:pPr>
    </w:p>
    <w:p w14:paraId="52C37A0F" w14:textId="1AEA6C39" w:rsidR="00F53B44" w:rsidRDefault="00F53B44" w:rsidP="00F53B44">
      <w:pPr>
        <w:spacing w:after="0"/>
      </w:pPr>
    </w:p>
    <w:p w14:paraId="64B3743E" w14:textId="77777777" w:rsidR="00F53B44" w:rsidRPr="00F53B44" w:rsidRDefault="00F53B44" w:rsidP="00F53B44">
      <w:pPr>
        <w:spacing w:after="0"/>
      </w:pPr>
    </w:p>
    <w:p w14:paraId="45AAAA76" w14:textId="77777777" w:rsidR="00F53B44" w:rsidRPr="00F53B44" w:rsidRDefault="00F53B44" w:rsidP="00F53B44">
      <w:pPr>
        <w:spacing w:after="0"/>
      </w:pPr>
    </w:p>
    <w:p w14:paraId="078BE0F0" w14:textId="77777777" w:rsidR="00F53B44" w:rsidRPr="00F53B44" w:rsidRDefault="00F53B44" w:rsidP="00F53B44">
      <w:pPr>
        <w:spacing w:after="0"/>
      </w:pPr>
    </w:p>
    <w:p w14:paraId="041DE623" w14:textId="77777777" w:rsidR="00F53B44" w:rsidRPr="00F53B44" w:rsidRDefault="00F53B44" w:rsidP="00F53B44">
      <w:pPr>
        <w:spacing w:after="0"/>
      </w:pPr>
    </w:p>
    <w:p w14:paraId="7FF56A30" w14:textId="77777777" w:rsidR="00F53B44" w:rsidRPr="00F53B44" w:rsidRDefault="00F53B44" w:rsidP="00F53B44">
      <w:pPr>
        <w:spacing w:after="0"/>
      </w:pPr>
    </w:p>
    <w:p w14:paraId="2EA7C142" w14:textId="77777777" w:rsidR="00F53B44" w:rsidRPr="00F53B44" w:rsidRDefault="00F53B44" w:rsidP="00F53B44">
      <w:pPr>
        <w:spacing w:after="0"/>
      </w:pPr>
    </w:p>
    <w:p w14:paraId="4BDE7F0A" w14:textId="77777777" w:rsidR="00F53B44" w:rsidRPr="00F53B44" w:rsidRDefault="00F53B44" w:rsidP="00F53B44">
      <w:pPr>
        <w:spacing w:after="0"/>
      </w:pPr>
    </w:p>
    <w:p w14:paraId="2608CAC1" w14:textId="77777777" w:rsidR="00F53B44" w:rsidRPr="00F53B44" w:rsidRDefault="00F53B44" w:rsidP="00F53B44">
      <w:pPr>
        <w:spacing w:after="0"/>
      </w:pPr>
    </w:p>
    <w:p w14:paraId="38324087" w14:textId="77777777" w:rsidR="00F53B44" w:rsidRPr="00F53B44" w:rsidRDefault="00F53B44" w:rsidP="00F53B44">
      <w:pPr>
        <w:spacing w:after="0"/>
      </w:pPr>
    </w:p>
    <w:p w14:paraId="55279312" w14:textId="3BA59100" w:rsidR="00F53B44" w:rsidRDefault="00F53B44" w:rsidP="00F53B44">
      <w:pPr>
        <w:spacing w:after="0"/>
      </w:pPr>
    </w:p>
    <w:p w14:paraId="2E880632" w14:textId="288D2D24" w:rsidR="00F53B44" w:rsidRPr="00F53B44" w:rsidRDefault="00F53B44" w:rsidP="00F53B44">
      <w:pPr>
        <w:pStyle w:val="Descripcin"/>
        <w:spacing w:after="0"/>
        <w:jc w:val="center"/>
        <w:rPr>
          <w:i w:val="0"/>
          <w:iCs w:val="0"/>
          <w:color w:val="auto"/>
          <w:sz w:val="20"/>
          <w:szCs w:val="20"/>
        </w:rPr>
      </w:pPr>
      <w:bookmarkStart w:id="164" w:name="_Toc166589308"/>
      <w:r w:rsidRPr="00905A65">
        <w:rPr>
          <w:i w:val="0"/>
          <w:iCs w:val="0"/>
          <w:color w:val="auto"/>
          <w:sz w:val="20"/>
          <w:szCs w:val="20"/>
        </w:rPr>
        <w:t xml:space="preserve">Figura </w:t>
      </w:r>
      <w:r w:rsidRPr="00905A65">
        <w:rPr>
          <w:i w:val="0"/>
          <w:iCs w:val="0"/>
          <w:color w:val="auto"/>
          <w:sz w:val="20"/>
          <w:szCs w:val="20"/>
        </w:rPr>
        <w:fldChar w:fldCharType="begin"/>
      </w:r>
      <w:r w:rsidRPr="00905A65">
        <w:rPr>
          <w:i w:val="0"/>
          <w:iCs w:val="0"/>
          <w:color w:val="auto"/>
          <w:sz w:val="20"/>
          <w:szCs w:val="20"/>
        </w:rPr>
        <w:instrText xml:space="preserve"> SEQ Figura \* ARABIC </w:instrText>
      </w:r>
      <w:r w:rsidRPr="00905A65">
        <w:rPr>
          <w:i w:val="0"/>
          <w:iCs w:val="0"/>
          <w:color w:val="auto"/>
          <w:sz w:val="20"/>
          <w:szCs w:val="20"/>
        </w:rPr>
        <w:fldChar w:fldCharType="separate"/>
      </w:r>
      <w:r w:rsidR="002F673F">
        <w:rPr>
          <w:i w:val="0"/>
          <w:iCs w:val="0"/>
          <w:noProof/>
          <w:color w:val="auto"/>
          <w:sz w:val="20"/>
          <w:szCs w:val="20"/>
        </w:rPr>
        <w:t>47</w:t>
      </w:r>
      <w:r w:rsidRPr="00905A65">
        <w:rPr>
          <w:i w:val="0"/>
          <w:iCs w:val="0"/>
          <w:color w:val="auto"/>
          <w:sz w:val="20"/>
          <w:szCs w:val="20"/>
        </w:rPr>
        <w:fldChar w:fldCharType="end"/>
      </w:r>
      <w:r w:rsidRPr="00905A65">
        <w:rPr>
          <w:i w:val="0"/>
          <w:iCs w:val="0"/>
          <w:color w:val="auto"/>
          <w:sz w:val="20"/>
          <w:szCs w:val="20"/>
        </w:rPr>
        <w:t xml:space="preserve"> </w:t>
      </w:r>
      <w:r>
        <w:rPr>
          <w:i w:val="0"/>
          <w:iCs w:val="0"/>
          <w:color w:val="auto"/>
          <w:sz w:val="20"/>
          <w:szCs w:val="20"/>
        </w:rPr>
        <w:t>Inspecciones visuales de consultoría.</w:t>
      </w:r>
      <w:bookmarkEnd w:id="164"/>
    </w:p>
    <w:p w14:paraId="7F0BA2F1" w14:textId="69BEAE4A" w:rsidR="00F53B44" w:rsidRDefault="00F53B44" w:rsidP="00F53B44">
      <w:pPr>
        <w:spacing w:after="0"/>
      </w:pPr>
    </w:p>
    <w:p w14:paraId="7A2B42F2" w14:textId="22D36E3E" w:rsidR="00F53B44" w:rsidRDefault="00F53B44" w:rsidP="00F53B44">
      <w:pPr>
        <w:spacing w:after="0"/>
      </w:pPr>
    </w:p>
    <w:p w14:paraId="632AB463" w14:textId="24391738" w:rsidR="00F53B44" w:rsidRDefault="00A54432" w:rsidP="00F53B44">
      <w:pPr>
        <w:spacing w:after="0"/>
      </w:pPr>
      <w:r w:rsidRPr="00A54432">
        <w:rPr>
          <w:i/>
          <w:iCs/>
          <w:noProof/>
          <w:sz w:val="20"/>
          <w:szCs w:val="20"/>
        </w:rPr>
        <w:drawing>
          <wp:anchor distT="0" distB="0" distL="114300" distR="114300" simplePos="0" relativeHeight="251662336" behindDoc="0" locked="0" layoutInCell="1" allowOverlap="1" wp14:anchorId="67FBC631" wp14:editId="37BBA4D7">
            <wp:simplePos x="0" y="0"/>
            <wp:positionH relativeFrom="column">
              <wp:posOffset>723568</wp:posOffset>
            </wp:positionH>
            <wp:positionV relativeFrom="paragraph">
              <wp:posOffset>20955</wp:posOffset>
            </wp:positionV>
            <wp:extent cx="4320000" cy="2757652"/>
            <wp:effectExtent l="19050" t="19050" r="23495" b="24130"/>
            <wp:wrapSquare wrapText="bothSides"/>
            <wp:docPr id="808612829" name="Imagen 1" descr="Un grupo de personas caminando en la tierr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612829" name="Imagen 1" descr="Un grupo de personas caminando en la tierra&#10;&#10;Descripción generada automáticamente con confianza media"/>
                    <pic:cNvPicPr/>
                  </pic:nvPicPr>
                  <pic:blipFill>
                    <a:blip r:embed="rId70" cstate="print">
                      <a:extLst>
                        <a:ext uri="{28A0092B-C50C-407E-A947-70E740481C1C}">
                          <a14:useLocalDpi xmlns:a14="http://schemas.microsoft.com/office/drawing/2010/main" val="0"/>
                        </a:ext>
                      </a:extLst>
                    </a:blip>
                    <a:stretch>
                      <a:fillRect/>
                    </a:stretch>
                  </pic:blipFill>
                  <pic:spPr>
                    <a:xfrm>
                      <a:off x="0" y="0"/>
                      <a:ext cx="4320000" cy="2757652"/>
                    </a:xfrm>
                    <a:prstGeom prst="rect">
                      <a:avLst/>
                    </a:prstGeom>
                    <a:ln w="19050">
                      <a:solidFill>
                        <a:schemeClr val="accent6">
                          <a:lumMod val="75000"/>
                        </a:schemeClr>
                      </a:solidFill>
                    </a:ln>
                  </pic:spPr>
                </pic:pic>
              </a:graphicData>
            </a:graphic>
            <wp14:sizeRelH relativeFrom="page">
              <wp14:pctWidth>0</wp14:pctWidth>
            </wp14:sizeRelH>
            <wp14:sizeRelV relativeFrom="page">
              <wp14:pctHeight>0</wp14:pctHeight>
            </wp14:sizeRelV>
          </wp:anchor>
        </w:drawing>
      </w:r>
    </w:p>
    <w:p w14:paraId="44AA3D71" w14:textId="77777777" w:rsidR="00F53B44" w:rsidRDefault="00F53B44" w:rsidP="00F53B44">
      <w:pPr>
        <w:spacing w:after="0"/>
      </w:pPr>
    </w:p>
    <w:p w14:paraId="7AFF1988" w14:textId="77777777" w:rsidR="00F53B44" w:rsidRDefault="00F53B44" w:rsidP="00F53B44">
      <w:pPr>
        <w:spacing w:after="0"/>
      </w:pPr>
    </w:p>
    <w:p w14:paraId="7B303BFB" w14:textId="77777777" w:rsidR="00F53B44" w:rsidRDefault="00F53B44" w:rsidP="00F53B44">
      <w:pPr>
        <w:spacing w:after="0"/>
      </w:pPr>
    </w:p>
    <w:p w14:paraId="5A5C5693" w14:textId="77777777" w:rsidR="00F53B44" w:rsidRDefault="00F53B44" w:rsidP="00F53B44">
      <w:pPr>
        <w:spacing w:after="0"/>
      </w:pPr>
    </w:p>
    <w:p w14:paraId="6CF17603" w14:textId="77777777" w:rsidR="00F53B44" w:rsidRDefault="00F53B44" w:rsidP="00F53B44">
      <w:pPr>
        <w:spacing w:after="0"/>
      </w:pPr>
    </w:p>
    <w:p w14:paraId="42148635" w14:textId="77777777" w:rsidR="00F53B44" w:rsidRDefault="00F53B44" w:rsidP="00F53B44">
      <w:pPr>
        <w:spacing w:after="0"/>
      </w:pPr>
    </w:p>
    <w:p w14:paraId="2C429279" w14:textId="77777777" w:rsidR="00F53B44" w:rsidRPr="00F53B44" w:rsidRDefault="00F53B44" w:rsidP="00F53B44"/>
    <w:p w14:paraId="617B4344" w14:textId="77777777" w:rsidR="00F53B44" w:rsidRPr="00F53B44" w:rsidRDefault="00F53B44" w:rsidP="00F53B44"/>
    <w:p w14:paraId="6557A1DF" w14:textId="77777777" w:rsidR="00F53B44" w:rsidRPr="00F53B44" w:rsidRDefault="00F53B44" w:rsidP="00F53B44"/>
    <w:p w14:paraId="40FFDD58" w14:textId="77777777" w:rsidR="00F53B44" w:rsidRPr="00F53B44" w:rsidRDefault="00F53B44" w:rsidP="00F53B44"/>
    <w:p w14:paraId="2166B37F" w14:textId="77777777" w:rsidR="00F53B44" w:rsidRDefault="00F53B44" w:rsidP="00F53B44"/>
    <w:p w14:paraId="7D04AF07" w14:textId="77777777" w:rsidR="00A54432" w:rsidRDefault="00A54432" w:rsidP="00F53B44">
      <w:pPr>
        <w:jc w:val="center"/>
        <w:rPr>
          <w:sz w:val="20"/>
          <w:szCs w:val="20"/>
        </w:rPr>
      </w:pPr>
      <w:bookmarkStart w:id="165" w:name="_Toc166589309"/>
    </w:p>
    <w:p w14:paraId="2164001E" w14:textId="19D1E5E5" w:rsidR="00F53B44" w:rsidRPr="00F53B44" w:rsidRDefault="00F53B44" w:rsidP="00F53B44">
      <w:pPr>
        <w:jc w:val="center"/>
      </w:pPr>
      <w:r w:rsidRPr="00905A65">
        <w:rPr>
          <w:sz w:val="20"/>
          <w:szCs w:val="20"/>
        </w:rPr>
        <w:t xml:space="preserve">Figura </w:t>
      </w:r>
      <w:r w:rsidRPr="00905A65">
        <w:rPr>
          <w:i/>
          <w:iCs/>
          <w:sz w:val="20"/>
          <w:szCs w:val="20"/>
        </w:rPr>
        <w:fldChar w:fldCharType="begin"/>
      </w:r>
      <w:r w:rsidRPr="00905A65">
        <w:rPr>
          <w:sz w:val="20"/>
          <w:szCs w:val="20"/>
        </w:rPr>
        <w:instrText xml:space="preserve"> SEQ Figura \* ARABIC </w:instrText>
      </w:r>
      <w:r w:rsidRPr="00905A65">
        <w:rPr>
          <w:i/>
          <w:iCs/>
          <w:sz w:val="20"/>
          <w:szCs w:val="20"/>
        </w:rPr>
        <w:fldChar w:fldCharType="separate"/>
      </w:r>
      <w:r w:rsidR="002F673F">
        <w:rPr>
          <w:noProof/>
          <w:sz w:val="20"/>
          <w:szCs w:val="20"/>
        </w:rPr>
        <w:t>48</w:t>
      </w:r>
      <w:r w:rsidRPr="00905A65">
        <w:rPr>
          <w:i/>
          <w:iCs/>
          <w:sz w:val="20"/>
          <w:szCs w:val="20"/>
        </w:rPr>
        <w:fldChar w:fldCharType="end"/>
      </w:r>
      <w:r w:rsidRPr="00905A65">
        <w:rPr>
          <w:sz w:val="20"/>
          <w:szCs w:val="20"/>
        </w:rPr>
        <w:t xml:space="preserve"> </w:t>
      </w:r>
      <w:r>
        <w:rPr>
          <w:i/>
          <w:iCs/>
          <w:sz w:val="20"/>
          <w:szCs w:val="20"/>
        </w:rPr>
        <w:t>Inspecciones visuales de consultoría</w:t>
      </w:r>
      <w:r>
        <w:rPr>
          <w:rStyle w:val="Refdenotaalpie"/>
          <w:i/>
          <w:iCs/>
          <w:sz w:val="20"/>
          <w:szCs w:val="20"/>
        </w:rPr>
        <w:footnoteReference w:id="1"/>
      </w:r>
      <w:bookmarkEnd w:id="165"/>
    </w:p>
    <w:p w14:paraId="0B74F7C4" w14:textId="60D7AAEE" w:rsidR="00F53B44" w:rsidRDefault="00F53B44" w:rsidP="00F53B44">
      <w:r w:rsidRPr="00F53B44">
        <w:rPr>
          <w:noProof/>
        </w:rPr>
        <w:lastRenderedPageBreak/>
        <w:drawing>
          <wp:anchor distT="0" distB="0" distL="114300" distR="114300" simplePos="0" relativeHeight="251660288" behindDoc="0" locked="0" layoutInCell="1" allowOverlap="1" wp14:anchorId="4CC569BE" wp14:editId="186F8FCF">
            <wp:simplePos x="0" y="0"/>
            <wp:positionH relativeFrom="column">
              <wp:posOffset>918845</wp:posOffset>
            </wp:positionH>
            <wp:positionV relativeFrom="paragraph">
              <wp:posOffset>90170</wp:posOffset>
            </wp:positionV>
            <wp:extent cx="4319905" cy="3038475"/>
            <wp:effectExtent l="19050" t="19050" r="23495" b="28575"/>
            <wp:wrapSquare wrapText="bothSides"/>
            <wp:docPr id="14530715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071515" name=""/>
                    <pic:cNvPicPr/>
                  </pic:nvPicPr>
                  <pic:blipFill>
                    <a:blip r:embed="rId71">
                      <a:extLst>
                        <a:ext uri="{28A0092B-C50C-407E-A947-70E740481C1C}">
                          <a14:useLocalDpi xmlns:a14="http://schemas.microsoft.com/office/drawing/2010/main" val="0"/>
                        </a:ext>
                      </a:extLst>
                    </a:blip>
                    <a:stretch>
                      <a:fillRect/>
                    </a:stretch>
                  </pic:blipFill>
                  <pic:spPr>
                    <a:xfrm>
                      <a:off x="0" y="0"/>
                      <a:ext cx="4319905" cy="3038475"/>
                    </a:xfrm>
                    <a:prstGeom prst="rect">
                      <a:avLst/>
                    </a:prstGeom>
                    <a:ln w="19050">
                      <a:solidFill>
                        <a:schemeClr val="accent6">
                          <a:lumMod val="75000"/>
                        </a:schemeClr>
                      </a:solidFill>
                    </a:ln>
                  </pic:spPr>
                </pic:pic>
              </a:graphicData>
            </a:graphic>
            <wp14:sizeRelH relativeFrom="page">
              <wp14:pctWidth>0</wp14:pctWidth>
            </wp14:sizeRelH>
            <wp14:sizeRelV relativeFrom="page">
              <wp14:pctHeight>0</wp14:pctHeight>
            </wp14:sizeRelV>
          </wp:anchor>
        </w:drawing>
      </w:r>
    </w:p>
    <w:p w14:paraId="33DE7708" w14:textId="77777777" w:rsidR="00F53B44" w:rsidRPr="00F53B44" w:rsidRDefault="00F53B44" w:rsidP="00F53B44"/>
    <w:p w14:paraId="439B32B1" w14:textId="77777777" w:rsidR="00F53B44" w:rsidRPr="00F53B44" w:rsidRDefault="00F53B44" w:rsidP="00F53B44"/>
    <w:p w14:paraId="462DE6B8" w14:textId="77777777" w:rsidR="00F53B44" w:rsidRPr="00F53B44" w:rsidRDefault="00F53B44" w:rsidP="00F53B44"/>
    <w:p w14:paraId="0D5A3868" w14:textId="77777777" w:rsidR="00F53B44" w:rsidRPr="00F53B44" w:rsidRDefault="00F53B44" w:rsidP="00F53B44"/>
    <w:p w14:paraId="09860E71" w14:textId="77777777" w:rsidR="00F53B44" w:rsidRPr="00F53B44" w:rsidRDefault="00F53B44" w:rsidP="00F53B44"/>
    <w:p w14:paraId="3F03AAAA" w14:textId="77777777" w:rsidR="00F53B44" w:rsidRPr="00F53B44" w:rsidRDefault="00F53B44" w:rsidP="00F53B44"/>
    <w:p w14:paraId="2C5CE4E9" w14:textId="77777777" w:rsidR="00F53B44" w:rsidRPr="00F53B44" w:rsidRDefault="00F53B44" w:rsidP="00F53B44"/>
    <w:p w14:paraId="16FFE84B" w14:textId="77777777" w:rsidR="00F53B44" w:rsidRPr="00F53B44" w:rsidRDefault="00F53B44" w:rsidP="00F53B44"/>
    <w:p w14:paraId="1553FE06" w14:textId="77777777" w:rsidR="00F53B44" w:rsidRDefault="00F53B44" w:rsidP="00F53B44"/>
    <w:p w14:paraId="385EB508" w14:textId="77777777" w:rsidR="00F53B44" w:rsidRDefault="00F53B44" w:rsidP="00F53B44"/>
    <w:p w14:paraId="16497495" w14:textId="15654150" w:rsidR="00A54432" w:rsidRDefault="00F53B44" w:rsidP="00F53B44">
      <w:pPr>
        <w:jc w:val="center"/>
        <w:rPr>
          <w:i/>
          <w:iCs/>
          <w:sz w:val="20"/>
          <w:szCs w:val="20"/>
        </w:rPr>
      </w:pPr>
      <w:bookmarkStart w:id="166" w:name="_Toc166589310"/>
      <w:r w:rsidRPr="00905A65">
        <w:rPr>
          <w:sz w:val="20"/>
          <w:szCs w:val="20"/>
        </w:rPr>
        <w:t xml:space="preserve">Figura </w:t>
      </w:r>
      <w:r w:rsidRPr="00905A65">
        <w:rPr>
          <w:i/>
          <w:iCs/>
          <w:sz w:val="20"/>
          <w:szCs w:val="20"/>
        </w:rPr>
        <w:fldChar w:fldCharType="begin"/>
      </w:r>
      <w:r w:rsidRPr="00905A65">
        <w:rPr>
          <w:sz w:val="20"/>
          <w:szCs w:val="20"/>
        </w:rPr>
        <w:instrText xml:space="preserve"> SEQ Figura \* ARABIC </w:instrText>
      </w:r>
      <w:r w:rsidRPr="00905A65">
        <w:rPr>
          <w:i/>
          <w:iCs/>
          <w:sz w:val="20"/>
          <w:szCs w:val="20"/>
        </w:rPr>
        <w:fldChar w:fldCharType="separate"/>
      </w:r>
      <w:r w:rsidR="002F673F">
        <w:rPr>
          <w:noProof/>
          <w:sz w:val="20"/>
          <w:szCs w:val="20"/>
        </w:rPr>
        <w:t>49</w:t>
      </w:r>
      <w:r w:rsidRPr="00905A65">
        <w:rPr>
          <w:i/>
          <w:iCs/>
          <w:sz w:val="20"/>
          <w:szCs w:val="20"/>
        </w:rPr>
        <w:fldChar w:fldCharType="end"/>
      </w:r>
      <w:r w:rsidRPr="00905A65">
        <w:rPr>
          <w:sz w:val="20"/>
          <w:szCs w:val="20"/>
        </w:rPr>
        <w:t xml:space="preserve"> </w:t>
      </w:r>
      <w:r>
        <w:rPr>
          <w:i/>
          <w:iCs/>
          <w:sz w:val="20"/>
          <w:szCs w:val="20"/>
        </w:rPr>
        <w:t>Diseño de documentación</w:t>
      </w:r>
      <w:bookmarkEnd w:id="166"/>
    </w:p>
    <w:p w14:paraId="71909B75" w14:textId="77777777" w:rsidR="00A54432" w:rsidRDefault="00A54432" w:rsidP="00F53B44">
      <w:pPr>
        <w:jc w:val="center"/>
        <w:rPr>
          <w:i/>
          <w:iCs/>
          <w:sz w:val="20"/>
          <w:szCs w:val="20"/>
        </w:rPr>
      </w:pPr>
    </w:p>
    <w:p w14:paraId="0FF7C60A" w14:textId="77777777" w:rsidR="00A54432" w:rsidRDefault="00A54432" w:rsidP="00F53B44">
      <w:pPr>
        <w:jc w:val="center"/>
        <w:rPr>
          <w:i/>
          <w:iCs/>
          <w:sz w:val="20"/>
          <w:szCs w:val="20"/>
        </w:rPr>
      </w:pPr>
    </w:p>
    <w:p w14:paraId="3A5BEE2A" w14:textId="77777777" w:rsidR="00A54432" w:rsidRDefault="00A54432" w:rsidP="00F53B44">
      <w:pPr>
        <w:jc w:val="center"/>
        <w:rPr>
          <w:i/>
          <w:iCs/>
          <w:sz w:val="20"/>
          <w:szCs w:val="20"/>
        </w:rPr>
      </w:pPr>
    </w:p>
    <w:p w14:paraId="3AEF8DC1" w14:textId="09A20E4B" w:rsidR="00F53B44" w:rsidRPr="00F53B44" w:rsidRDefault="00F53B44" w:rsidP="00F53B44">
      <w:pPr>
        <w:jc w:val="center"/>
      </w:pPr>
      <w:r>
        <w:rPr>
          <w:i/>
          <w:iCs/>
          <w:sz w:val="20"/>
          <w:szCs w:val="20"/>
        </w:rPr>
        <w:t xml:space="preserve"> </w:t>
      </w:r>
    </w:p>
    <w:sectPr w:rsidR="00F53B44" w:rsidRPr="00F53B44" w:rsidSect="005B162E">
      <w:headerReference w:type="default" r:id="rId72"/>
      <w:pgSz w:w="12240" w:h="15840" w:code="1"/>
      <w:pgMar w:top="1418" w:right="1418" w:bottom="1418" w:left="1418" w:header="709" w:footer="709"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8" w:author="ACER 32DB Ci3" w:date="2024-05-21T08:41:00Z" w:initials="A3C">
    <w:p w14:paraId="5B14A2D2" w14:textId="79FAD8A0" w:rsidR="00612134" w:rsidRDefault="00612134">
      <w:pPr>
        <w:pStyle w:val="Textocomentario"/>
      </w:pPr>
      <w:r>
        <w:rPr>
          <w:rStyle w:val="Refdecomentario"/>
        </w:rPr>
        <w:annotationRef/>
      </w:r>
      <w:r>
        <w:t>Colombiana</w:t>
      </w:r>
    </w:p>
  </w:comment>
  <w:comment w:id="28" w:author="ACER 32DB Ci3" w:date="2024-05-21T08:52:00Z" w:initials="A3C">
    <w:p w14:paraId="62A5881A" w14:textId="4C98C309" w:rsidR="001C06CA" w:rsidRDefault="001C06CA">
      <w:pPr>
        <w:pStyle w:val="Textocomentario"/>
      </w:pPr>
      <w:r>
        <w:rPr>
          <w:rStyle w:val="Refdecomentario"/>
        </w:rPr>
        <w:annotationRef/>
      </w:r>
      <w:r>
        <w:t>Se repite la palabra “para”</w:t>
      </w:r>
    </w:p>
  </w:comment>
  <w:comment w:id="49" w:author="ACER 32DB Ci3" w:date="2024-05-21T09:06:00Z" w:initials="A3C">
    <w:p w14:paraId="0D7ECB41" w14:textId="52F5F844" w:rsidR="004542B3" w:rsidRDefault="004542B3">
      <w:pPr>
        <w:pStyle w:val="Textocomentario"/>
      </w:pPr>
      <w:r>
        <w:rPr>
          <w:rStyle w:val="Refdecomentario"/>
        </w:rPr>
        <w:annotationRef/>
      </w:r>
      <w:r>
        <w:t>Identificar el riesgo de la empresa, el cual afectaría en caso de ser clasificado por riesgo III o mas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B14A2D2" w15:done="0"/>
  <w15:commentEx w15:paraId="62A5881A" w15:done="0"/>
  <w15:commentEx w15:paraId="0D7ECB4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14A2D2" w16cid:durableId="29F6DCCF"/>
  <w16cid:commentId w16cid:paraId="62A5881A" w16cid:durableId="29F6DF61"/>
  <w16cid:commentId w16cid:paraId="0D7ECB41" w16cid:durableId="29F6E27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8AAB4D" w14:textId="77777777" w:rsidR="005371F6" w:rsidRDefault="005371F6" w:rsidP="000E6BC0">
      <w:pPr>
        <w:spacing w:after="0" w:line="240" w:lineRule="auto"/>
      </w:pPr>
      <w:r>
        <w:separator/>
      </w:r>
    </w:p>
  </w:endnote>
  <w:endnote w:type="continuationSeparator" w:id="0">
    <w:p w14:paraId="33961526" w14:textId="77777777" w:rsidR="005371F6" w:rsidRDefault="005371F6" w:rsidP="000E6B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altName w:val="Arial"/>
    <w:charset w:val="00"/>
    <w:family w:val="auto"/>
    <w:pitch w:val="variable"/>
    <w:sig w:usb0="E00002EF" w:usb1="5000205B" w:usb2="0000002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DA7EEC" w14:textId="77777777" w:rsidR="005371F6" w:rsidRDefault="005371F6" w:rsidP="000E6BC0">
      <w:pPr>
        <w:spacing w:after="0" w:line="240" w:lineRule="auto"/>
      </w:pPr>
      <w:r>
        <w:separator/>
      </w:r>
    </w:p>
  </w:footnote>
  <w:footnote w:type="continuationSeparator" w:id="0">
    <w:p w14:paraId="29BCB28F" w14:textId="77777777" w:rsidR="005371F6" w:rsidRDefault="005371F6" w:rsidP="000E6BC0">
      <w:pPr>
        <w:spacing w:after="0" w:line="240" w:lineRule="auto"/>
      </w:pPr>
      <w:r>
        <w:continuationSeparator/>
      </w:r>
    </w:p>
  </w:footnote>
  <w:footnote w:id="1">
    <w:p w14:paraId="56E6D9DB" w14:textId="662024F6" w:rsidR="00612134" w:rsidRPr="00F53B44" w:rsidRDefault="00612134">
      <w:pPr>
        <w:pStyle w:val="Textonotapie"/>
        <w:rPr>
          <w:lang w:val="es-ES"/>
        </w:rPr>
      </w:pPr>
      <w:r>
        <w:rPr>
          <w:rStyle w:val="Refdenotaalpie"/>
        </w:rPr>
        <w:footnoteRef/>
      </w:r>
      <w:r>
        <w:t xml:space="preserve"> </w:t>
      </w:r>
      <w:r>
        <w:rPr>
          <w:lang w:val="es-ES"/>
        </w:rPr>
        <w:t>Las imágenes fueron tomadas por los autores de este trabajo y están sujetas a derechos de autor.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4337432"/>
      <w:docPartObj>
        <w:docPartGallery w:val="Page Numbers (Top of Page)"/>
        <w:docPartUnique/>
      </w:docPartObj>
    </w:sdtPr>
    <w:sdtContent>
      <w:p w14:paraId="2774BD36" w14:textId="1BF6C1C5" w:rsidR="00612134" w:rsidRDefault="00612134">
        <w:pPr>
          <w:pStyle w:val="Encabezado"/>
          <w:jc w:val="right"/>
        </w:pPr>
        <w:r>
          <w:fldChar w:fldCharType="begin"/>
        </w:r>
        <w:r>
          <w:instrText>PAGE   \* MERGEFORMAT</w:instrText>
        </w:r>
        <w:r>
          <w:fldChar w:fldCharType="separate"/>
        </w:r>
        <w:r>
          <w:rPr>
            <w:lang w:val="es-ES"/>
          </w:rPr>
          <w:t>2</w:t>
        </w:r>
        <w:r>
          <w:fldChar w:fldCharType="end"/>
        </w:r>
      </w:p>
    </w:sdtContent>
  </w:sdt>
  <w:p w14:paraId="76DBFE48" w14:textId="77777777" w:rsidR="00612134" w:rsidRDefault="0061213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CD090E"/>
    <w:multiLevelType w:val="hybridMultilevel"/>
    <w:tmpl w:val="3DC40E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0" w:hanging="360"/>
      </w:pPr>
      <w:rPr>
        <w:rFonts w:ascii="Courier New" w:hAnsi="Courier New" w:cs="Courier New" w:hint="default"/>
      </w:rPr>
    </w:lvl>
    <w:lvl w:ilvl="2" w:tplc="240A0005" w:tentative="1">
      <w:start w:val="1"/>
      <w:numFmt w:val="bullet"/>
      <w:lvlText w:val=""/>
      <w:lvlJc w:val="left"/>
      <w:pPr>
        <w:ind w:left="720" w:hanging="360"/>
      </w:pPr>
      <w:rPr>
        <w:rFonts w:ascii="Wingdings" w:hAnsi="Wingdings" w:hint="default"/>
      </w:rPr>
    </w:lvl>
    <w:lvl w:ilvl="3" w:tplc="240A0001" w:tentative="1">
      <w:start w:val="1"/>
      <w:numFmt w:val="bullet"/>
      <w:lvlText w:val=""/>
      <w:lvlJc w:val="left"/>
      <w:pPr>
        <w:ind w:left="1440" w:hanging="360"/>
      </w:pPr>
      <w:rPr>
        <w:rFonts w:ascii="Symbol" w:hAnsi="Symbol" w:hint="default"/>
      </w:rPr>
    </w:lvl>
    <w:lvl w:ilvl="4" w:tplc="240A0003" w:tentative="1">
      <w:start w:val="1"/>
      <w:numFmt w:val="bullet"/>
      <w:lvlText w:val="o"/>
      <w:lvlJc w:val="left"/>
      <w:pPr>
        <w:ind w:left="2160" w:hanging="360"/>
      </w:pPr>
      <w:rPr>
        <w:rFonts w:ascii="Courier New" w:hAnsi="Courier New" w:cs="Courier New" w:hint="default"/>
      </w:rPr>
    </w:lvl>
    <w:lvl w:ilvl="5" w:tplc="240A0005" w:tentative="1">
      <w:start w:val="1"/>
      <w:numFmt w:val="bullet"/>
      <w:lvlText w:val=""/>
      <w:lvlJc w:val="left"/>
      <w:pPr>
        <w:ind w:left="2880" w:hanging="360"/>
      </w:pPr>
      <w:rPr>
        <w:rFonts w:ascii="Wingdings" w:hAnsi="Wingdings" w:hint="default"/>
      </w:rPr>
    </w:lvl>
    <w:lvl w:ilvl="6" w:tplc="240A0001" w:tentative="1">
      <w:start w:val="1"/>
      <w:numFmt w:val="bullet"/>
      <w:lvlText w:val=""/>
      <w:lvlJc w:val="left"/>
      <w:pPr>
        <w:ind w:left="3600" w:hanging="360"/>
      </w:pPr>
      <w:rPr>
        <w:rFonts w:ascii="Symbol" w:hAnsi="Symbol" w:hint="default"/>
      </w:rPr>
    </w:lvl>
    <w:lvl w:ilvl="7" w:tplc="240A0003" w:tentative="1">
      <w:start w:val="1"/>
      <w:numFmt w:val="bullet"/>
      <w:lvlText w:val="o"/>
      <w:lvlJc w:val="left"/>
      <w:pPr>
        <w:ind w:left="4320" w:hanging="360"/>
      </w:pPr>
      <w:rPr>
        <w:rFonts w:ascii="Courier New" w:hAnsi="Courier New" w:cs="Courier New" w:hint="default"/>
      </w:rPr>
    </w:lvl>
    <w:lvl w:ilvl="8" w:tplc="240A0005" w:tentative="1">
      <w:start w:val="1"/>
      <w:numFmt w:val="bullet"/>
      <w:lvlText w:val=""/>
      <w:lvlJc w:val="left"/>
      <w:pPr>
        <w:ind w:left="5040" w:hanging="360"/>
      </w:pPr>
      <w:rPr>
        <w:rFonts w:ascii="Wingdings" w:hAnsi="Wingdings" w:hint="default"/>
      </w:rPr>
    </w:lvl>
  </w:abstractNum>
  <w:abstractNum w:abstractNumId="1" w15:restartNumberingAfterBreak="0">
    <w:nsid w:val="0D0B1095"/>
    <w:multiLevelType w:val="multilevel"/>
    <w:tmpl w:val="B29207D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2FE5056"/>
    <w:multiLevelType w:val="hybridMultilevel"/>
    <w:tmpl w:val="C73CD70C"/>
    <w:lvl w:ilvl="0" w:tplc="240A0001">
      <w:start w:val="1"/>
      <w:numFmt w:val="bullet"/>
      <w:lvlText w:val=""/>
      <w:lvlJc w:val="left"/>
      <w:pPr>
        <w:ind w:left="360" w:hanging="360"/>
      </w:pPr>
      <w:rPr>
        <w:rFonts w:ascii="Symbol" w:hAnsi="Symbol" w:hint="default"/>
      </w:rPr>
    </w:lvl>
    <w:lvl w:ilvl="1" w:tplc="167CF96C">
      <w:start w:val="1"/>
      <w:numFmt w:val="bullet"/>
      <w:lvlText w:val="-"/>
      <w:lvlJc w:val="left"/>
      <w:pPr>
        <w:ind w:left="360" w:hanging="360"/>
      </w:pPr>
      <w:rPr>
        <w:rFonts w:ascii="Calibri" w:hAnsi="Calibri"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14937C30"/>
    <w:multiLevelType w:val="hybridMultilevel"/>
    <w:tmpl w:val="249CE05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205937FA"/>
    <w:multiLevelType w:val="hybridMultilevel"/>
    <w:tmpl w:val="9B78D8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0B56E41"/>
    <w:multiLevelType w:val="hybridMultilevel"/>
    <w:tmpl w:val="14F8E5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8446078"/>
    <w:multiLevelType w:val="hybridMultilevel"/>
    <w:tmpl w:val="3A0E89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A9721AD"/>
    <w:multiLevelType w:val="multilevel"/>
    <w:tmpl w:val="4252BF18"/>
    <w:lvl w:ilvl="0">
      <w:start w:val="2"/>
      <w:numFmt w:val="decimal"/>
      <w:lvlText w:val="%1"/>
      <w:lvlJc w:val="left"/>
      <w:pPr>
        <w:ind w:left="420" w:hanging="420"/>
      </w:pPr>
      <w:rPr>
        <w:rFonts w:hint="default"/>
      </w:rPr>
    </w:lvl>
    <w:lvl w:ilvl="1">
      <w:start w:val="10"/>
      <w:numFmt w:val="decimal"/>
      <w:lvlText w:val="%1.%2"/>
      <w:lvlJc w:val="left"/>
      <w:pPr>
        <w:ind w:left="562" w:hanging="4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8" w15:restartNumberingAfterBreak="0">
    <w:nsid w:val="2F2670D9"/>
    <w:multiLevelType w:val="multilevel"/>
    <w:tmpl w:val="21CAB0BC"/>
    <w:lvl w:ilvl="0">
      <w:start w:val="2"/>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F7B3CFC"/>
    <w:multiLevelType w:val="multilevel"/>
    <w:tmpl w:val="C15C5D06"/>
    <w:lvl w:ilvl="0">
      <w:start w:val="1"/>
      <w:numFmt w:val="bullet"/>
      <w:lvlText w:val=""/>
      <w:lvlJc w:val="left"/>
      <w:pPr>
        <w:tabs>
          <w:tab w:val="num" w:pos="360"/>
        </w:tabs>
        <w:ind w:left="360" w:hanging="360"/>
      </w:pPr>
      <w:rPr>
        <w:rFonts w:ascii="Symbol" w:hAnsi="Symbol" w:hint="default"/>
        <w:sz w:val="20"/>
      </w:rPr>
    </w:lvl>
    <w:lvl w:ilvl="1">
      <w:start w:val="1"/>
      <w:numFmt w:val="upperRoman"/>
      <w:lvlText w:val="%2."/>
      <w:lvlJc w:val="right"/>
      <w:pPr>
        <w:ind w:left="1080" w:hanging="360"/>
      </w:p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320514CC"/>
    <w:multiLevelType w:val="multilevel"/>
    <w:tmpl w:val="72B61F5C"/>
    <w:lvl w:ilvl="0">
      <w:start w:val="1"/>
      <w:numFmt w:val="bullet"/>
      <w:lvlText w:val=""/>
      <w:lvlJc w:val="left"/>
      <w:pPr>
        <w:tabs>
          <w:tab w:val="num" w:pos="360"/>
        </w:tabs>
        <w:ind w:left="360" w:hanging="360"/>
      </w:pPr>
      <w:rPr>
        <w:rFonts w:ascii="Symbol" w:hAnsi="Symbol" w:hint="default"/>
        <w:sz w:val="20"/>
      </w:rPr>
    </w:lvl>
    <w:lvl w:ilvl="1">
      <w:start w:val="1"/>
      <w:numFmt w:val="decimal"/>
      <w:lvlText w:val="%2."/>
      <w:lvlJc w:val="left"/>
      <w:pPr>
        <w:ind w:left="36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37696AD1"/>
    <w:multiLevelType w:val="multilevel"/>
    <w:tmpl w:val="2BD8665E"/>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819577A"/>
    <w:multiLevelType w:val="hybridMultilevel"/>
    <w:tmpl w:val="6E4A6E8E"/>
    <w:lvl w:ilvl="0" w:tplc="EB8CFE9C">
      <w:start w:val="1"/>
      <w:numFmt w:val="upperRoman"/>
      <w:lvlText w:val="%1."/>
      <w:lvlJc w:val="left"/>
      <w:pPr>
        <w:ind w:left="720" w:hanging="720"/>
      </w:pPr>
      <w:rPr>
        <w:rFonts w:hint="default"/>
      </w:rPr>
    </w:lvl>
    <w:lvl w:ilvl="1" w:tplc="240A0019">
      <w:start w:val="1"/>
      <w:numFmt w:val="lowerLetter"/>
      <w:lvlText w:val="%2."/>
      <w:lvlJc w:val="left"/>
      <w:pPr>
        <w:ind w:left="502"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15:restartNumberingAfterBreak="0">
    <w:nsid w:val="3A8B2191"/>
    <w:multiLevelType w:val="multilevel"/>
    <w:tmpl w:val="906AC9D4"/>
    <w:lvl w:ilvl="0">
      <w:start w:val="1"/>
      <w:numFmt w:val="bullet"/>
      <w:lvlText w:val=""/>
      <w:lvlJc w:val="left"/>
      <w:pPr>
        <w:tabs>
          <w:tab w:val="num" w:pos="360"/>
        </w:tabs>
        <w:ind w:left="360" w:hanging="360"/>
      </w:pPr>
      <w:rPr>
        <w:rFonts w:ascii="Symbol" w:hAnsi="Symbol" w:hint="default"/>
        <w:sz w:val="20"/>
      </w:rPr>
    </w:lvl>
    <w:lvl w:ilvl="1">
      <w:start w:val="6"/>
      <w:numFmt w:val="upperRoman"/>
      <w:lvlText w:val="%2."/>
      <w:lvlJc w:val="left"/>
      <w:pPr>
        <w:ind w:left="862" w:hanging="720"/>
      </w:pPr>
      <w:rPr>
        <w:rFonts w:hint="default"/>
      </w:rPr>
    </w:lvl>
    <w:lvl w:ilvl="2">
      <w:start w:val="1"/>
      <w:numFmt w:val="decimal"/>
      <w:lvlText w:val="%3."/>
      <w:lvlJc w:val="left"/>
      <w:pPr>
        <w:ind w:left="360" w:hanging="360"/>
      </w:pPr>
      <w:rPr>
        <w:rFonts w:hint="default"/>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3BD06603"/>
    <w:multiLevelType w:val="hybridMultilevel"/>
    <w:tmpl w:val="B4606F3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3F9C01FB"/>
    <w:multiLevelType w:val="multilevel"/>
    <w:tmpl w:val="482651FE"/>
    <w:lvl w:ilvl="0">
      <w:start w:val="1"/>
      <w:numFmt w:val="decimal"/>
      <w:lvlText w:val="%1."/>
      <w:lvlJc w:val="left"/>
      <w:pPr>
        <w:tabs>
          <w:tab w:val="num" w:pos="502"/>
        </w:tabs>
        <w:ind w:left="502"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FA13919"/>
    <w:multiLevelType w:val="multilevel"/>
    <w:tmpl w:val="75DC036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40EA60A9"/>
    <w:multiLevelType w:val="hybridMultilevel"/>
    <w:tmpl w:val="E410B4CE"/>
    <w:lvl w:ilvl="0" w:tplc="A1EA25EE">
      <w:start w:val="1"/>
      <w:numFmt w:val="bullet"/>
      <w:lvlText w:val=""/>
      <w:lvlJc w:val="left"/>
      <w:pPr>
        <w:ind w:left="720" w:hanging="360"/>
      </w:pPr>
      <w:rPr>
        <w:rFonts w:ascii="Wingdings" w:hAnsi="Wingdings" w:hint="default"/>
      </w:rPr>
    </w:lvl>
    <w:lvl w:ilvl="1" w:tplc="882C6C12">
      <w:start w:val="1"/>
      <w:numFmt w:val="bullet"/>
      <w:lvlText w:val="o"/>
      <w:lvlJc w:val="left"/>
      <w:pPr>
        <w:ind w:left="1440" w:hanging="360"/>
      </w:pPr>
      <w:rPr>
        <w:rFonts w:ascii="Courier New" w:hAnsi="Courier New" w:hint="default"/>
      </w:rPr>
    </w:lvl>
    <w:lvl w:ilvl="2" w:tplc="526EBBBE">
      <w:start w:val="1"/>
      <w:numFmt w:val="bullet"/>
      <w:lvlText w:val=""/>
      <w:lvlJc w:val="left"/>
      <w:pPr>
        <w:ind w:left="2160" w:hanging="360"/>
      </w:pPr>
      <w:rPr>
        <w:rFonts w:ascii="Wingdings" w:hAnsi="Wingdings" w:hint="default"/>
      </w:rPr>
    </w:lvl>
    <w:lvl w:ilvl="3" w:tplc="F42CF598">
      <w:start w:val="1"/>
      <w:numFmt w:val="bullet"/>
      <w:lvlText w:val=""/>
      <w:lvlJc w:val="left"/>
      <w:pPr>
        <w:ind w:left="2880" w:hanging="360"/>
      </w:pPr>
      <w:rPr>
        <w:rFonts w:ascii="Symbol" w:hAnsi="Symbol" w:hint="default"/>
      </w:rPr>
    </w:lvl>
    <w:lvl w:ilvl="4" w:tplc="61708E8E">
      <w:start w:val="1"/>
      <w:numFmt w:val="bullet"/>
      <w:lvlText w:val="o"/>
      <w:lvlJc w:val="left"/>
      <w:pPr>
        <w:ind w:left="3600" w:hanging="360"/>
      </w:pPr>
      <w:rPr>
        <w:rFonts w:ascii="Courier New" w:hAnsi="Courier New" w:hint="default"/>
      </w:rPr>
    </w:lvl>
    <w:lvl w:ilvl="5" w:tplc="8A7E7318">
      <w:start w:val="1"/>
      <w:numFmt w:val="bullet"/>
      <w:lvlText w:val=""/>
      <w:lvlJc w:val="left"/>
      <w:pPr>
        <w:ind w:left="4320" w:hanging="360"/>
      </w:pPr>
      <w:rPr>
        <w:rFonts w:ascii="Wingdings" w:hAnsi="Wingdings" w:hint="default"/>
      </w:rPr>
    </w:lvl>
    <w:lvl w:ilvl="6" w:tplc="CE947EA0">
      <w:start w:val="1"/>
      <w:numFmt w:val="bullet"/>
      <w:lvlText w:val=""/>
      <w:lvlJc w:val="left"/>
      <w:pPr>
        <w:ind w:left="5040" w:hanging="360"/>
      </w:pPr>
      <w:rPr>
        <w:rFonts w:ascii="Symbol" w:hAnsi="Symbol" w:hint="default"/>
      </w:rPr>
    </w:lvl>
    <w:lvl w:ilvl="7" w:tplc="4978F0A6">
      <w:start w:val="1"/>
      <w:numFmt w:val="bullet"/>
      <w:lvlText w:val="o"/>
      <w:lvlJc w:val="left"/>
      <w:pPr>
        <w:ind w:left="5760" w:hanging="360"/>
      </w:pPr>
      <w:rPr>
        <w:rFonts w:ascii="Courier New" w:hAnsi="Courier New" w:hint="default"/>
      </w:rPr>
    </w:lvl>
    <w:lvl w:ilvl="8" w:tplc="8F982C66">
      <w:start w:val="1"/>
      <w:numFmt w:val="bullet"/>
      <w:lvlText w:val=""/>
      <w:lvlJc w:val="left"/>
      <w:pPr>
        <w:ind w:left="6480" w:hanging="360"/>
      </w:pPr>
      <w:rPr>
        <w:rFonts w:ascii="Wingdings" w:hAnsi="Wingdings" w:hint="default"/>
      </w:rPr>
    </w:lvl>
  </w:abstractNum>
  <w:abstractNum w:abstractNumId="18" w15:restartNumberingAfterBreak="0">
    <w:nsid w:val="42172CE7"/>
    <w:multiLevelType w:val="hybridMultilevel"/>
    <w:tmpl w:val="B0B6C7A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15:restartNumberingAfterBreak="0">
    <w:nsid w:val="421F5F66"/>
    <w:multiLevelType w:val="hybridMultilevel"/>
    <w:tmpl w:val="0CCC2C4C"/>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3EA2CE0"/>
    <w:multiLevelType w:val="hybridMultilevel"/>
    <w:tmpl w:val="7C90478A"/>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1" w15:restartNumberingAfterBreak="0">
    <w:nsid w:val="4ECA563F"/>
    <w:multiLevelType w:val="hybridMultilevel"/>
    <w:tmpl w:val="0A108A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6525EE0"/>
    <w:multiLevelType w:val="multilevel"/>
    <w:tmpl w:val="F01E3934"/>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0B7242B"/>
    <w:multiLevelType w:val="hybridMultilevel"/>
    <w:tmpl w:val="8FD8E07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D383CBE"/>
    <w:multiLevelType w:val="multilevel"/>
    <w:tmpl w:val="40681F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5" w15:restartNumberingAfterBreak="0">
    <w:nsid w:val="70C923F8"/>
    <w:multiLevelType w:val="hybridMultilevel"/>
    <w:tmpl w:val="516631A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5382A76"/>
    <w:multiLevelType w:val="hybridMultilevel"/>
    <w:tmpl w:val="BFF8316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7" w15:restartNumberingAfterBreak="0">
    <w:nsid w:val="7EB94044"/>
    <w:multiLevelType w:val="multilevel"/>
    <w:tmpl w:val="43744A8A"/>
    <w:lvl w:ilvl="0">
      <w:start w:val="2"/>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24"/>
  </w:num>
  <w:num w:numId="3">
    <w:abstractNumId w:val="17"/>
  </w:num>
  <w:num w:numId="4">
    <w:abstractNumId w:val="9"/>
  </w:num>
  <w:num w:numId="5">
    <w:abstractNumId w:val="13"/>
  </w:num>
  <w:num w:numId="6">
    <w:abstractNumId w:val="10"/>
  </w:num>
  <w:num w:numId="7">
    <w:abstractNumId w:val="16"/>
  </w:num>
  <w:num w:numId="8">
    <w:abstractNumId w:val="25"/>
  </w:num>
  <w:num w:numId="9">
    <w:abstractNumId w:val="3"/>
  </w:num>
  <w:num w:numId="10">
    <w:abstractNumId w:val="21"/>
  </w:num>
  <w:num w:numId="11">
    <w:abstractNumId w:val="12"/>
  </w:num>
  <w:num w:numId="12">
    <w:abstractNumId w:val="11"/>
  </w:num>
  <w:num w:numId="13">
    <w:abstractNumId w:val="22"/>
  </w:num>
  <w:num w:numId="14">
    <w:abstractNumId w:val="27"/>
  </w:num>
  <w:num w:numId="15">
    <w:abstractNumId w:val="8"/>
  </w:num>
  <w:num w:numId="16">
    <w:abstractNumId w:val="7"/>
  </w:num>
  <w:num w:numId="17">
    <w:abstractNumId w:val="1"/>
  </w:num>
  <w:num w:numId="18">
    <w:abstractNumId w:val="0"/>
  </w:num>
  <w:num w:numId="19">
    <w:abstractNumId w:val="18"/>
  </w:num>
  <w:num w:numId="20">
    <w:abstractNumId w:val="26"/>
  </w:num>
  <w:num w:numId="21">
    <w:abstractNumId w:val="19"/>
  </w:num>
  <w:num w:numId="22">
    <w:abstractNumId w:val="20"/>
  </w:num>
  <w:num w:numId="23">
    <w:abstractNumId w:val="15"/>
  </w:num>
  <w:num w:numId="24">
    <w:abstractNumId w:val="5"/>
  </w:num>
  <w:num w:numId="25">
    <w:abstractNumId w:val="23"/>
  </w:num>
  <w:num w:numId="26">
    <w:abstractNumId w:val="14"/>
  </w:num>
  <w:num w:numId="27">
    <w:abstractNumId w:val="6"/>
  </w:num>
  <w:num w:numId="28">
    <w:abstractNumId w:val="4"/>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CER 32DB Ci3">
    <w15:presenceInfo w15:providerId="None" w15:userId="ACER 32DB Ci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BC0"/>
    <w:rsid w:val="00001487"/>
    <w:rsid w:val="0000186E"/>
    <w:rsid w:val="00001DFC"/>
    <w:rsid w:val="00003F56"/>
    <w:rsid w:val="00031A5C"/>
    <w:rsid w:val="00036327"/>
    <w:rsid w:val="00047791"/>
    <w:rsid w:val="00051E84"/>
    <w:rsid w:val="000551D9"/>
    <w:rsid w:val="000920D0"/>
    <w:rsid w:val="0009347C"/>
    <w:rsid w:val="000A578A"/>
    <w:rsid w:val="000B09E5"/>
    <w:rsid w:val="000C0427"/>
    <w:rsid w:val="000C32CA"/>
    <w:rsid w:val="000D5193"/>
    <w:rsid w:val="000E6BC0"/>
    <w:rsid w:val="000F1FCA"/>
    <w:rsid w:val="000F5B05"/>
    <w:rsid w:val="00100A12"/>
    <w:rsid w:val="0010127E"/>
    <w:rsid w:val="00101ADF"/>
    <w:rsid w:val="00104C12"/>
    <w:rsid w:val="00116FA5"/>
    <w:rsid w:val="00124140"/>
    <w:rsid w:val="00125136"/>
    <w:rsid w:val="00133947"/>
    <w:rsid w:val="0014069C"/>
    <w:rsid w:val="00141410"/>
    <w:rsid w:val="00142B38"/>
    <w:rsid w:val="001436D2"/>
    <w:rsid w:val="0014640B"/>
    <w:rsid w:val="00150C85"/>
    <w:rsid w:val="00160AF2"/>
    <w:rsid w:val="00161EC2"/>
    <w:rsid w:val="00182EB7"/>
    <w:rsid w:val="00191D59"/>
    <w:rsid w:val="00196D97"/>
    <w:rsid w:val="001A0C4B"/>
    <w:rsid w:val="001A3880"/>
    <w:rsid w:val="001A573B"/>
    <w:rsid w:val="001B0A8B"/>
    <w:rsid w:val="001B1CE6"/>
    <w:rsid w:val="001B5E3D"/>
    <w:rsid w:val="001C06CA"/>
    <w:rsid w:val="001C07E1"/>
    <w:rsid w:val="001C778B"/>
    <w:rsid w:val="001D5A87"/>
    <w:rsid w:val="001E7155"/>
    <w:rsid w:val="001F1448"/>
    <w:rsid w:val="001F1C17"/>
    <w:rsid w:val="001F75F1"/>
    <w:rsid w:val="002010B9"/>
    <w:rsid w:val="00201812"/>
    <w:rsid w:val="00203CF6"/>
    <w:rsid w:val="002060AD"/>
    <w:rsid w:val="002077AB"/>
    <w:rsid w:val="002130FE"/>
    <w:rsid w:val="00215319"/>
    <w:rsid w:val="0022185F"/>
    <w:rsid w:val="0022559B"/>
    <w:rsid w:val="0023266A"/>
    <w:rsid w:val="00237476"/>
    <w:rsid w:val="0024394E"/>
    <w:rsid w:val="002450FF"/>
    <w:rsid w:val="0025029B"/>
    <w:rsid w:val="00251315"/>
    <w:rsid w:val="002718EC"/>
    <w:rsid w:val="00274337"/>
    <w:rsid w:val="00277925"/>
    <w:rsid w:val="002814CF"/>
    <w:rsid w:val="002827CD"/>
    <w:rsid w:val="002864FB"/>
    <w:rsid w:val="00290A54"/>
    <w:rsid w:val="002933C1"/>
    <w:rsid w:val="002A08C7"/>
    <w:rsid w:val="002A09FD"/>
    <w:rsid w:val="002B51CC"/>
    <w:rsid w:val="002B536F"/>
    <w:rsid w:val="002C1827"/>
    <w:rsid w:val="002C1C81"/>
    <w:rsid w:val="002D3A18"/>
    <w:rsid w:val="002D7395"/>
    <w:rsid w:val="002E5B5A"/>
    <w:rsid w:val="002F5A19"/>
    <w:rsid w:val="002F673F"/>
    <w:rsid w:val="003074C5"/>
    <w:rsid w:val="00314197"/>
    <w:rsid w:val="00314E53"/>
    <w:rsid w:val="00331D7B"/>
    <w:rsid w:val="00336407"/>
    <w:rsid w:val="003364B0"/>
    <w:rsid w:val="0034140D"/>
    <w:rsid w:val="00344348"/>
    <w:rsid w:val="00345E9A"/>
    <w:rsid w:val="00346D52"/>
    <w:rsid w:val="00353C5E"/>
    <w:rsid w:val="00356D48"/>
    <w:rsid w:val="0036171E"/>
    <w:rsid w:val="00365D7F"/>
    <w:rsid w:val="003815C4"/>
    <w:rsid w:val="003951A2"/>
    <w:rsid w:val="003A0F2A"/>
    <w:rsid w:val="003A34EC"/>
    <w:rsid w:val="003C31C3"/>
    <w:rsid w:val="003C41C8"/>
    <w:rsid w:val="003F1D59"/>
    <w:rsid w:val="003F535E"/>
    <w:rsid w:val="00403137"/>
    <w:rsid w:val="004054B2"/>
    <w:rsid w:val="00413A80"/>
    <w:rsid w:val="00413B97"/>
    <w:rsid w:val="0042586B"/>
    <w:rsid w:val="004444A9"/>
    <w:rsid w:val="00447A6E"/>
    <w:rsid w:val="004542B3"/>
    <w:rsid w:val="00470221"/>
    <w:rsid w:val="00470FBA"/>
    <w:rsid w:val="0047462C"/>
    <w:rsid w:val="00477F50"/>
    <w:rsid w:val="00490355"/>
    <w:rsid w:val="00493E7A"/>
    <w:rsid w:val="00494F9D"/>
    <w:rsid w:val="00497D0D"/>
    <w:rsid w:val="004A03DC"/>
    <w:rsid w:val="004A47B0"/>
    <w:rsid w:val="004A66AE"/>
    <w:rsid w:val="004C49BD"/>
    <w:rsid w:val="004C4DBB"/>
    <w:rsid w:val="004D062A"/>
    <w:rsid w:val="004D6934"/>
    <w:rsid w:val="004E03BB"/>
    <w:rsid w:val="004E1415"/>
    <w:rsid w:val="004F0DC4"/>
    <w:rsid w:val="004F1289"/>
    <w:rsid w:val="005011D1"/>
    <w:rsid w:val="00504C8B"/>
    <w:rsid w:val="00505C47"/>
    <w:rsid w:val="0050636A"/>
    <w:rsid w:val="005145ED"/>
    <w:rsid w:val="00530D10"/>
    <w:rsid w:val="00532F79"/>
    <w:rsid w:val="00534F9C"/>
    <w:rsid w:val="005371F6"/>
    <w:rsid w:val="0054052B"/>
    <w:rsid w:val="00542ED9"/>
    <w:rsid w:val="005607C1"/>
    <w:rsid w:val="00575FB7"/>
    <w:rsid w:val="00582095"/>
    <w:rsid w:val="00592706"/>
    <w:rsid w:val="00596EFF"/>
    <w:rsid w:val="005A1AFA"/>
    <w:rsid w:val="005B162E"/>
    <w:rsid w:val="005B3751"/>
    <w:rsid w:val="005B70F2"/>
    <w:rsid w:val="005C1277"/>
    <w:rsid w:val="005C6165"/>
    <w:rsid w:val="005C65F4"/>
    <w:rsid w:val="005C6E08"/>
    <w:rsid w:val="005D08CB"/>
    <w:rsid w:val="005D19C6"/>
    <w:rsid w:val="005D2643"/>
    <w:rsid w:val="005D6385"/>
    <w:rsid w:val="005E4882"/>
    <w:rsid w:val="005E66A2"/>
    <w:rsid w:val="005F21CA"/>
    <w:rsid w:val="005F4037"/>
    <w:rsid w:val="005F55B0"/>
    <w:rsid w:val="005F6873"/>
    <w:rsid w:val="00600B0D"/>
    <w:rsid w:val="00601B45"/>
    <w:rsid w:val="0060444A"/>
    <w:rsid w:val="006055E7"/>
    <w:rsid w:val="00612134"/>
    <w:rsid w:val="00616D80"/>
    <w:rsid w:val="00616E18"/>
    <w:rsid w:val="00622074"/>
    <w:rsid w:val="00635054"/>
    <w:rsid w:val="006403FD"/>
    <w:rsid w:val="00645041"/>
    <w:rsid w:val="006469AB"/>
    <w:rsid w:val="00650341"/>
    <w:rsid w:val="006545E6"/>
    <w:rsid w:val="00657516"/>
    <w:rsid w:val="0066261D"/>
    <w:rsid w:val="00663EED"/>
    <w:rsid w:val="00664741"/>
    <w:rsid w:val="00676103"/>
    <w:rsid w:val="00681539"/>
    <w:rsid w:val="00691C65"/>
    <w:rsid w:val="00691CDA"/>
    <w:rsid w:val="006926E2"/>
    <w:rsid w:val="006935C1"/>
    <w:rsid w:val="006A50F5"/>
    <w:rsid w:val="006A5BBF"/>
    <w:rsid w:val="006A6394"/>
    <w:rsid w:val="006A6A82"/>
    <w:rsid w:val="006B10C9"/>
    <w:rsid w:val="006B2EB3"/>
    <w:rsid w:val="006B6FF5"/>
    <w:rsid w:val="006B73E0"/>
    <w:rsid w:val="006C5388"/>
    <w:rsid w:val="006C5DB4"/>
    <w:rsid w:val="006D00E7"/>
    <w:rsid w:val="006D0532"/>
    <w:rsid w:val="006D0AE1"/>
    <w:rsid w:val="006D1A27"/>
    <w:rsid w:val="006D3759"/>
    <w:rsid w:val="006D40BC"/>
    <w:rsid w:val="006E0599"/>
    <w:rsid w:val="006E6587"/>
    <w:rsid w:val="006F1564"/>
    <w:rsid w:val="00702C11"/>
    <w:rsid w:val="00722FBA"/>
    <w:rsid w:val="007277F1"/>
    <w:rsid w:val="0073401C"/>
    <w:rsid w:val="00747DA5"/>
    <w:rsid w:val="00751E17"/>
    <w:rsid w:val="00765073"/>
    <w:rsid w:val="00767231"/>
    <w:rsid w:val="00767AD1"/>
    <w:rsid w:val="00771C7C"/>
    <w:rsid w:val="007734F1"/>
    <w:rsid w:val="00774FFA"/>
    <w:rsid w:val="007777A6"/>
    <w:rsid w:val="00777893"/>
    <w:rsid w:val="007832CD"/>
    <w:rsid w:val="00784EAA"/>
    <w:rsid w:val="007850D1"/>
    <w:rsid w:val="0079503D"/>
    <w:rsid w:val="007B4D9D"/>
    <w:rsid w:val="007B5B27"/>
    <w:rsid w:val="007C218C"/>
    <w:rsid w:val="007D07BD"/>
    <w:rsid w:val="007E031F"/>
    <w:rsid w:val="007E515A"/>
    <w:rsid w:val="007E5C8D"/>
    <w:rsid w:val="00810E0C"/>
    <w:rsid w:val="00823CC4"/>
    <w:rsid w:val="00834A6F"/>
    <w:rsid w:val="008411EB"/>
    <w:rsid w:val="00843FD8"/>
    <w:rsid w:val="00845E1C"/>
    <w:rsid w:val="00856FAD"/>
    <w:rsid w:val="0086231A"/>
    <w:rsid w:val="00870C0E"/>
    <w:rsid w:val="00877934"/>
    <w:rsid w:val="00885720"/>
    <w:rsid w:val="008973BF"/>
    <w:rsid w:val="008A1329"/>
    <w:rsid w:val="008B47F9"/>
    <w:rsid w:val="008B5ABD"/>
    <w:rsid w:val="008C6F96"/>
    <w:rsid w:val="008D7166"/>
    <w:rsid w:val="008E09C7"/>
    <w:rsid w:val="008E0BB6"/>
    <w:rsid w:val="008E464F"/>
    <w:rsid w:val="008F699E"/>
    <w:rsid w:val="008F7BA8"/>
    <w:rsid w:val="00905A65"/>
    <w:rsid w:val="00911230"/>
    <w:rsid w:val="009119A6"/>
    <w:rsid w:val="00911A62"/>
    <w:rsid w:val="0091246F"/>
    <w:rsid w:val="0091301B"/>
    <w:rsid w:val="00915346"/>
    <w:rsid w:val="00931E3D"/>
    <w:rsid w:val="00936124"/>
    <w:rsid w:val="00937FAD"/>
    <w:rsid w:val="0094173C"/>
    <w:rsid w:val="00944D3B"/>
    <w:rsid w:val="009612CF"/>
    <w:rsid w:val="009618FE"/>
    <w:rsid w:val="00962D04"/>
    <w:rsid w:val="0097216B"/>
    <w:rsid w:val="0097294A"/>
    <w:rsid w:val="0097316D"/>
    <w:rsid w:val="009752E7"/>
    <w:rsid w:val="009916A8"/>
    <w:rsid w:val="009A4FB1"/>
    <w:rsid w:val="009B7B72"/>
    <w:rsid w:val="009C17B6"/>
    <w:rsid w:val="009C5E0D"/>
    <w:rsid w:val="009C726F"/>
    <w:rsid w:val="009C79ED"/>
    <w:rsid w:val="009D1039"/>
    <w:rsid w:val="009D6C82"/>
    <w:rsid w:val="009E033C"/>
    <w:rsid w:val="009E2A57"/>
    <w:rsid w:val="009E487A"/>
    <w:rsid w:val="009E5CA6"/>
    <w:rsid w:val="009E613A"/>
    <w:rsid w:val="009E7767"/>
    <w:rsid w:val="009E7CED"/>
    <w:rsid w:val="009F63DD"/>
    <w:rsid w:val="009F718F"/>
    <w:rsid w:val="00A02A6B"/>
    <w:rsid w:val="00A03B39"/>
    <w:rsid w:val="00A062BD"/>
    <w:rsid w:val="00A0660B"/>
    <w:rsid w:val="00A1253A"/>
    <w:rsid w:val="00A13B09"/>
    <w:rsid w:val="00A2323D"/>
    <w:rsid w:val="00A2559C"/>
    <w:rsid w:val="00A35F17"/>
    <w:rsid w:val="00A54432"/>
    <w:rsid w:val="00A5638B"/>
    <w:rsid w:val="00A568FE"/>
    <w:rsid w:val="00A61467"/>
    <w:rsid w:val="00A63608"/>
    <w:rsid w:val="00A705BE"/>
    <w:rsid w:val="00A7089B"/>
    <w:rsid w:val="00A70CD7"/>
    <w:rsid w:val="00A71A68"/>
    <w:rsid w:val="00A762F1"/>
    <w:rsid w:val="00A83C6F"/>
    <w:rsid w:val="00A862CB"/>
    <w:rsid w:val="00AA297A"/>
    <w:rsid w:val="00AA6788"/>
    <w:rsid w:val="00AC3C3C"/>
    <w:rsid w:val="00AC41A9"/>
    <w:rsid w:val="00AC7101"/>
    <w:rsid w:val="00AD762A"/>
    <w:rsid w:val="00AF196C"/>
    <w:rsid w:val="00AF37FB"/>
    <w:rsid w:val="00B01CA4"/>
    <w:rsid w:val="00B04F76"/>
    <w:rsid w:val="00B07AD4"/>
    <w:rsid w:val="00B104AC"/>
    <w:rsid w:val="00B12510"/>
    <w:rsid w:val="00B22ED4"/>
    <w:rsid w:val="00B23233"/>
    <w:rsid w:val="00B2450B"/>
    <w:rsid w:val="00B25A66"/>
    <w:rsid w:val="00B2695B"/>
    <w:rsid w:val="00B35117"/>
    <w:rsid w:val="00B35F93"/>
    <w:rsid w:val="00B36FB6"/>
    <w:rsid w:val="00B530A9"/>
    <w:rsid w:val="00B53735"/>
    <w:rsid w:val="00B53B88"/>
    <w:rsid w:val="00B560FC"/>
    <w:rsid w:val="00B57BB1"/>
    <w:rsid w:val="00B62BEA"/>
    <w:rsid w:val="00B665F5"/>
    <w:rsid w:val="00B86338"/>
    <w:rsid w:val="00B871A4"/>
    <w:rsid w:val="00B9451B"/>
    <w:rsid w:val="00B96819"/>
    <w:rsid w:val="00B97D3D"/>
    <w:rsid w:val="00BA4FB0"/>
    <w:rsid w:val="00BA7949"/>
    <w:rsid w:val="00BB65C1"/>
    <w:rsid w:val="00BB7A07"/>
    <w:rsid w:val="00BC79AE"/>
    <w:rsid w:val="00BD3C3A"/>
    <w:rsid w:val="00BD5B20"/>
    <w:rsid w:val="00BE0F65"/>
    <w:rsid w:val="00BE2607"/>
    <w:rsid w:val="00BE6715"/>
    <w:rsid w:val="00BF5C44"/>
    <w:rsid w:val="00C03F5B"/>
    <w:rsid w:val="00C11332"/>
    <w:rsid w:val="00C114CF"/>
    <w:rsid w:val="00C17A1F"/>
    <w:rsid w:val="00C2183D"/>
    <w:rsid w:val="00C219D5"/>
    <w:rsid w:val="00C301C3"/>
    <w:rsid w:val="00C30CDD"/>
    <w:rsid w:val="00C351EB"/>
    <w:rsid w:val="00C403F3"/>
    <w:rsid w:val="00C42891"/>
    <w:rsid w:val="00C47453"/>
    <w:rsid w:val="00C570EC"/>
    <w:rsid w:val="00C65CC7"/>
    <w:rsid w:val="00C76183"/>
    <w:rsid w:val="00C84493"/>
    <w:rsid w:val="00C84CE6"/>
    <w:rsid w:val="00C95DFC"/>
    <w:rsid w:val="00CA1C73"/>
    <w:rsid w:val="00CA69CA"/>
    <w:rsid w:val="00CB18AA"/>
    <w:rsid w:val="00CC230A"/>
    <w:rsid w:val="00CC5415"/>
    <w:rsid w:val="00CC5676"/>
    <w:rsid w:val="00CD13F7"/>
    <w:rsid w:val="00CD4E1F"/>
    <w:rsid w:val="00CD6FFA"/>
    <w:rsid w:val="00CE1659"/>
    <w:rsid w:val="00CF1A2C"/>
    <w:rsid w:val="00CF7C4C"/>
    <w:rsid w:val="00D05D73"/>
    <w:rsid w:val="00D20D0A"/>
    <w:rsid w:val="00D273C5"/>
    <w:rsid w:val="00D31927"/>
    <w:rsid w:val="00D40511"/>
    <w:rsid w:val="00D443DE"/>
    <w:rsid w:val="00D4686D"/>
    <w:rsid w:val="00D57024"/>
    <w:rsid w:val="00D73CD6"/>
    <w:rsid w:val="00D747A3"/>
    <w:rsid w:val="00D766C5"/>
    <w:rsid w:val="00D904C6"/>
    <w:rsid w:val="00D9348E"/>
    <w:rsid w:val="00DA2149"/>
    <w:rsid w:val="00DA2A34"/>
    <w:rsid w:val="00DA78CD"/>
    <w:rsid w:val="00DA796B"/>
    <w:rsid w:val="00DA7FB6"/>
    <w:rsid w:val="00DB2023"/>
    <w:rsid w:val="00DB427A"/>
    <w:rsid w:val="00DB7A63"/>
    <w:rsid w:val="00DC00B1"/>
    <w:rsid w:val="00DC08B4"/>
    <w:rsid w:val="00DC4CE3"/>
    <w:rsid w:val="00DC6243"/>
    <w:rsid w:val="00DD156A"/>
    <w:rsid w:val="00DD42D7"/>
    <w:rsid w:val="00DD7862"/>
    <w:rsid w:val="00DD7FB3"/>
    <w:rsid w:val="00DE0017"/>
    <w:rsid w:val="00DE35A1"/>
    <w:rsid w:val="00DF04FD"/>
    <w:rsid w:val="00DF3A0A"/>
    <w:rsid w:val="00DF3A17"/>
    <w:rsid w:val="00E001B1"/>
    <w:rsid w:val="00E00EE5"/>
    <w:rsid w:val="00E06A69"/>
    <w:rsid w:val="00E07916"/>
    <w:rsid w:val="00E13B3E"/>
    <w:rsid w:val="00E14FE3"/>
    <w:rsid w:val="00E209D1"/>
    <w:rsid w:val="00E20AFB"/>
    <w:rsid w:val="00E27643"/>
    <w:rsid w:val="00E4059D"/>
    <w:rsid w:val="00E4777F"/>
    <w:rsid w:val="00E47858"/>
    <w:rsid w:val="00E509AE"/>
    <w:rsid w:val="00E569D2"/>
    <w:rsid w:val="00E65231"/>
    <w:rsid w:val="00E72E26"/>
    <w:rsid w:val="00E73795"/>
    <w:rsid w:val="00E77711"/>
    <w:rsid w:val="00E81C59"/>
    <w:rsid w:val="00E84A95"/>
    <w:rsid w:val="00E91566"/>
    <w:rsid w:val="00E9606C"/>
    <w:rsid w:val="00EA31FE"/>
    <w:rsid w:val="00EB54D1"/>
    <w:rsid w:val="00EB5CD2"/>
    <w:rsid w:val="00EC2D5B"/>
    <w:rsid w:val="00ED6BF1"/>
    <w:rsid w:val="00ED6F7C"/>
    <w:rsid w:val="00EE0EB9"/>
    <w:rsid w:val="00EE6444"/>
    <w:rsid w:val="00EE72F1"/>
    <w:rsid w:val="00F07BB6"/>
    <w:rsid w:val="00F11B1B"/>
    <w:rsid w:val="00F21A96"/>
    <w:rsid w:val="00F34231"/>
    <w:rsid w:val="00F36117"/>
    <w:rsid w:val="00F36E44"/>
    <w:rsid w:val="00F423C1"/>
    <w:rsid w:val="00F427C9"/>
    <w:rsid w:val="00F431A1"/>
    <w:rsid w:val="00F43AD0"/>
    <w:rsid w:val="00F53B44"/>
    <w:rsid w:val="00F53ED8"/>
    <w:rsid w:val="00F60A59"/>
    <w:rsid w:val="00F755AB"/>
    <w:rsid w:val="00F802F8"/>
    <w:rsid w:val="00F8275D"/>
    <w:rsid w:val="00F915E6"/>
    <w:rsid w:val="00F916BD"/>
    <w:rsid w:val="00FA1942"/>
    <w:rsid w:val="00FA3271"/>
    <w:rsid w:val="00FA4D44"/>
    <w:rsid w:val="00FB1806"/>
    <w:rsid w:val="00FB48BA"/>
    <w:rsid w:val="00FC1BB9"/>
    <w:rsid w:val="00FC3609"/>
    <w:rsid w:val="00FC6837"/>
    <w:rsid w:val="00FD3B32"/>
    <w:rsid w:val="00FE7A46"/>
    <w:rsid w:val="00FF7F7C"/>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439ECC"/>
  <w15:chartTrackingRefBased/>
  <w15:docId w15:val="{D9D28173-87BA-463F-A3DD-F5ABF20BC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341"/>
    <w:rPr>
      <w:rFonts w:ascii="Times New Roman" w:hAnsi="Times New Roman"/>
      <w:sz w:val="24"/>
    </w:rPr>
  </w:style>
  <w:style w:type="paragraph" w:styleId="Ttulo1">
    <w:name w:val="heading 1"/>
    <w:basedOn w:val="Normal"/>
    <w:next w:val="Normal"/>
    <w:link w:val="Ttulo1Car"/>
    <w:uiPriority w:val="9"/>
    <w:qFormat/>
    <w:rsid w:val="0022559B"/>
    <w:pPr>
      <w:keepNext/>
      <w:keepLines/>
      <w:spacing w:before="240" w:after="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1F1C17"/>
    <w:pPr>
      <w:keepNext/>
      <w:keepLines/>
      <w:spacing w:before="40" w:after="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B57BB1"/>
    <w:pPr>
      <w:keepNext/>
      <w:keepLines/>
      <w:spacing w:before="40" w:after="0"/>
      <w:outlineLvl w:val="2"/>
    </w:pPr>
    <w:rPr>
      <w:rFonts w:eastAsiaTheme="majorEastAsia" w:cstheme="majorBidi"/>
      <w:b/>
      <w:color w:val="000000" w:themeColor="text1"/>
      <w:szCs w:val="24"/>
    </w:rPr>
  </w:style>
  <w:style w:type="paragraph" w:styleId="Ttulo4">
    <w:name w:val="heading 4"/>
    <w:basedOn w:val="Normal"/>
    <w:next w:val="Normal"/>
    <w:link w:val="Ttulo4Car"/>
    <w:uiPriority w:val="9"/>
    <w:unhideWhenUsed/>
    <w:qFormat/>
    <w:rsid w:val="00DA796B"/>
    <w:pPr>
      <w:keepNext/>
      <w:keepLines/>
      <w:spacing w:before="40" w:after="0"/>
      <w:outlineLvl w:val="3"/>
    </w:pPr>
    <w:rPr>
      <w:rFonts w:eastAsiaTheme="majorEastAsia" w:cstheme="majorBidi"/>
      <w:b/>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0E6BC0"/>
    <w:pPr>
      <w:spacing w:after="0" w:line="240" w:lineRule="auto"/>
    </w:pPr>
  </w:style>
  <w:style w:type="paragraph" w:styleId="Encabezado">
    <w:name w:val="header"/>
    <w:basedOn w:val="Normal"/>
    <w:link w:val="EncabezadoCar"/>
    <w:uiPriority w:val="99"/>
    <w:unhideWhenUsed/>
    <w:rsid w:val="000E6BC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E6BC0"/>
  </w:style>
  <w:style w:type="paragraph" w:styleId="Piedepgina">
    <w:name w:val="footer"/>
    <w:basedOn w:val="Normal"/>
    <w:link w:val="PiedepginaCar"/>
    <w:uiPriority w:val="99"/>
    <w:unhideWhenUsed/>
    <w:rsid w:val="000E6BC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E6BC0"/>
  </w:style>
  <w:style w:type="character" w:customStyle="1" w:styleId="Ttulo1Car">
    <w:name w:val="Título 1 Car"/>
    <w:basedOn w:val="Fuentedeprrafopredeter"/>
    <w:link w:val="Ttulo1"/>
    <w:uiPriority w:val="9"/>
    <w:rsid w:val="0022559B"/>
    <w:rPr>
      <w:rFonts w:ascii="Times New Roman" w:eastAsiaTheme="majorEastAsia" w:hAnsi="Times New Roman" w:cstheme="majorBidi"/>
      <w:b/>
      <w:color w:val="000000" w:themeColor="text1"/>
      <w:sz w:val="24"/>
      <w:szCs w:val="32"/>
    </w:rPr>
  </w:style>
  <w:style w:type="paragraph" w:styleId="TtuloTDC">
    <w:name w:val="TOC Heading"/>
    <w:basedOn w:val="Ttulo1"/>
    <w:next w:val="Normal"/>
    <w:uiPriority w:val="39"/>
    <w:unhideWhenUsed/>
    <w:qFormat/>
    <w:rsid w:val="0079503D"/>
    <w:pPr>
      <w:outlineLvl w:val="9"/>
    </w:pPr>
    <w:rPr>
      <w:kern w:val="0"/>
      <w:lang w:eastAsia="es-CO"/>
      <w14:ligatures w14:val="none"/>
    </w:rPr>
  </w:style>
  <w:style w:type="paragraph" w:styleId="Prrafodelista">
    <w:name w:val="List Paragraph"/>
    <w:aliases w:val="HOJA,Bolita,List Paragraph,Párrafo de lista3,BOLA,Párrafo de lista21,BOLADEF,Guión,Titulo 8,Párrafo de lista31,ViÃ±eta 2,Lista vistosa - Énfasis 11"/>
    <w:basedOn w:val="Normal"/>
    <w:link w:val="PrrafodelistaCar"/>
    <w:uiPriority w:val="34"/>
    <w:qFormat/>
    <w:rsid w:val="0079503D"/>
    <w:pPr>
      <w:ind w:left="720"/>
      <w:contextualSpacing/>
    </w:pPr>
  </w:style>
  <w:style w:type="paragraph" w:styleId="TDC1">
    <w:name w:val="toc 1"/>
    <w:basedOn w:val="Normal"/>
    <w:next w:val="Normal"/>
    <w:autoRedefine/>
    <w:uiPriority w:val="39"/>
    <w:unhideWhenUsed/>
    <w:rsid w:val="00104C12"/>
    <w:pPr>
      <w:spacing w:after="100"/>
    </w:pPr>
  </w:style>
  <w:style w:type="character" w:styleId="Hipervnculo">
    <w:name w:val="Hyperlink"/>
    <w:basedOn w:val="Fuentedeprrafopredeter"/>
    <w:uiPriority w:val="99"/>
    <w:unhideWhenUsed/>
    <w:rsid w:val="00104C12"/>
    <w:rPr>
      <w:color w:val="0563C1" w:themeColor="hyperlink"/>
      <w:u w:val="single"/>
    </w:rPr>
  </w:style>
  <w:style w:type="character" w:customStyle="1" w:styleId="Ttulo2Car">
    <w:name w:val="Título 2 Car"/>
    <w:basedOn w:val="Fuentedeprrafopredeter"/>
    <w:link w:val="Ttulo2"/>
    <w:uiPriority w:val="9"/>
    <w:rsid w:val="001F1C17"/>
    <w:rPr>
      <w:rFonts w:ascii="Times New Roman" w:eastAsiaTheme="majorEastAsia" w:hAnsi="Times New Roman" w:cstheme="majorBidi"/>
      <w:b/>
      <w:color w:val="000000" w:themeColor="text1"/>
      <w:sz w:val="24"/>
      <w:szCs w:val="26"/>
    </w:rPr>
  </w:style>
  <w:style w:type="paragraph" w:styleId="TDC2">
    <w:name w:val="toc 2"/>
    <w:basedOn w:val="Normal"/>
    <w:next w:val="Normal"/>
    <w:autoRedefine/>
    <w:uiPriority w:val="39"/>
    <w:unhideWhenUsed/>
    <w:rsid w:val="00141410"/>
    <w:pPr>
      <w:spacing w:after="100"/>
      <w:ind w:left="220"/>
    </w:pPr>
  </w:style>
  <w:style w:type="paragraph" w:styleId="Bibliografa">
    <w:name w:val="Bibliography"/>
    <w:basedOn w:val="Normal"/>
    <w:next w:val="Normal"/>
    <w:uiPriority w:val="37"/>
    <w:unhideWhenUsed/>
    <w:rsid w:val="00E4059D"/>
  </w:style>
  <w:style w:type="paragraph" w:styleId="NormalWeb">
    <w:name w:val="Normal (Web)"/>
    <w:basedOn w:val="Normal"/>
    <w:uiPriority w:val="99"/>
    <w:unhideWhenUsed/>
    <w:rsid w:val="00BE6715"/>
    <w:pPr>
      <w:spacing w:before="100" w:beforeAutospacing="1" w:after="100" w:afterAutospacing="1" w:line="240" w:lineRule="auto"/>
    </w:pPr>
    <w:rPr>
      <w:rFonts w:eastAsia="Times New Roman" w:cs="Times New Roman"/>
      <w:kern w:val="0"/>
      <w:szCs w:val="24"/>
      <w:lang w:eastAsia="es-CO"/>
      <w14:ligatures w14:val="none"/>
    </w:rPr>
  </w:style>
  <w:style w:type="character" w:styleId="Textoennegrita">
    <w:name w:val="Strong"/>
    <w:basedOn w:val="Fuentedeprrafopredeter"/>
    <w:uiPriority w:val="22"/>
    <w:qFormat/>
    <w:rsid w:val="00BE6715"/>
    <w:rPr>
      <w:b/>
      <w:bCs/>
    </w:rPr>
  </w:style>
  <w:style w:type="character" w:styleId="nfasis">
    <w:name w:val="Emphasis"/>
    <w:basedOn w:val="Fuentedeprrafopredeter"/>
    <w:uiPriority w:val="20"/>
    <w:qFormat/>
    <w:rsid w:val="00D40511"/>
    <w:rPr>
      <w:i/>
      <w:iCs/>
    </w:rPr>
  </w:style>
  <w:style w:type="character" w:customStyle="1" w:styleId="Ttulo3Car">
    <w:name w:val="Título 3 Car"/>
    <w:basedOn w:val="Fuentedeprrafopredeter"/>
    <w:link w:val="Ttulo3"/>
    <w:uiPriority w:val="9"/>
    <w:rsid w:val="00B57BB1"/>
    <w:rPr>
      <w:rFonts w:ascii="Times New Roman" w:eastAsiaTheme="majorEastAsia" w:hAnsi="Times New Roman" w:cstheme="majorBidi"/>
      <w:b/>
      <w:color w:val="000000" w:themeColor="text1"/>
      <w:sz w:val="24"/>
      <w:szCs w:val="24"/>
    </w:rPr>
  </w:style>
  <w:style w:type="table" w:styleId="Tablaconcuadrcula">
    <w:name w:val="Table Grid"/>
    <w:basedOn w:val="Tablanormal"/>
    <w:uiPriority w:val="59"/>
    <w:rsid w:val="00C351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2-nfasis5">
    <w:name w:val="Grid Table 2 Accent 5"/>
    <w:basedOn w:val="Tablanormal"/>
    <w:uiPriority w:val="47"/>
    <w:rsid w:val="00C351EB"/>
    <w:pPr>
      <w:spacing w:after="0" w:line="240" w:lineRule="auto"/>
    </w:p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4-nfasis1">
    <w:name w:val="Grid Table 4 Accent 1"/>
    <w:basedOn w:val="Tablanormal"/>
    <w:uiPriority w:val="49"/>
    <w:rsid w:val="00C351EB"/>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1clara">
    <w:name w:val="Grid Table 1 Light"/>
    <w:basedOn w:val="Tablanormal"/>
    <w:uiPriority w:val="46"/>
    <w:rsid w:val="00C351E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abladeilustraciones">
    <w:name w:val="table of figures"/>
    <w:basedOn w:val="Normal"/>
    <w:next w:val="Normal"/>
    <w:uiPriority w:val="99"/>
    <w:unhideWhenUsed/>
    <w:rsid w:val="000F1FCA"/>
    <w:pPr>
      <w:spacing w:after="0"/>
    </w:pPr>
  </w:style>
  <w:style w:type="paragraph" w:styleId="Descripcin">
    <w:name w:val="caption"/>
    <w:basedOn w:val="Normal"/>
    <w:next w:val="Normal"/>
    <w:uiPriority w:val="35"/>
    <w:unhideWhenUsed/>
    <w:qFormat/>
    <w:rsid w:val="000F1FCA"/>
    <w:pPr>
      <w:spacing w:after="200" w:line="240" w:lineRule="auto"/>
    </w:pPr>
    <w:rPr>
      <w:i/>
      <w:iCs/>
      <w:color w:val="44546A" w:themeColor="text2"/>
      <w:sz w:val="18"/>
      <w:szCs w:val="18"/>
    </w:rPr>
  </w:style>
  <w:style w:type="paragraph" w:styleId="TDC3">
    <w:name w:val="toc 3"/>
    <w:basedOn w:val="Normal"/>
    <w:next w:val="Normal"/>
    <w:autoRedefine/>
    <w:uiPriority w:val="39"/>
    <w:unhideWhenUsed/>
    <w:rsid w:val="000B09E5"/>
    <w:pPr>
      <w:spacing w:after="100"/>
      <w:ind w:left="440"/>
    </w:pPr>
  </w:style>
  <w:style w:type="table" w:styleId="Tablaconcuadrculaclara">
    <w:name w:val="Grid Table Light"/>
    <w:basedOn w:val="Tablanormal"/>
    <w:uiPriority w:val="40"/>
    <w:rsid w:val="00C95DF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3">
    <w:name w:val="Grid Table 3"/>
    <w:basedOn w:val="Tablanormal"/>
    <w:uiPriority w:val="48"/>
    <w:rsid w:val="00C95DFC"/>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concuadrcula1clara-nfasis1">
    <w:name w:val="Grid Table 1 Light Accent 1"/>
    <w:basedOn w:val="Tablanormal"/>
    <w:uiPriority w:val="46"/>
    <w:rsid w:val="00C95DFC"/>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Tabladelista1clara-nfasis3">
    <w:name w:val="List Table 1 Light Accent 3"/>
    <w:basedOn w:val="Tablanormal"/>
    <w:uiPriority w:val="46"/>
    <w:rsid w:val="00C95DFC"/>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5oscura-nfasis1">
    <w:name w:val="Grid Table 5 Dark Accent 1"/>
    <w:basedOn w:val="Tablanormal"/>
    <w:uiPriority w:val="50"/>
    <w:rsid w:val="00493E7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Tablaconcuadrcula5oscura-nfasis5">
    <w:name w:val="Grid Table 5 Dark Accent 5"/>
    <w:basedOn w:val="Tablanormal"/>
    <w:uiPriority w:val="50"/>
    <w:rsid w:val="00493E7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Tablaconcuadrcula6concolores-nfasis2">
    <w:name w:val="Grid Table 6 Colorful Accent 2"/>
    <w:basedOn w:val="Tablanormal"/>
    <w:uiPriority w:val="51"/>
    <w:rsid w:val="00493E7A"/>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6concolores-nfasis6">
    <w:name w:val="Grid Table 6 Colorful Accent 6"/>
    <w:basedOn w:val="Tablanormal"/>
    <w:uiPriority w:val="51"/>
    <w:rsid w:val="00493E7A"/>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2-nfasis3">
    <w:name w:val="Grid Table 2 Accent 3"/>
    <w:basedOn w:val="Tablanormal"/>
    <w:uiPriority w:val="47"/>
    <w:rsid w:val="00493E7A"/>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6concolores">
    <w:name w:val="Grid Table 6 Colorful"/>
    <w:basedOn w:val="Tablanormal"/>
    <w:uiPriority w:val="51"/>
    <w:rsid w:val="00493E7A"/>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1clara-nfasis5">
    <w:name w:val="List Table 1 Light Accent 5"/>
    <w:basedOn w:val="Tablanormal"/>
    <w:uiPriority w:val="46"/>
    <w:rsid w:val="00493E7A"/>
    <w:pPr>
      <w:spacing w:after="0" w:line="240" w:lineRule="auto"/>
    </w:pPr>
    <w:tblPr>
      <w:tblStyleRowBandSize w:val="1"/>
      <w:tblStyleColBandSize w:val="1"/>
    </w:tblPr>
    <w:tblStylePr w:type="firstRow">
      <w:rPr>
        <w:b/>
        <w:bCs/>
      </w:rPr>
      <w:tblPr/>
      <w:tcPr>
        <w:tcBorders>
          <w:bottom w:val="single" w:sz="4" w:space="0" w:color="9CC2E5" w:themeColor="accent5" w:themeTint="99"/>
        </w:tcBorders>
      </w:tcPr>
    </w:tblStylePr>
    <w:tblStylePr w:type="lastRow">
      <w:rPr>
        <w:b/>
        <w:bCs/>
      </w:rPr>
      <w:tblPr/>
      <w:tcPr>
        <w:tcBorders>
          <w:top w:val="sing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3-nfasis5">
    <w:name w:val="Grid Table 3 Accent 5"/>
    <w:basedOn w:val="Tablanormal"/>
    <w:uiPriority w:val="48"/>
    <w:rsid w:val="00493E7A"/>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table" w:styleId="Tabladelista1clara-nfasis1">
    <w:name w:val="List Table 1 Light Accent 1"/>
    <w:basedOn w:val="Tablanormal"/>
    <w:uiPriority w:val="46"/>
    <w:rsid w:val="00493E7A"/>
    <w:pPr>
      <w:spacing w:after="0" w:line="240" w:lineRule="auto"/>
    </w:pPr>
    <w:tblPr>
      <w:tblStyleRowBandSize w:val="1"/>
      <w:tblStyleColBandSize w:val="1"/>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6concolores-nfasis1">
    <w:name w:val="Grid Table 6 Colorful Accent 1"/>
    <w:basedOn w:val="Tablanormal"/>
    <w:uiPriority w:val="51"/>
    <w:rsid w:val="00493E7A"/>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3-nfasis1">
    <w:name w:val="Grid Table 3 Accent 1"/>
    <w:basedOn w:val="Tablanormal"/>
    <w:uiPriority w:val="48"/>
    <w:rsid w:val="00493E7A"/>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paragraph" w:styleId="Subttulo">
    <w:name w:val="Subtitle"/>
    <w:basedOn w:val="Normal"/>
    <w:next w:val="Normal"/>
    <w:link w:val="SubttuloCar"/>
    <w:uiPriority w:val="11"/>
    <w:qFormat/>
    <w:rsid w:val="00E81C59"/>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E81C59"/>
    <w:rPr>
      <w:rFonts w:eastAsiaTheme="minorEastAsia"/>
      <w:color w:val="5A5A5A" w:themeColor="text1" w:themeTint="A5"/>
      <w:spacing w:val="15"/>
    </w:rPr>
  </w:style>
  <w:style w:type="paragraph" w:customStyle="1" w:styleId="Normal1">
    <w:name w:val="Normal1"/>
    <w:basedOn w:val="Normal"/>
    <w:link w:val="Normal1Car"/>
    <w:rsid w:val="00931E3D"/>
    <w:pPr>
      <w:suppressAutoHyphens/>
      <w:autoSpaceDE w:val="0"/>
      <w:spacing w:after="0" w:line="240" w:lineRule="auto"/>
    </w:pPr>
    <w:rPr>
      <w:rFonts w:eastAsia="Times New Roman" w:cstheme="minorHAnsi"/>
      <w:kern w:val="0"/>
      <w:sz w:val="20"/>
      <w:szCs w:val="24"/>
      <w:lang w:eastAsia="ar-SA"/>
      <w14:ligatures w14:val="none"/>
    </w:rPr>
  </w:style>
  <w:style w:type="character" w:customStyle="1" w:styleId="Normal1Car">
    <w:name w:val="Normal1 Car"/>
    <w:link w:val="Normal1"/>
    <w:locked/>
    <w:rsid w:val="00931E3D"/>
    <w:rPr>
      <w:rFonts w:ascii="Times New Roman" w:eastAsia="Times New Roman" w:hAnsi="Times New Roman" w:cstheme="minorHAnsi"/>
      <w:kern w:val="0"/>
      <w:sz w:val="20"/>
      <w:szCs w:val="24"/>
      <w:lang w:eastAsia="ar-SA"/>
      <w14:ligatures w14:val="none"/>
    </w:rPr>
  </w:style>
  <w:style w:type="paragraph" w:customStyle="1" w:styleId="8aua4">
    <w:name w:val="_8aua4"/>
    <w:basedOn w:val="Normal"/>
    <w:rsid w:val="005F21CA"/>
    <w:pPr>
      <w:spacing w:before="100" w:beforeAutospacing="1" w:after="100" w:afterAutospacing="1" w:line="240" w:lineRule="auto"/>
    </w:pPr>
    <w:rPr>
      <w:rFonts w:eastAsia="Times New Roman" w:cs="Times New Roman"/>
      <w:kern w:val="0"/>
      <w:szCs w:val="24"/>
      <w:lang w:eastAsia="es-CO"/>
      <w14:ligatures w14:val="none"/>
    </w:rPr>
  </w:style>
  <w:style w:type="character" w:customStyle="1" w:styleId="jawrd">
    <w:name w:val="jawrd"/>
    <w:basedOn w:val="Fuentedeprrafopredeter"/>
    <w:rsid w:val="005F21CA"/>
  </w:style>
  <w:style w:type="character" w:customStyle="1" w:styleId="Ttulo4Car">
    <w:name w:val="Título 4 Car"/>
    <w:basedOn w:val="Fuentedeprrafopredeter"/>
    <w:link w:val="Ttulo4"/>
    <w:uiPriority w:val="9"/>
    <w:rsid w:val="00DA796B"/>
    <w:rPr>
      <w:rFonts w:ascii="Times New Roman" w:eastAsiaTheme="majorEastAsia" w:hAnsi="Times New Roman" w:cstheme="majorBidi"/>
      <w:b/>
      <w:iCs/>
      <w:color w:val="000000" w:themeColor="text1"/>
      <w:sz w:val="24"/>
    </w:rPr>
  </w:style>
  <w:style w:type="character" w:customStyle="1" w:styleId="a">
    <w:name w:val="_"/>
    <w:basedOn w:val="Fuentedeprrafopredeter"/>
    <w:rsid w:val="00E509AE"/>
  </w:style>
  <w:style w:type="paragraph" w:customStyle="1" w:styleId="justify-text">
    <w:name w:val="justify-text"/>
    <w:basedOn w:val="Normal"/>
    <w:rsid w:val="00101ADF"/>
    <w:pPr>
      <w:spacing w:before="100" w:beforeAutospacing="1" w:after="100" w:afterAutospacing="1" w:line="240" w:lineRule="auto"/>
    </w:pPr>
    <w:rPr>
      <w:rFonts w:eastAsia="Times New Roman" w:cs="Times New Roman"/>
      <w:kern w:val="0"/>
      <w:szCs w:val="24"/>
      <w:lang w:eastAsia="es-CO"/>
      <w14:ligatures w14:val="none"/>
    </w:rPr>
  </w:style>
  <w:style w:type="paragraph" w:styleId="TDC4">
    <w:name w:val="toc 4"/>
    <w:basedOn w:val="Normal"/>
    <w:next w:val="Normal"/>
    <w:autoRedefine/>
    <w:uiPriority w:val="39"/>
    <w:unhideWhenUsed/>
    <w:rsid w:val="00161EC2"/>
    <w:pPr>
      <w:spacing w:after="100"/>
      <w:ind w:left="660"/>
    </w:pPr>
    <w:rPr>
      <w:rFonts w:asciiTheme="minorHAnsi" w:eastAsiaTheme="minorEastAsia" w:hAnsiTheme="minorHAnsi"/>
      <w:sz w:val="22"/>
      <w:lang w:eastAsia="es-CO"/>
    </w:rPr>
  </w:style>
  <w:style w:type="paragraph" w:styleId="TDC5">
    <w:name w:val="toc 5"/>
    <w:basedOn w:val="Normal"/>
    <w:next w:val="Normal"/>
    <w:autoRedefine/>
    <w:uiPriority w:val="39"/>
    <w:unhideWhenUsed/>
    <w:rsid w:val="00161EC2"/>
    <w:pPr>
      <w:spacing w:after="100"/>
      <w:ind w:left="880"/>
    </w:pPr>
    <w:rPr>
      <w:rFonts w:asciiTheme="minorHAnsi" w:eastAsiaTheme="minorEastAsia" w:hAnsiTheme="minorHAnsi"/>
      <w:sz w:val="22"/>
      <w:lang w:eastAsia="es-CO"/>
    </w:rPr>
  </w:style>
  <w:style w:type="paragraph" w:styleId="TDC6">
    <w:name w:val="toc 6"/>
    <w:basedOn w:val="Normal"/>
    <w:next w:val="Normal"/>
    <w:autoRedefine/>
    <w:uiPriority w:val="39"/>
    <w:unhideWhenUsed/>
    <w:rsid w:val="00161EC2"/>
    <w:pPr>
      <w:spacing w:after="100"/>
      <w:ind w:left="1100"/>
    </w:pPr>
    <w:rPr>
      <w:rFonts w:asciiTheme="minorHAnsi" w:eastAsiaTheme="minorEastAsia" w:hAnsiTheme="minorHAnsi"/>
      <w:sz w:val="22"/>
      <w:lang w:eastAsia="es-CO"/>
    </w:rPr>
  </w:style>
  <w:style w:type="paragraph" w:styleId="TDC7">
    <w:name w:val="toc 7"/>
    <w:basedOn w:val="Normal"/>
    <w:next w:val="Normal"/>
    <w:autoRedefine/>
    <w:uiPriority w:val="39"/>
    <w:unhideWhenUsed/>
    <w:rsid w:val="00161EC2"/>
    <w:pPr>
      <w:spacing w:after="100"/>
      <w:ind w:left="1320"/>
    </w:pPr>
    <w:rPr>
      <w:rFonts w:asciiTheme="minorHAnsi" w:eastAsiaTheme="minorEastAsia" w:hAnsiTheme="minorHAnsi"/>
      <w:sz w:val="22"/>
      <w:lang w:eastAsia="es-CO"/>
    </w:rPr>
  </w:style>
  <w:style w:type="paragraph" w:styleId="TDC8">
    <w:name w:val="toc 8"/>
    <w:basedOn w:val="Normal"/>
    <w:next w:val="Normal"/>
    <w:autoRedefine/>
    <w:uiPriority w:val="39"/>
    <w:unhideWhenUsed/>
    <w:rsid w:val="00161EC2"/>
    <w:pPr>
      <w:spacing w:after="100"/>
      <w:ind w:left="1540"/>
    </w:pPr>
    <w:rPr>
      <w:rFonts w:asciiTheme="minorHAnsi" w:eastAsiaTheme="minorEastAsia" w:hAnsiTheme="minorHAnsi"/>
      <w:sz w:val="22"/>
      <w:lang w:eastAsia="es-CO"/>
    </w:rPr>
  </w:style>
  <w:style w:type="paragraph" w:styleId="TDC9">
    <w:name w:val="toc 9"/>
    <w:basedOn w:val="Normal"/>
    <w:next w:val="Normal"/>
    <w:autoRedefine/>
    <w:uiPriority w:val="39"/>
    <w:unhideWhenUsed/>
    <w:rsid w:val="00161EC2"/>
    <w:pPr>
      <w:spacing w:after="100"/>
      <w:ind w:left="1760"/>
    </w:pPr>
    <w:rPr>
      <w:rFonts w:asciiTheme="minorHAnsi" w:eastAsiaTheme="minorEastAsia" w:hAnsiTheme="minorHAnsi"/>
      <w:sz w:val="22"/>
      <w:lang w:eastAsia="es-CO"/>
    </w:rPr>
  </w:style>
  <w:style w:type="character" w:styleId="Mencinsinresolver">
    <w:name w:val="Unresolved Mention"/>
    <w:basedOn w:val="Fuentedeprrafopredeter"/>
    <w:uiPriority w:val="99"/>
    <w:semiHidden/>
    <w:unhideWhenUsed/>
    <w:rsid w:val="00161EC2"/>
    <w:rPr>
      <w:color w:val="605E5C"/>
      <w:shd w:val="clear" w:color="auto" w:fill="E1DFDD"/>
    </w:rPr>
  </w:style>
  <w:style w:type="character" w:customStyle="1" w:styleId="PrrafodelistaCar">
    <w:name w:val="Párrafo de lista Car"/>
    <w:aliases w:val="HOJA Car,Bolita Car,List Paragraph Car,Párrafo de lista3 Car,BOLA Car,Párrafo de lista21 Car,BOLADEF Car,Guión Car,Titulo 8 Car,Párrafo de lista31 Car,ViÃ±eta 2 Car,Lista vistosa - Énfasis 11 Car"/>
    <w:link w:val="Prrafodelista"/>
    <w:uiPriority w:val="34"/>
    <w:rsid w:val="005607C1"/>
    <w:rPr>
      <w:rFonts w:ascii="Times New Roman" w:hAnsi="Times New Roman"/>
      <w:sz w:val="24"/>
    </w:rPr>
  </w:style>
  <w:style w:type="paragraph" w:styleId="Textonotapie">
    <w:name w:val="footnote text"/>
    <w:basedOn w:val="Normal"/>
    <w:link w:val="TextonotapieCar"/>
    <w:uiPriority w:val="99"/>
    <w:semiHidden/>
    <w:unhideWhenUsed/>
    <w:rsid w:val="00F53B4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53B44"/>
    <w:rPr>
      <w:rFonts w:ascii="Times New Roman" w:hAnsi="Times New Roman"/>
      <w:sz w:val="20"/>
      <w:szCs w:val="20"/>
    </w:rPr>
  </w:style>
  <w:style w:type="character" w:styleId="Refdenotaalpie">
    <w:name w:val="footnote reference"/>
    <w:basedOn w:val="Fuentedeprrafopredeter"/>
    <w:uiPriority w:val="99"/>
    <w:semiHidden/>
    <w:unhideWhenUsed/>
    <w:rsid w:val="00F53B44"/>
    <w:rPr>
      <w:vertAlign w:val="superscript"/>
    </w:rPr>
  </w:style>
  <w:style w:type="character" w:styleId="Refdecomentario">
    <w:name w:val="annotation reference"/>
    <w:basedOn w:val="Fuentedeprrafopredeter"/>
    <w:uiPriority w:val="99"/>
    <w:semiHidden/>
    <w:unhideWhenUsed/>
    <w:rsid w:val="00612134"/>
    <w:rPr>
      <w:sz w:val="16"/>
      <w:szCs w:val="16"/>
    </w:rPr>
  </w:style>
  <w:style w:type="paragraph" w:styleId="Textocomentario">
    <w:name w:val="annotation text"/>
    <w:basedOn w:val="Normal"/>
    <w:link w:val="TextocomentarioCar"/>
    <w:uiPriority w:val="99"/>
    <w:semiHidden/>
    <w:unhideWhenUsed/>
    <w:rsid w:val="0061213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12134"/>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612134"/>
    <w:rPr>
      <w:b/>
      <w:bCs/>
    </w:rPr>
  </w:style>
  <w:style w:type="character" w:customStyle="1" w:styleId="AsuntodelcomentarioCar">
    <w:name w:val="Asunto del comentario Car"/>
    <w:basedOn w:val="TextocomentarioCar"/>
    <w:link w:val="Asuntodelcomentario"/>
    <w:uiPriority w:val="99"/>
    <w:semiHidden/>
    <w:rsid w:val="00612134"/>
    <w:rPr>
      <w:rFonts w:ascii="Times New Roman" w:hAnsi="Times New Roman"/>
      <w:b/>
      <w:bCs/>
      <w:sz w:val="20"/>
      <w:szCs w:val="20"/>
    </w:rPr>
  </w:style>
  <w:style w:type="paragraph" w:styleId="Textodeglobo">
    <w:name w:val="Balloon Text"/>
    <w:basedOn w:val="Normal"/>
    <w:link w:val="TextodegloboCar"/>
    <w:uiPriority w:val="99"/>
    <w:semiHidden/>
    <w:unhideWhenUsed/>
    <w:rsid w:val="0061213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1213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8159">
      <w:bodyDiv w:val="1"/>
      <w:marLeft w:val="0"/>
      <w:marRight w:val="0"/>
      <w:marTop w:val="0"/>
      <w:marBottom w:val="0"/>
      <w:divBdr>
        <w:top w:val="none" w:sz="0" w:space="0" w:color="auto"/>
        <w:left w:val="none" w:sz="0" w:space="0" w:color="auto"/>
        <w:bottom w:val="none" w:sz="0" w:space="0" w:color="auto"/>
        <w:right w:val="none" w:sz="0" w:space="0" w:color="auto"/>
      </w:divBdr>
    </w:div>
    <w:div w:id="2243895">
      <w:bodyDiv w:val="1"/>
      <w:marLeft w:val="0"/>
      <w:marRight w:val="0"/>
      <w:marTop w:val="0"/>
      <w:marBottom w:val="0"/>
      <w:divBdr>
        <w:top w:val="none" w:sz="0" w:space="0" w:color="auto"/>
        <w:left w:val="none" w:sz="0" w:space="0" w:color="auto"/>
        <w:bottom w:val="none" w:sz="0" w:space="0" w:color="auto"/>
        <w:right w:val="none" w:sz="0" w:space="0" w:color="auto"/>
      </w:divBdr>
    </w:div>
    <w:div w:id="3674677">
      <w:bodyDiv w:val="1"/>
      <w:marLeft w:val="0"/>
      <w:marRight w:val="0"/>
      <w:marTop w:val="0"/>
      <w:marBottom w:val="0"/>
      <w:divBdr>
        <w:top w:val="none" w:sz="0" w:space="0" w:color="auto"/>
        <w:left w:val="none" w:sz="0" w:space="0" w:color="auto"/>
        <w:bottom w:val="none" w:sz="0" w:space="0" w:color="auto"/>
        <w:right w:val="none" w:sz="0" w:space="0" w:color="auto"/>
      </w:divBdr>
    </w:div>
    <w:div w:id="4292310">
      <w:bodyDiv w:val="1"/>
      <w:marLeft w:val="0"/>
      <w:marRight w:val="0"/>
      <w:marTop w:val="0"/>
      <w:marBottom w:val="0"/>
      <w:divBdr>
        <w:top w:val="none" w:sz="0" w:space="0" w:color="auto"/>
        <w:left w:val="none" w:sz="0" w:space="0" w:color="auto"/>
        <w:bottom w:val="none" w:sz="0" w:space="0" w:color="auto"/>
        <w:right w:val="none" w:sz="0" w:space="0" w:color="auto"/>
      </w:divBdr>
    </w:div>
    <w:div w:id="6567456">
      <w:bodyDiv w:val="1"/>
      <w:marLeft w:val="0"/>
      <w:marRight w:val="0"/>
      <w:marTop w:val="0"/>
      <w:marBottom w:val="0"/>
      <w:divBdr>
        <w:top w:val="none" w:sz="0" w:space="0" w:color="auto"/>
        <w:left w:val="none" w:sz="0" w:space="0" w:color="auto"/>
        <w:bottom w:val="none" w:sz="0" w:space="0" w:color="auto"/>
        <w:right w:val="none" w:sz="0" w:space="0" w:color="auto"/>
      </w:divBdr>
    </w:div>
    <w:div w:id="9380278">
      <w:bodyDiv w:val="1"/>
      <w:marLeft w:val="0"/>
      <w:marRight w:val="0"/>
      <w:marTop w:val="0"/>
      <w:marBottom w:val="0"/>
      <w:divBdr>
        <w:top w:val="none" w:sz="0" w:space="0" w:color="auto"/>
        <w:left w:val="none" w:sz="0" w:space="0" w:color="auto"/>
        <w:bottom w:val="none" w:sz="0" w:space="0" w:color="auto"/>
        <w:right w:val="none" w:sz="0" w:space="0" w:color="auto"/>
      </w:divBdr>
    </w:div>
    <w:div w:id="9572769">
      <w:bodyDiv w:val="1"/>
      <w:marLeft w:val="0"/>
      <w:marRight w:val="0"/>
      <w:marTop w:val="0"/>
      <w:marBottom w:val="0"/>
      <w:divBdr>
        <w:top w:val="none" w:sz="0" w:space="0" w:color="auto"/>
        <w:left w:val="none" w:sz="0" w:space="0" w:color="auto"/>
        <w:bottom w:val="none" w:sz="0" w:space="0" w:color="auto"/>
        <w:right w:val="none" w:sz="0" w:space="0" w:color="auto"/>
      </w:divBdr>
    </w:div>
    <w:div w:id="9646526">
      <w:bodyDiv w:val="1"/>
      <w:marLeft w:val="0"/>
      <w:marRight w:val="0"/>
      <w:marTop w:val="0"/>
      <w:marBottom w:val="0"/>
      <w:divBdr>
        <w:top w:val="none" w:sz="0" w:space="0" w:color="auto"/>
        <w:left w:val="none" w:sz="0" w:space="0" w:color="auto"/>
        <w:bottom w:val="none" w:sz="0" w:space="0" w:color="auto"/>
        <w:right w:val="none" w:sz="0" w:space="0" w:color="auto"/>
      </w:divBdr>
    </w:div>
    <w:div w:id="10495849">
      <w:bodyDiv w:val="1"/>
      <w:marLeft w:val="0"/>
      <w:marRight w:val="0"/>
      <w:marTop w:val="0"/>
      <w:marBottom w:val="0"/>
      <w:divBdr>
        <w:top w:val="none" w:sz="0" w:space="0" w:color="auto"/>
        <w:left w:val="none" w:sz="0" w:space="0" w:color="auto"/>
        <w:bottom w:val="none" w:sz="0" w:space="0" w:color="auto"/>
        <w:right w:val="none" w:sz="0" w:space="0" w:color="auto"/>
      </w:divBdr>
    </w:div>
    <w:div w:id="10496756">
      <w:bodyDiv w:val="1"/>
      <w:marLeft w:val="0"/>
      <w:marRight w:val="0"/>
      <w:marTop w:val="0"/>
      <w:marBottom w:val="0"/>
      <w:divBdr>
        <w:top w:val="none" w:sz="0" w:space="0" w:color="auto"/>
        <w:left w:val="none" w:sz="0" w:space="0" w:color="auto"/>
        <w:bottom w:val="none" w:sz="0" w:space="0" w:color="auto"/>
        <w:right w:val="none" w:sz="0" w:space="0" w:color="auto"/>
      </w:divBdr>
    </w:div>
    <w:div w:id="10880187">
      <w:bodyDiv w:val="1"/>
      <w:marLeft w:val="0"/>
      <w:marRight w:val="0"/>
      <w:marTop w:val="0"/>
      <w:marBottom w:val="0"/>
      <w:divBdr>
        <w:top w:val="none" w:sz="0" w:space="0" w:color="auto"/>
        <w:left w:val="none" w:sz="0" w:space="0" w:color="auto"/>
        <w:bottom w:val="none" w:sz="0" w:space="0" w:color="auto"/>
        <w:right w:val="none" w:sz="0" w:space="0" w:color="auto"/>
      </w:divBdr>
    </w:div>
    <w:div w:id="11417855">
      <w:bodyDiv w:val="1"/>
      <w:marLeft w:val="0"/>
      <w:marRight w:val="0"/>
      <w:marTop w:val="0"/>
      <w:marBottom w:val="0"/>
      <w:divBdr>
        <w:top w:val="none" w:sz="0" w:space="0" w:color="auto"/>
        <w:left w:val="none" w:sz="0" w:space="0" w:color="auto"/>
        <w:bottom w:val="none" w:sz="0" w:space="0" w:color="auto"/>
        <w:right w:val="none" w:sz="0" w:space="0" w:color="auto"/>
      </w:divBdr>
    </w:div>
    <w:div w:id="12998187">
      <w:bodyDiv w:val="1"/>
      <w:marLeft w:val="0"/>
      <w:marRight w:val="0"/>
      <w:marTop w:val="0"/>
      <w:marBottom w:val="0"/>
      <w:divBdr>
        <w:top w:val="none" w:sz="0" w:space="0" w:color="auto"/>
        <w:left w:val="none" w:sz="0" w:space="0" w:color="auto"/>
        <w:bottom w:val="none" w:sz="0" w:space="0" w:color="auto"/>
        <w:right w:val="none" w:sz="0" w:space="0" w:color="auto"/>
      </w:divBdr>
    </w:div>
    <w:div w:id="13042493">
      <w:bodyDiv w:val="1"/>
      <w:marLeft w:val="0"/>
      <w:marRight w:val="0"/>
      <w:marTop w:val="0"/>
      <w:marBottom w:val="0"/>
      <w:divBdr>
        <w:top w:val="none" w:sz="0" w:space="0" w:color="auto"/>
        <w:left w:val="none" w:sz="0" w:space="0" w:color="auto"/>
        <w:bottom w:val="none" w:sz="0" w:space="0" w:color="auto"/>
        <w:right w:val="none" w:sz="0" w:space="0" w:color="auto"/>
      </w:divBdr>
    </w:div>
    <w:div w:id="14550264">
      <w:bodyDiv w:val="1"/>
      <w:marLeft w:val="0"/>
      <w:marRight w:val="0"/>
      <w:marTop w:val="0"/>
      <w:marBottom w:val="0"/>
      <w:divBdr>
        <w:top w:val="none" w:sz="0" w:space="0" w:color="auto"/>
        <w:left w:val="none" w:sz="0" w:space="0" w:color="auto"/>
        <w:bottom w:val="none" w:sz="0" w:space="0" w:color="auto"/>
        <w:right w:val="none" w:sz="0" w:space="0" w:color="auto"/>
      </w:divBdr>
    </w:div>
    <w:div w:id="18819099">
      <w:bodyDiv w:val="1"/>
      <w:marLeft w:val="0"/>
      <w:marRight w:val="0"/>
      <w:marTop w:val="0"/>
      <w:marBottom w:val="0"/>
      <w:divBdr>
        <w:top w:val="none" w:sz="0" w:space="0" w:color="auto"/>
        <w:left w:val="none" w:sz="0" w:space="0" w:color="auto"/>
        <w:bottom w:val="none" w:sz="0" w:space="0" w:color="auto"/>
        <w:right w:val="none" w:sz="0" w:space="0" w:color="auto"/>
      </w:divBdr>
    </w:div>
    <w:div w:id="19010458">
      <w:bodyDiv w:val="1"/>
      <w:marLeft w:val="0"/>
      <w:marRight w:val="0"/>
      <w:marTop w:val="0"/>
      <w:marBottom w:val="0"/>
      <w:divBdr>
        <w:top w:val="none" w:sz="0" w:space="0" w:color="auto"/>
        <w:left w:val="none" w:sz="0" w:space="0" w:color="auto"/>
        <w:bottom w:val="none" w:sz="0" w:space="0" w:color="auto"/>
        <w:right w:val="none" w:sz="0" w:space="0" w:color="auto"/>
      </w:divBdr>
    </w:div>
    <w:div w:id="19167332">
      <w:bodyDiv w:val="1"/>
      <w:marLeft w:val="0"/>
      <w:marRight w:val="0"/>
      <w:marTop w:val="0"/>
      <w:marBottom w:val="0"/>
      <w:divBdr>
        <w:top w:val="none" w:sz="0" w:space="0" w:color="auto"/>
        <w:left w:val="none" w:sz="0" w:space="0" w:color="auto"/>
        <w:bottom w:val="none" w:sz="0" w:space="0" w:color="auto"/>
        <w:right w:val="none" w:sz="0" w:space="0" w:color="auto"/>
      </w:divBdr>
    </w:div>
    <w:div w:id="20474541">
      <w:bodyDiv w:val="1"/>
      <w:marLeft w:val="0"/>
      <w:marRight w:val="0"/>
      <w:marTop w:val="0"/>
      <w:marBottom w:val="0"/>
      <w:divBdr>
        <w:top w:val="none" w:sz="0" w:space="0" w:color="auto"/>
        <w:left w:val="none" w:sz="0" w:space="0" w:color="auto"/>
        <w:bottom w:val="none" w:sz="0" w:space="0" w:color="auto"/>
        <w:right w:val="none" w:sz="0" w:space="0" w:color="auto"/>
      </w:divBdr>
    </w:div>
    <w:div w:id="20597033">
      <w:bodyDiv w:val="1"/>
      <w:marLeft w:val="0"/>
      <w:marRight w:val="0"/>
      <w:marTop w:val="0"/>
      <w:marBottom w:val="0"/>
      <w:divBdr>
        <w:top w:val="none" w:sz="0" w:space="0" w:color="auto"/>
        <w:left w:val="none" w:sz="0" w:space="0" w:color="auto"/>
        <w:bottom w:val="none" w:sz="0" w:space="0" w:color="auto"/>
        <w:right w:val="none" w:sz="0" w:space="0" w:color="auto"/>
      </w:divBdr>
    </w:div>
    <w:div w:id="23144127">
      <w:bodyDiv w:val="1"/>
      <w:marLeft w:val="0"/>
      <w:marRight w:val="0"/>
      <w:marTop w:val="0"/>
      <w:marBottom w:val="0"/>
      <w:divBdr>
        <w:top w:val="none" w:sz="0" w:space="0" w:color="auto"/>
        <w:left w:val="none" w:sz="0" w:space="0" w:color="auto"/>
        <w:bottom w:val="none" w:sz="0" w:space="0" w:color="auto"/>
        <w:right w:val="none" w:sz="0" w:space="0" w:color="auto"/>
      </w:divBdr>
    </w:div>
    <w:div w:id="23796500">
      <w:bodyDiv w:val="1"/>
      <w:marLeft w:val="0"/>
      <w:marRight w:val="0"/>
      <w:marTop w:val="0"/>
      <w:marBottom w:val="0"/>
      <w:divBdr>
        <w:top w:val="none" w:sz="0" w:space="0" w:color="auto"/>
        <w:left w:val="none" w:sz="0" w:space="0" w:color="auto"/>
        <w:bottom w:val="none" w:sz="0" w:space="0" w:color="auto"/>
        <w:right w:val="none" w:sz="0" w:space="0" w:color="auto"/>
      </w:divBdr>
    </w:div>
    <w:div w:id="23987720">
      <w:bodyDiv w:val="1"/>
      <w:marLeft w:val="0"/>
      <w:marRight w:val="0"/>
      <w:marTop w:val="0"/>
      <w:marBottom w:val="0"/>
      <w:divBdr>
        <w:top w:val="none" w:sz="0" w:space="0" w:color="auto"/>
        <w:left w:val="none" w:sz="0" w:space="0" w:color="auto"/>
        <w:bottom w:val="none" w:sz="0" w:space="0" w:color="auto"/>
        <w:right w:val="none" w:sz="0" w:space="0" w:color="auto"/>
      </w:divBdr>
    </w:div>
    <w:div w:id="24642963">
      <w:bodyDiv w:val="1"/>
      <w:marLeft w:val="0"/>
      <w:marRight w:val="0"/>
      <w:marTop w:val="0"/>
      <w:marBottom w:val="0"/>
      <w:divBdr>
        <w:top w:val="none" w:sz="0" w:space="0" w:color="auto"/>
        <w:left w:val="none" w:sz="0" w:space="0" w:color="auto"/>
        <w:bottom w:val="none" w:sz="0" w:space="0" w:color="auto"/>
        <w:right w:val="none" w:sz="0" w:space="0" w:color="auto"/>
      </w:divBdr>
    </w:div>
    <w:div w:id="25181116">
      <w:bodyDiv w:val="1"/>
      <w:marLeft w:val="0"/>
      <w:marRight w:val="0"/>
      <w:marTop w:val="0"/>
      <w:marBottom w:val="0"/>
      <w:divBdr>
        <w:top w:val="none" w:sz="0" w:space="0" w:color="auto"/>
        <w:left w:val="none" w:sz="0" w:space="0" w:color="auto"/>
        <w:bottom w:val="none" w:sz="0" w:space="0" w:color="auto"/>
        <w:right w:val="none" w:sz="0" w:space="0" w:color="auto"/>
      </w:divBdr>
    </w:div>
    <w:div w:id="25375949">
      <w:bodyDiv w:val="1"/>
      <w:marLeft w:val="0"/>
      <w:marRight w:val="0"/>
      <w:marTop w:val="0"/>
      <w:marBottom w:val="0"/>
      <w:divBdr>
        <w:top w:val="none" w:sz="0" w:space="0" w:color="auto"/>
        <w:left w:val="none" w:sz="0" w:space="0" w:color="auto"/>
        <w:bottom w:val="none" w:sz="0" w:space="0" w:color="auto"/>
        <w:right w:val="none" w:sz="0" w:space="0" w:color="auto"/>
      </w:divBdr>
    </w:div>
    <w:div w:id="25909416">
      <w:bodyDiv w:val="1"/>
      <w:marLeft w:val="0"/>
      <w:marRight w:val="0"/>
      <w:marTop w:val="0"/>
      <w:marBottom w:val="0"/>
      <w:divBdr>
        <w:top w:val="none" w:sz="0" w:space="0" w:color="auto"/>
        <w:left w:val="none" w:sz="0" w:space="0" w:color="auto"/>
        <w:bottom w:val="none" w:sz="0" w:space="0" w:color="auto"/>
        <w:right w:val="none" w:sz="0" w:space="0" w:color="auto"/>
      </w:divBdr>
    </w:div>
    <w:div w:id="27336303">
      <w:bodyDiv w:val="1"/>
      <w:marLeft w:val="0"/>
      <w:marRight w:val="0"/>
      <w:marTop w:val="0"/>
      <w:marBottom w:val="0"/>
      <w:divBdr>
        <w:top w:val="none" w:sz="0" w:space="0" w:color="auto"/>
        <w:left w:val="none" w:sz="0" w:space="0" w:color="auto"/>
        <w:bottom w:val="none" w:sz="0" w:space="0" w:color="auto"/>
        <w:right w:val="none" w:sz="0" w:space="0" w:color="auto"/>
      </w:divBdr>
    </w:div>
    <w:div w:id="29303604">
      <w:bodyDiv w:val="1"/>
      <w:marLeft w:val="0"/>
      <w:marRight w:val="0"/>
      <w:marTop w:val="0"/>
      <w:marBottom w:val="0"/>
      <w:divBdr>
        <w:top w:val="none" w:sz="0" w:space="0" w:color="auto"/>
        <w:left w:val="none" w:sz="0" w:space="0" w:color="auto"/>
        <w:bottom w:val="none" w:sz="0" w:space="0" w:color="auto"/>
        <w:right w:val="none" w:sz="0" w:space="0" w:color="auto"/>
      </w:divBdr>
    </w:div>
    <w:div w:id="30540153">
      <w:bodyDiv w:val="1"/>
      <w:marLeft w:val="0"/>
      <w:marRight w:val="0"/>
      <w:marTop w:val="0"/>
      <w:marBottom w:val="0"/>
      <w:divBdr>
        <w:top w:val="none" w:sz="0" w:space="0" w:color="auto"/>
        <w:left w:val="none" w:sz="0" w:space="0" w:color="auto"/>
        <w:bottom w:val="none" w:sz="0" w:space="0" w:color="auto"/>
        <w:right w:val="none" w:sz="0" w:space="0" w:color="auto"/>
      </w:divBdr>
    </w:div>
    <w:div w:id="32047179">
      <w:bodyDiv w:val="1"/>
      <w:marLeft w:val="0"/>
      <w:marRight w:val="0"/>
      <w:marTop w:val="0"/>
      <w:marBottom w:val="0"/>
      <w:divBdr>
        <w:top w:val="none" w:sz="0" w:space="0" w:color="auto"/>
        <w:left w:val="none" w:sz="0" w:space="0" w:color="auto"/>
        <w:bottom w:val="none" w:sz="0" w:space="0" w:color="auto"/>
        <w:right w:val="none" w:sz="0" w:space="0" w:color="auto"/>
      </w:divBdr>
    </w:div>
    <w:div w:id="32509888">
      <w:bodyDiv w:val="1"/>
      <w:marLeft w:val="0"/>
      <w:marRight w:val="0"/>
      <w:marTop w:val="0"/>
      <w:marBottom w:val="0"/>
      <w:divBdr>
        <w:top w:val="none" w:sz="0" w:space="0" w:color="auto"/>
        <w:left w:val="none" w:sz="0" w:space="0" w:color="auto"/>
        <w:bottom w:val="none" w:sz="0" w:space="0" w:color="auto"/>
        <w:right w:val="none" w:sz="0" w:space="0" w:color="auto"/>
      </w:divBdr>
    </w:div>
    <w:div w:id="32536581">
      <w:bodyDiv w:val="1"/>
      <w:marLeft w:val="0"/>
      <w:marRight w:val="0"/>
      <w:marTop w:val="0"/>
      <w:marBottom w:val="0"/>
      <w:divBdr>
        <w:top w:val="none" w:sz="0" w:space="0" w:color="auto"/>
        <w:left w:val="none" w:sz="0" w:space="0" w:color="auto"/>
        <w:bottom w:val="none" w:sz="0" w:space="0" w:color="auto"/>
        <w:right w:val="none" w:sz="0" w:space="0" w:color="auto"/>
      </w:divBdr>
    </w:div>
    <w:div w:id="32579632">
      <w:bodyDiv w:val="1"/>
      <w:marLeft w:val="0"/>
      <w:marRight w:val="0"/>
      <w:marTop w:val="0"/>
      <w:marBottom w:val="0"/>
      <w:divBdr>
        <w:top w:val="none" w:sz="0" w:space="0" w:color="auto"/>
        <w:left w:val="none" w:sz="0" w:space="0" w:color="auto"/>
        <w:bottom w:val="none" w:sz="0" w:space="0" w:color="auto"/>
        <w:right w:val="none" w:sz="0" w:space="0" w:color="auto"/>
      </w:divBdr>
    </w:div>
    <w:div w:id="33114898">
      <w:bodyDiv w:val="1"/>
      <w:marLeft w:val="0"/>
      <w:marRight w:val="0"/>
      <w:marTop w:val="0"/>
      <w:marBottom w:val="0"/>
      <w:divBdr>
        <w:top w:val="none" w:sz="0" w:space="0" w:color="auto"/>
        <w:left w:val="none" w:sz="0" w:space="0" w:color="auto"/>
        <w:bottom w:val="none" w:sz="0" w:space="0" w:color="auto"/>
        <w:right w:val="none" w:sz="0" w:space="0" w:color="auto"/>
      </w:divBdr>
    </w:div>
    <w:div w:id="34821285">
      <w:bodyDiv w:val="1"/>
      <w:marLeft w:val="0"/>
      <w:marRight w:val="0"/>
      <w:marTop w:val="0"/>
      <w:marBottom w:val="0"/>
      <w:divBdr>
        <w:top w:val="none" w:sz="0" w:space="0" w:color="auto"/>
        <w:left w:val="none" w:sz="0" w:space="0" w:color="auto"/>
        <w:bottom w:val="none" w:sz="0" w:space="0" w:color="auto"/>
        <w:right w:val="none" w:sz="0" w:space="0" w:color="auto"/>
      </w:divBdr>
    </w:div>
    <w:div w:id="35470693">
      <w:bodyDiv w:val="1"/>
      <w:marLeft w:val="0"/>
      <w:marRight w:val="0"/>
      <w:marTop w:val="0"/>
      <w:marBottom w:val="0"/>
      <w:divBdr>
        <w:top w:val="none" w:sz="0" w:space="0" w:color="auto"/>
        <w:left w:val="none" w:sz="0" w:space="0" w:color="auto"/>
        <w:bottom w:val="none" w:sz="0" w:space="0" w:color="auto"/>
        <w:right w:val="none" w:sz="0" w:space="0" w:color="auto"/>
      </w:divBdr>
    </w:div>
    <w:div w:id="37825999">
      <w:bodyDiv w:val="1"/>
      <w:marLeft w:val="0"/>
      <w:marRight w:val="0"/>
      <w:marTop w:val="0"/>
      <w:marBottom w:val="0"/>
      <w:divBdr>
        <w:top w:val="none" w:sz="0" w:space="0" w:color="auto"/>
        <w:left w:val="none" w:sz="0" w:space="0" w:color="auto"/>
        <w:bottom w:val="none" w:sz="0" w:space="0" w:color="auto"/>
        <w:right w:val="none" w:sz="0" w:space="0" w:color="auto"/>
      </w:divBdr>
    </w:div>
    <w:div w:id="41441461">
      <w:bodyDiv w:val="1"/>
      <w:marLeft w:val="0"/>
      <w:marRight w:val="0"/>
      <w:marTop w:val="0"/>
      <w:marBottom w:val="0"/>
      <w:divBdr>
        <w:top w:val="none" w:sz="0" w:space="0" w:color="auto"/>
        <w:left w:val="none" w:sz="0" w:space="0" w:color="auto"/>
        <w:bottom w:val="none" w:sz="0" w:space="0" w:color="auto"/>
        <w:right w:val="none" w:sz="0" w:space="0" w:color="auto"/>
      </w:divBdr>
    </w:div>
    <w:div w:id="41903893">
      <w:bodyDiv w:val="1"/>
      <w:marLeft w:val="0"/>
      <w:marRight w:val="0"/>
      <w:marTop w:val="0"/>
      <w:marBottom w:val="0"/>
      <w:divBdr>
        <w:top w:val="none" w:sz="0" w:space="0" w:color="auto"/>
        <w:left w:val="none" w:sz="0" w:space="0" w:color="auto"/>
        <w:bottom w:val="none" w:sz="0" w:space="0" w:color="auto"/>
        <w:right w:val="none" w:sz="0" w:space="0" w:color="auto"/>
      </w:divBdr>
    </w:div>
    <w:div w:id="42406414">
      <w:bodyDiv w:val="1"/>
      <w:marLeft w:val="0"/>
      <w:marRight w:val="0"/>
      <w:marTop w:val="0"/>
      <w:marBottom w:val="0"/>
      <w:divBdr>
        <w:top w:val="none" w:sz="0" w:space="0" w:color="auto"/>
        <w:left w:val="none" w:sz="0" w:space="0" w:color="auto"/>
        <w:bottom w:val="none" w:sz="0" w:space="0" w:color="auto"/>
        <w:right w:val="none" w:sz="0" w:space="0" w:color="auto"/>
      </w:divBdr>
    </w:div>
    <w:div w:id="42606924">
      <w:bodyDiv w:val="1"/>
      <w:marLeft w:val="0"/>
      <w:marRight w:val="0"/>
      <w:marTop w:val="0"/>
      <w:marBottom w:val="0"/>
      <w:divBdr>
        <w:top w:val="none" w:sz="0" w:space="0" w:color="auto"/>
        <w:left w:val="none" w:sz="0" w:space="0" w:color="auto"/>
        <w:bottom w:val="none" w:sz="0" w:space="0" w:color="auto"/>
        <w:right w:val="none" w:sz="0" w:space="0" w:color="auto"/>
      </w:divBdr>
    </w:div>
    <w:div w:id="42750902">
      <w:bodyDiv w:val="1"/>
      <w:marLeft w:val="0"/>
      <w:marRight w:val="0"/>
      <w:marTop w:val="0"/>
      <w:marBottom w:val="0"/>
      <w:divBdr>
        <w:top w:val="none" w:sz="0" w:space="0" w:color="auto"/>
        <w:left w:val="none" w:sz="0" w:space="0" w:color="auto"/>
        <w:bottom w:val="none" w:sz="0" w:space="0" w:color="auto"/>
        <w:right w:val="none" w:sz="0" w:space="0" w:color="auto"/>
      </w:divBdr>
    </w:div>
    <w:div w:id="48381179">
      <w:bodyDiv w:val="1"/>
      <w:marLeft w:val="0"/>
      <w:marRight w:val="0"/>
      <w:marTop w:val="0"/>
      <w:marBottom w:val="0"/>
      <w:divBdr>
        <w:top w:val="none" w:sz="0" w:space="0" w:color="auto"/>
        <w:left w:val="none" w:sz="0" w:space="0" w:color="auto"/>
        <w:bottom w:val="none" w:sz="0" w:space="0" w:color="auto"/>
        <w:right w:val="none" w:sz="0" w:space="0" w:color="auto"/>
      </w:divBdr>
    </w:div>
    <w:div w:id="49614770">
      <w:bodyDiv w:val="1"/>
      <w:marLeft w:val="0"/>
      <w:marRight w:val="0"/>
      <w:marTop w:val="0"/>
      <w:marBottom w:val="0"/>
      <w:divBdr>
        <w:top w:val="none" w:sz="0" w:space="0" w:color="auto"/>
        <w:left w:val="none" w:sz="0" w:space="0" w:color="auto"/>
        <w:bottom w:val="none" w:sz="0" w:space="0" w:color="auto"/>
        <w:right w:val="none" w:sz="0" w:space="0" w:color="auto"/>
      </w:divBdr>
    </w:div>
    <w:div w:id="51201309">
      <w:bodyDiv w:val="1"/>
      <w:marLeft w:val="0"/>
      <w:marRight w:val="0"/>
      <w:marTop w:val="0"/>
      <w:marBottom w:val="0"/>
      <w:divBdr>
        <w:top w:val="none" w:sz="0" w:space="0" w:color="auto"/>
        <w:left w:val="none" w:sz="0" w:space="0" w:color="auto"/>
        <w:bottom w:val="none" w:sz="0" w:space="0" w:color="auto"/>
        <w:right w:val="none" w:sz="0" w:space="0" w:color="auto"/>
      </w:divBdr>
    </w:div>
    <w:div w:id="51390663">
      <w:bodyDiv w:val="1"/>
      <w:marLeft w:val="0"/>
      <w:marRight w:val="0"/>
      <w:marTop w:val="0"/>
      <w:marBottom w:val="0"/>
      <w:divBdr>
        <w:top w:val="none" w:sz="0" w:space="0" w:color="auto"/>
        <w:left w:val="none" w:sz="0" w:space="0" w:color="auto"/>
        <w:bottom w:val="none" w:sz="0" w:space="0" w:color="auto"/>
        <w:right w:val="none" w:sz="0" w:space="0" w:color="auto"/>
      </w:divBdr>
    </w:div>
    <w:div w:id="53050829">
      <w:bodyDiv w:val="1"/>
      <w:marLeft w:val="0"/>
      <w:marRight w:val="0"/>
      <w:marTop w:val="0"/>
      <w:marBottom w:val="0"/>
      <w:divBdr>
        <w:top w:val="none" w:sz="0" w:space="0" w:color="auto"/>
        <w:left w:val="none" w:sz="0" w:space="0" w:color="auto"/>
        <w:bottom w:val="none" w:sz="0" w:space="0" w:color="auto"/>
        <w:right w:val="none" w:sz="0" w:space="0" w:color="auto"/>
      </w:divBdr>
    </w:div>
    <w:div w:id="54089337">
      <w:bodyDiv w:val="1"/>
      <w:marLeft w:val="0"/>
      <w:marRight w:val="0"/>
      <w:marTop w:val="0"/>
      <w:marBottom w:val="0"/>
      <w:divBdr>
        <w:top w:val="none" w:sz="0" w:space="0" w:color="auto"/>
        <w:left w:val="none" w:sz="0" w:space="0" w:color="auto"/>
        <w:bottom w:val="none" w:sz="0" w:space="0" w:color="auto"/>
        <w:right w:val="none" w:sz="0" w:space="0" w:color="auto"/>
      </w:divBdr>
    </w:div>
    <w:div w:id="55396718">
      <w:bodyDiv w:val="1"/>
      <w:marLeft w:val="0"/>
      <w:marRight w:val="0"/>
      <w:marTop w:val="0"/>
      <w:marBottom w:val="0"/>
      <w:divBdr>
        <w:top w:val="none" w:sz="0" w:space="0" w:color="auto"/>
        <w:left w:val="none" w:sz="0" w:space="0" w:color="auto"/>
        <w:bottom w:val="none" w:sz="0" w:space="0" w:color="auto"/>
        <w:right w:val="none" w:sz="0" w:space="0" w:color="auto"/>
      </w:divBdr>
    </w:div>
    <w:div w:id="56169272">
      <w:bodyDiv w:val="1"/>
      <w:marLeft w:val="0"/>
      <w:marRight w:val="0"/>
      <w:marTop w:val="0"/>
      <w:marBottom w:val="0"/>
      <w:divBdr>
        <w:top w:val="none" w:sz="0" w:space="0" w:color="auto"/>
        <w:left w:val="none" w:sz="0" w:space="0" w:color="auto"/>
        <w:bottom w:val="none" w:sz="0" w:space="0" w:color="auto"/>
        <w:right w:val="none" w:sz="0" w:space="0" w:color="auto"/>
      </w:divBdr>
    </w:div>
    <w:div w:id="56708041">
      <w:bodyDiv w:val="1"/>
      <w:marLeft w:val="0"/>
      <w:marRight w:val="0"/>
      <w:marTop w:val="0"/>
      <w:marBottom w:val="0"/>
      <w:divBdr>
        <w:top w:val="none" w:sz="0" w:space="0" w:color="auto"/>
        <w:left w:val="none" w:sz="0" w:space="0" w:color="auto"/>
        <w:bottom w:val="none" w:sz="0" w:space="0" w:color="auto"/>
        <w:right w:val="none" w:sz="0" w:space="0" w:color="auto"/>
      </w:divBdr>
    </w:div>
    <w:div w:id="57363045">
      <w:bodyDiv w:val="1"/>
      <w:marLeft w:val="0"/>
      <w:marRight w:val="0"/>
      <w:marTop w:val="0"/>
      <w:marBottom w:val="0"/>
      <w:divBdr>
        <w:top w:val="none" w:sz="0" w:space="0" w:color="auto"/>
        <w:left w:val="none" w:sz="0" w:space="0" w:color="auto"/>
        <w:bottom w:val="none" w:sz="0" w:space="0" w:color="auto"/>
        <w:right w:val="none" w:sz="0" w:space="0" w:color="auto"/>
      </w:divBdr>
    </w:div>
    <w:div w:id="58526643">
      <w:bodyDiv w:val="1"/>
      <w:marLeft w:val="0"/>
      <w:marRight w:val="0"/>
      <w:marTop w:val="0"/>
      <w:marBottom w:val="0"/>
      <w:divBdr>
        <w:top w:val="none" w:sz="0" w:space="0" w:color="auto"/>
        <w:left w:val="none" w:sz="0" w:space="0" w:color="auto"/>
        <w:bottom w:val="none" w:sz="0" w:space="0" w:color="auto"/>
        <w:right w:val="none" w:sz="0" w:space="0" w:color="auto"/>
      </w:divBdr>
    </w:div>
    <w:div w:id="58944496">
      <w:bodyDiv w:val="1"/>
      <w:marLeft w:val="0"/>
      <w:marRight w:val="0"/>
      <w:marTop w:val="0"/>
      <w:marBottom w:val="0"/>
      <w:divBdr>
        <w:top w:val="none" w:sz="0" w:space="0" w:color="auto"/>
        <w:left w:val="none" w:sz="0" w:space="0" w:color="auto"/>
        <w:bottom w:val="none" w:sz="0" w:space="0" w:color="auto"/>
        <w:right w:val="none" w:sz="0" w:space="0" w:color="auto"/>
      </w:divBdr>
    </w:div>
    <w:div w:id="62290648">
      <w:bodyDiv w:val="1"/>
      <w:marLeft w:val="0"/>
      <w:marRight w:val="0"/>
      <w:marTop w:val="0"/>
      <w:marBottom w:val="0"/>
      <w:divBdr>
        <w:top w:val="none" w:sz="0" w:space="0" w:color="auto"/>
        <w:left w:val="none" w:sz="0" w:space="0" w:color="auto"/>
        <w:bottom w:val="none" w:sz="0" w:space="0" w:color="auto"/>
        <w:right w:val="none" w:sz="0" w:space="0" w:color="auto"/>
      </w:divBdr>
    </w:div>
    <w:div w:id="62684276">
      <w:bodyDiv w:val="1"/>
      <w:marLeft w:val="0"/>
      <w:marRight w:val="0"/>
      <w:marTop w:val="0"/>
      <w:marBottom w:val="0"/>
      <w:divBdr>
        <w:top w:val="none" w:sz="0" w:space="0" w:color="auto"/>
        <w:left w:val="none" w:sz="0" w:space="0" w:color="auto"/>
        <w:bottom w:val="none" w:sz="0" w:space="0" w:color="auto"/>
        <w:right w:val="none" w:sz="0" w:space="0" w:color="auto"/>
      </w:divBdr>
    </w:div>
    <w:div w:id="63601706">
      <w:bodyDiv w:val="1"/>
      <w:marLeft w:val="0"/>
      <w:marRight w:val="0"/>
      <w:marTop w:val="0"/>
      <w:marBottom w:val="0"/>
      <w:divBdr>
        <w:top w:val="none" w:sz="0" w:space="0" w:color="auto"/>
        <w:left w:val="none" w:sz="0" w:space="0" w:color="auto"/>
        <w:bottom w:val="none" w:sz="0" w:space="0" w:color="auto"/>
        <w:right w:val="none" w:sz="0" w:space="0" w:color="auto"/>
      </w:divBdr>
    </w:div>
    <w:div w:id="67578064">
      <w:bodyDiv w:val="1"/>
      <w:marLeft w:val="0"/>
      <w:marRight w:val="0"/>
      <w:marTop w:val="0"/>
      <w:marBottom w:val="0"/>
      <w:divBdr>
        <w:top w:val="none" w:sz="0" w:space="0" w:color="auto"/>
        <w:left w:val="none" w:sz="0" w:space="0" w:color="auto"/>
        <w:bottom w:val="none" w:sz="0" w:space="0" w:color="auto"/>
        <w:right w:val="none" w:sz="0" w:space="0" w:color="auto"/>
      </w:divBdr>
    </w:div>
    <w:div w:id="68814598">
      <w:bodyDiv w:val="1"/>
      <w:marLeft w:val="0"/>
      <w:marRight w:val="0"/>
      <w:marTop w:val="0"/>
      <w:marBottom w:val="0"/>
      <w:divBdr>
        <w:top w:val="none" w:sz="0" w:space="0" w:color="auto"/>
        <w:left w:val="none" w:sz="0" w:space="0" w:color="auto"/>
        <w:bottom w:val="none" w:sz="0" w:space="0" w:color="auto"/>
        <w:right w:val="none" w:sz="0" w:space="0" w:color="auto"/>
      </w:divBdr>
    </w:div>
    <w:div w:id="69469795">
      <w:bodyDiv w:val="1"/>
      <w:marLeft w:val="0"/>
      <w:marRight w:val="0"/>
      <w:marTop w:val="0"/>
      <w:marBottom w:val="0"/>
      <w:divBdr>
        <w:top w:val="none" w:sz="0" w:space="0" w:color="auto"/>
        <w:left w:val="none" w:sz="0" w:space="0" w:color="auto"/>
        <w:bottom w:val="none" w:sz="0" w:space="0" w:color="auto"/>
        <w:right w:val="none" w:sz="0" w:space="0" w:color="auto"/>
      </w:divBdr>
    </w:div>
    <w:div w:id="70011697">
      <w:bodyDiv w:val="1"/>
      <w:marLeft w:val="0"/>
      <w:marRight w:val="0"/>
      <w:marTop w:val="0"/>
      <w:marBottom w:val="0"/>
      <w:divBdr>
        <w:top w:val="none" w:sz="0" w:space="0" w:color="auto"/>
        <w:left w:val="none" w:sz="0" w:space="0" w:color="auto"/>
        <w:bottom w:val="none" w:sz="0" w:space="0" w:color="auto"/>
        <w:right w:val="none" w:sz="0" w:space="0" w:color="auto"/>
      </w:divBdr>
    </w:div>
    <w:div w:id="72045665">
      <w:bodyDiv w:val="1"/>
      <w:marLeft w:val="0"/>
      <w:marRight w:val="0"/>
      <w:marTop w:val="0"/>
      <w:marBottom w:val="0"/>
      <w:divBdr>
        <w:top w:val="none" w:sz="0" w:space="0" w:color="auto"/>
        <w:left w:val="none" w:sz="0" w:space="0" w:color="auto"/>
        <w:bottom w:val="none" w:sz="0" w:space="0" w:color="auto"/>
        <w:right w:val="none" w:sz="0" w:space="0" w:color="auto"/>
      </w:divBdr>
    </w:div>
    <w:div w:id="72700347">
      <w:bodyDiv w:val="1"/>
      <w:marLeft w:val="0"/>
      <w:marRight w:val="0"/>
      <w:marTop w:val="0"/>
      <w:marBottom w:val="0"/>
      <w:divBdr>
        <w:top w:val="none" w:sz="0" w:space="0" w:color="auto"/>
        <w:left w:val="none" w:sz="0" w:space="0" w:color="auto"/>
        <w:bottom w:val="none" w:sz="0" w:space="0" w:color="auto"/>
        <w:right w:val="none" w:sz="0" w:space="0" w:color="auto"/>
      </w:divBdr>
    </w:div>
    <w:div w:id="73087643">
      <w:bodyDiv w:val="1"/>
      <w:marLeft w:val="0"/>
      <w:marRight w:val="0"/>
      <w:marTop w:val="0"/>
      <w:marBottom w:val="0"/>
      <w:divBdr>
        <w:top w:val="none" w:sz="0" w:space="0" w:color="auto"/>
        <w:left w:val="none" w:sz="0" w:space="0" w:color="auto"/>
        <w:bottom w:val="none" w:sz="0" w:space="0" w:color="auto"/>
        <w:right w:val="none" w:sz="0" w:space="0" w:color="auto"/>
      </w:divBdr>
    </w:div>
    <w:div w:id="73359246">
      <w:bodyDiv w:val="1"/>
      <w:marLeft w:val="0"/>
      <w:marRight w:val="0"/>
      <w:marTop w:val="0"/>
      <w:marBottom w:val="0"/>
      <w:divBdr>
        <w:top w:val="none" w:sz="0" w:space="0" w:color="auto"/>
        <w:left w:val="none" w:sz="0" w:space="0" w:color="auto"/>
        <w:bottom w:val="none" w:sz="0" w:space="0" w:color="auto"/>
        <w:right w:val="none" w:sz="0" w:space="0" w:color="auto"/>
      </w:divBdr>
    </w:div>
    <w:div w:id="74016680">
      <w:bodyDiv w:val="1"/>
      <w:marLeft w:val="0"/>
      <w:marRight w:val="0"/>
      <w:marTop w:val="0"/>
      <w:marBottom w:val="0"/>
      <w:divBdr>
        <w:top w:val="none" w:sz="0" w:space="0" w:color="auto"/>
        <w:left w:val="none" w:sz="0" w:space="0" w:color="auto"/>
        <w:bottom w:val="none" w:sz="0" w:space="0" w:color="auto"/>
        <w:right w:val="none" w:sz="0" w:space="0" w:color="auto"/>
      </w:divBdr>
    </w:div>
    <w:div w:id="74673535">
      <w:bodyDiv w:val="1"/>
      <w:marLeft w:val="0"/>
      <w:marRight w:val="0"/>
      <w:marTop w:val="0"/>
      <w:marBottom w:val="0"/>
      <w:divBdr>
        <w:top w:val="none" w:sz="0" w:space="0" w:color="auto"/>
        <w:left w:val="none" w:sz="0" w:space="0" w:color="auto"/>
        <w:bottom w:val="none" w:sz="0" w:space="0" w:color="auto"/>
        <w:right w:val="none" w:sz="0" w:space="0" w:color="auto"/>
      </w:divBdr>
    </w:div>
    <w:div w:id="74714183">
      <w:bodyDiv w:val="1"/>
      <w:marLeft w:val="0"/>
      <w:marRight w:val="0"/>
      <w:marTop w:val="0"/>
      <w:marBottom w:val="0"/>
      <w:divBdr>
        <w:top w:val="none" w:sz="0" w:space="0" w:color="auto"/>
        <w:left w:val="none" w:sz="0" w:space="0" w:color="auto"/>
        <w:bottom w:val="none" w:sz="0" w:space="0" w:color="auto"/>
        <w:right w:val="none" w:sz="0" w:space="0" w:color="auto"/>
      </w:divBdr>
    </w:div>
    <w:div w:id="77287569">
      <w:bodyDiv w:val="1"/>
      <w:marLeft w:val="0"/>
      <w:marRight w:val="0"/>
      <w:marTop w:val="0"/>
      <w:marBottom w:val="0"/>
      <w:divBdr>
        <w:top w:val="none" w:sz="0" w:space="0" w:color="auto"/>
        <w:left w:val="none" w:sz="0" w:space="0" w:color="auto"/>
        <w:bottom w:val="none" w:sz="0" w:space="0" w:color="auto"/>
        <w:right w:val="none" w:sz="0" w:space="0" w:color="auto"/>
      </w:divBdr>
    </w:div>
    <w:div w:id="79570265">
      <w:bodyDiv w:val="1"/>
      <w:marLeft w:val="0"/>
      <w:marRight w:val="0"/>
      <w:marTop w:val="0"/>
      <w:marBottom w:val="0"/>
      <w:divBdr>
        <w:top w:val="none" w:sz="0" w:space="0" w:color="auto"/>
        <w:left w:val="none" w:sz="0" w:space="0" w:color="auto"/>
        <w:bottom w:val="none" w:sz="0" w:space="0" w:color="auto"/>
        <w:right w:val="none" w:sz="0" w:space="0" w:color="auto"/>
      </w:divBdr>
    </w:div>
    <w:div w:id="79719142">
      <w:bodyDiv w:val="1"/>
      <w:marLeft w:val="0"/>
      <w:marRight w:val="0"/>
      <w:marTop w:val="0"/>
      <w:marBottom w:val="0"/>
      <w:divBdr>
        <w:top w:val="none" w:sz="0" w:space="0" w:color="auto"/>
        <w:left w:val="none" w:sz="0" w:space="0" w:color="auto"/>
        <w:bottom w:val="none" w:sz="0" w:space="0" w:color="auto"/>
        <w:right w:val="none" w:sz="0" w:space="0" w:color="auto"/>
      </w:divBdr>
    </w:div>
    <w:div w:id="80176164">
      <w:bodyDiv w:val="1"/>
      <w:marLeft w:val="0"/>
      <w:marRight w:val="0"/>
      <w:marTop w:val="0"/>
      <w:marBottom w:val="0"/>
      <w:divBdr>
        <w:top w:val="none" w:sz="0" w:space="0" w:color="auto"/>
        <w:left w:val="none" w:sz="0" w:space="0" w:color="auto"/>
        <w:bottom w:val="none" w:sz="0" w:space="0" w:color="auto"/>
        <w:right w:val="none" w:sz="0" w:space="0" w:color="auto"/>
      </w:divBdr>
    </w:div>
    <w:div w:id="81031369">
      <w:bodyDiv w:val="1"/>
      <w:marLeft w:val="0"/>
      <w:marRight w:val="0"/>
      <w:marTop w:val="0"/>
      <w:marBottom w:val="0"/>
      <w:divBdr>
        <w:top w:val="none" w:sz="0" w:space="0" w:color="auto"/>
        <w:left w:val="none" w:sz="0" w:space="0" w:color="auto"/>
        <w:bottom w:val="none" w:sz="0" w:space="0" w:color="auto"/>
        <w:right w:val="none" w:sz="0" w:space="0" w:color="auto"/>
      </w:divBdr>
    </w:div>
    <w:div w:id="81803276">
      <w:bodyDiv w:val="1"/>
      <w:marLeft w:val="0"/>
      <w:marRight w:val="0"/>
      <w:marTop w:val="0"/>
      <w:marBottom w:val="0"/>
      <w:divBdr>
        <w:top w:val="none" w:sz="0" w:space="0" w:color="auto"/>
        <w:left w:val="none" w:sz="0" w:space="0" w:color="auto"/>
        <w:bottom w:val="none" w:sz="0" w:space="0" w:color="auto"/>
        <w:right w:val="none" w:sz="0" w:space="0" w:color="auto"/>
      </w:divBdr>
    </w:div>
    <w:div w:id="83301744">
      <w:bodyDiv w:val="1"/>
      <w:marLeft w:val="0"/>
      <w:marRight w:val="0"/>
      <w:marTop w:val="0"/>
      <w:marBottom w:val="0"/>
      <w:divBdr>
        <w:top w:val="none" w:sz="0" w:space="0" w:color="auto"/>
        <w:left w:val="none" w:sz="0" w:space="0" w:color="auto"/>
        <w:bottom w:val="none" w:sz="0" w:space="0" w:color="auto"/>
        <w:right w:val="none" w:sz="0" w:space="0" w:color="auto"/>
      </w:divBdr>
    </w:div>
    <w:div w:id="85422808">
      <w:bodyDiv w:val="1"/>
      <w:marLeft w:val="0"/>
      <w:marRight w:val="0"/>
      <w:marTop w:val="0"/>
      <w:marBottom w:val="0"/>
      <w:divBdr>
        <w:top w:val="none" w:sz="0" w:space="0" w:color="auto"/>
        <w:left w:val="none" w:sz="0" w:space="0" w:color="auto"/>
        <w:bottom w:val="none" w:sz="0" w:space="0" w:color="auto"/>
        <w:right w:val="none" w:sz="0" w:space="0" w:color="auto"/>
      </w:divBdr>
    </w:div>
    <w:div w:id="85540438">
      <w:bodyDiv w:val="1"/>
      <w:marLeft w:val="0"/>
      <w:marRight w:val="0"/>
      <w:marTop w:val="0"/>
      <w:marBottom w:val="0"/>
      <w:divBdr>
        <w:top w:val="none" w:sz="0" w:space="0" w:color="auto"/>
        <w:left w:val="none" w:sz="0" w:space="0" w:color="auto"/>
        <w:bottom w:val="none" w:sz="0" w:space="0" w:color="auto"/>
        <w:right w:val="none" w:sz="0" w:space="0" w:color="auto"/>
      </w:divBdr>
    </w:div>
    <w:div w:id="86538747">
      <w:bodyDiv w:val="1"/>
      <w:marLeft w:val="0"/>
      <w:marRight w:val="0"/>
      <w:marTop w:val="0"/>
      <w:marBottom w:val="0"/>
      <w:divBdr>
        <w:top w:val="none" w:sz="0" w:space="0" w:color="auto"/>
        <w:left w:val="none" w:sz="0" w:space="0" w:color="auto"/>
        <w:bottom w:val="none" w:sz="0" w:space="0" w:color="auto"/>
        <w:right w:val="none" w:sz="0" w:space="0" w:color="auto"/>
      </w:divBdr>
    </w:div>
    <w:div w:id="87041310">
      <w:bodyDiv w:val="1"/>
      <w:marLeft w:val="0"/>
      <w:marRight w:val="0"/>
      <w:marTop w:val="0"/>
      <w:marBottom w:val="0"/>
      <w:divBdr>
        <w:top w:val="none" w:sz="0" w:space="0" w:color="auto"/>
        <w:left w:val="none" w:sz="0" w:space="0" w:color="auto"/>
        <w:bottom w:val="none" w:sz="0" w:space="0" w:color="auto"/>
        <w:right w:val="none" w:sz="0" w:space="0" w:color="auto"/>
      </w:divBdr>
    </w:div>
    <w:div w:id="88281172">
      <w:bodyDiv w:val="1"/>
      <w:marLeft w:val="0"/>
      <w:marRight w:val="0"/>
      <w:marTop w:val="0"/>
      <w:marBottom w:val="0"/>
      <w:divBdr>
        <w:top w:val="none" w:sz="0" w:space="0" w:color="auto"/>
        <w:left w:val="none" w:sz="0" w:space="0" w:color="auto"/>
        <w:bottom w:val="none" w:sz="0" w:space="0" w:color="auto"/>
        <w:right w:val="none" w:sz="0" w:space="0" w:color="auto"/>
      </w:divBdr>
    </w:div>
    <w:div w:id="91096827">
      <w:bodyDiv w:val="1"/>
      <w:marLeft w:val="0"/>
      <w:marRight w:val="0"/>
      <w:marTop w:val="0"/>
      <w:marBottom w:val="0"/>
      <w:divBdr>
        <w:top w:val="none" w:sz="0" w:space="0" w:color="auto"/>
        <w:left w:val="none" w:sz="0" w:space="0" w:color="auto"/>
        <w:bottom w:val="none" w:sz="0" w:space="0" w:color="auto"/>
        <w:right w:val="none" w:sz="0" w:space="0" w:color="auto"/>
      </w:divBdr>
    </w:div>
    <w:div w:id="91440820">
      <w:bodyDiv w:val="1"/>
      <w:marLeft w:val="0"/>
      <w:marRight w:val="0"/>
      <w:marTop w:val="0"/>
      <w:marBottom w:val="0"/>
      <w:divBdr>
        <w:top w:val="none" w:sz="0" w:space="0" w:color="auto"/>
        <w:left w:val="none" w:sz="0" w:space="0" w:color="auto"/>
        <w:bottom w:val="none" w:sz="0" w:space="0" w:color="auto"/>
        <w:right w:val="none" w:sz="0" w:space="0" w:color="auto"/>
      </w:divBdr>
    </w:div>
    <w:div w:id="92241890">
      <w:bodyDiv w:val="1"/>
      <w:marLeft w:val="0"/>
      <w:marRight w:val="0"/>
      <w:marTop w:val="0"/>
      <w:marBottom w:val="0"/>
      <w:divBdr>
        <w:top w:val="none" w:sz="0" w:space="0" w:color="auto"/>
        <w:left w:val="none" w:sz="0" w:space="0" w:color="auto"/>
        <w:bottom w:val="none" w:sz="0" w:space="0" w:color="auto"/>
        <w:right w:val="none" w:sz="0" w:space="0" w:color="auto"/>
      </w:divBdr>
    </w:div>
    <w:div w:id="92871638">
      <w:bodyDiv w:val="1"/>
      <w:marLeft w:val="0"/>
      <w:marRight w:val="0"/>
      <w:marTop w:val="0"/>
      <w:marBottom w:val="0"/>
      <w:divBdr>
        <w:top w:val="none" w:sz="0" w:space="0" w:color="auto"/>
        <w:left w:val="none" w:sz="0" w:space="0" w:color="auto"/>
        <w:bottom w:val="none" w:sz="0" w:space="0" w:color="auto"/>
        <w:right w:val="none" w:sz="0" w:space="0" w:color="auto"/>
      </w:divBdr>
    </w:div>
    <w:div w:id="95757930">
      <w:bodyDiv w:val="1"/>
      <w:marLeft w:val="0"/>
      <w:marRight w:val="0"/>
      <w:marTop w:val="0"/>
      <w:marBottom w:val="0"/>
      <w:divBdr>
        <w:top w:val="none" w:sz="0" w:space="0" w:color="auto"/>
        <w:left w:val="none" w:sz="0" w:space="0" w:color="auto"/>
        <w:bottom w:val="none" w:sz="0" w:space="0" w:color="auto"/>
        <w:right w:val="none" w:sz="0" w:space="0" w:color="auto"/>
      </w:divBdr>
    </w:div>
    <w:div w:id="96027884">
      <w:bodyDiv w:val="1"/>
      <w:marLeft w:val="0"/>
      <w:marRight w:val="0"/>
      <w:marTop w:val="0"/>
      <w:marBottom w:val="0"/>
      <w:divBdr>
        <w:top w:val="none" w:sz="0" w:space="0" w:color="auto"/>
        <w:left w:val="none" w:sz="0" w:space="0" w:color="auto"/>
        <w:bottom w:val="none" w:sz="0" w:space="0" w:color="auto"/>
        <w:right w:val="none" w:sz="0" w:space="0" w:color="auto"/>
      </w:divBdr>
    </w:div>
    <w:div w:id="96144781">
      <w:bodyDiv w:val="1"/>
      <w:marLeft w:val="0"/>
      <w:marRight w:val="0"/>
      <w:marTop w:val="0"/>
      <w:marBottom w:val="0"/>
      <w:divBdr>
        <w:top w:val="none" w:sz="0" w:space="0" w:color="auto"/>
        <w:left w:val="none" w:sz="0" w:space="0" w:color="auto"/>
        <w:bottom w:val="none" w:sz="0" w:space="0" w:color="auto"/>
        <w:right w:val="none" w:sz="0" w:space="0" w:color="auto"/>
      </w:divBdr>
    </w:div>
    <w:div w:id="96298229">
      <w:bodyDiv w:val="1"/>
      <w:marLeft w:val="0"/>
      <w:marRight w:val="0"/>
      <w:marTop w:val="0"/>
      <w:marBottom w:val="0"/>
      <w:divBdr>
        <w:top w:val="none" w:sz="0" w:space="0" w:color="auto"/>
        <w:left w:val="none" w:sz="0" w:space="0" w:color="auto"/>
        <w:bottom w:val="none" w:sz="0" w:space="0" w:color="auto"/>
        <w:right w:val="none" w:sz="0" w:space="0" w:color="auto"/>
      </w:divBdr>
    </w:div>
    <w:div w:id="96951914">
      <w:bodyDiv w:val="1"/>
      <w:marLeft w:val="0"/>
      <w:marRight w:val="0"/>
      <w:marTop w:val="0"/>
      <w:marBottom w:val="0"/>
      <w:divBdr>
        <w:top w:val="none" w:sz="0" w:space="0" w:color="auto"/>
        <w:left w:val="none" w:sz="0" w:space="0" w:color="auto"/>
        <w:bottom w:val="none" w:sz="0" w:space="0" w:color="auto"/>
        <w:right w:val="none" w:sz="0" w:space="0" w:color="auto"/>
      </w:divBdr>
    </w:div>
    <w:div w:id="98643805">
      <w:bodyDiv w:val="1"/>
      <w:marLeft w:val="0"/>
      <w:marRight w:val="0"/>
      <w:marTop w:val="0"/>
      <w:marBottom w:val="0"/>
      <w:divBdr>
        <w:top w:val="none" w:sz="0" w:space="0" w:color="auto"/>
        <w:left w:val="none" w:sz="0" w:space="0" w:color="auto"/>
        <w:bottom w:val="none" w:sz="0" w:space="0" w:color="auto"/>
        <w:right w:val="none" w:sz="0" w:space="0" w:color="auto"/>
      </w:divBdr>
    </w:div>
    <w:div w:id="98765055">
      <w:bodyDiv w:val="1"/>
      <w:marLeft w:val="0"/>
      <w:marRight w:val="0"/>
      <w:marTop w:val="0"/>
      <w:marBottom w:val="0"/>
      <w:divBdr>
        <w:top w:val="none" w:sz="0" w:space="0" w:color="auto"/>
        <w:left w:val="none" w:sz="0" w:space="0" w:color="auto"/>
        <w:bottom w:val="none" w:sz="0" w:space="0" w:color="auto"/>
        <w:right w:val="none" w:sz="0" w:space="0" w:color="auto"/>
      </w:divBdr>
    </w:div>
    <w:div w:id="99495394">
      <w:bodyDiv w:val="1"/>
      <w:marLeft w:val="0"/>
      <w:marRight w:val="0"/>
      <w:marTop w:val="0"/>
      <w:marBottom w:val="0"/>
      <w:divBdr>
        <w:top w:val="none" w:sz="0" w:space="0" w:color="auto"/>
        <w:left w:val="none" w:sz="0" w:space="0" w:color="auto"/>
        <w:bottom w:val="none" w:sz="0" w:space="0" w:color="auto"/>
        <w:right w:val="none" w:sz="0" w:space="0" w:color="auto"/>
      </w:divBdr>
    </w:div>
    <w:div w:id="100032565">
      <w:bodyDiv w:val="1"/>
      <w:marLeft w:val="0"/>
      <w:marRight w:val="0"/>
      <w:marTop w:val="0"/>
      <w:marBottom w:val="0"/>
      <w:divBdr>
        <w:top w:val="none" w:sz="0" w:space="0" w:color="auto"/>
        <w:left w:val="none" w:sz="0" w:space="0" w:color="auto"/>
        <w:bottom w:val="none" w:sz="0" w:space="0" w:color="auto"/>
        <w:right w:val="none" w:sz="0" w:space="0" w:color="auto"/>
      </w:divBdr>
    </w:div>
    <w:div w:id="102651985">
      <w:bodyDiv w:val="1"/>
      <w:marLeft w:val="0"/>
      <w:marRight w:val="0"/>
      <w:marTop w:val="0"/>
      <w:marBottom w:val="0"/>
      <w:divBdr>
        <w:top w:val="none" w:sz="0" w:space="0" w:color="auto"/>
        <w:left w:val="none" w:sz="0" w:space="0" w:color="auto"/>
        <w:bottom w:val="none" w:sz="0" w:space="0" w:color="auto"/>
        <w:right w:val="none" w:sz="0" w:space="0" w:color="auto"/>
      </w:divBdr>
    </w:div>
    <w:div w:id="104692529">
      <w:bodyDiv w:val="1"/>
      <w:marLeft w:val="0"/>
      <w:marRight w:val="0"/>
      <w:marTop w:val="0"/>
      <w:marBottom w:val="0"/>
      <w:divBdr>
        <w:top w:val="none" w:sz="0" w:space="0" w:color="auto"/>
        <w:left w:val="none" w:sz="0" w:space="0" w:color="auto"/>
        <w:bottom w:val="none" w:sz="0" w:space="0" w:color="auto"/>
        <w:right w:val="none" w:sz="0" w:space="0" w:color="auto"/>
      </w:divBdr>
    </w:div>
    <w:div w:id="105124758">
      <w:bodyDiv w:val="1"/>
      <w:marLeft w:val="0"/>
      <w:marRight w:val="0"/>
      <w:marTop w:val="0"/>
      <w:marBottom w:val="0"/>
      <w:divBdr>
        <w:top w:val="none" w:sz="0" w:space="0" w:color="auto"/>
        <w:left w:val="none" w:sz="0" w:space="0" w:color="auto"/>
        <w:bottom w:val="none" w:sz="0" w:space="0" w:color="auto"/>
        <w:right w:val="none" w:sz="0" w:space="0" w:color="auto"/>
      </w:divBdr>
    </w:div>
    <w:div w:id="105394317">
      <w:bodyDiv w:val="1"/>
      <w:marLeft w:val="0"/>
      <w:marRight w:val="0"/>
      <w:marTop w:val="0"/>
      <w:marBottom w:val="0"/>
      <w:divBdr>
        <w:top w:val="none" w:sz="0" w:space="0" w:color="auto"/>
        <w:left w:val="none" w:sz="0" w:space="0" w:color="auto"/>
        <w:bottom w:val="none" w:sz="0" w:space="0" w:color="auto"/>
        <w:right w:val="none" w:sz="0" w:space="0" w:color="auto"/>
      </w:divBdr>
    </w:div>
    <w:div w:id="107504727">
      <w:bodyDiv w:val="1"/>
      <w:marLeft w:val="0"/>
      <w:marRight w:val="0"/>
      <w:marTop w:val="0"/>
      <w:marBottom w:val="0"/>
      <w:divBdr>
        <w:top w:val="none" w:sz="0" w:space="0" w:color="auto"/>
        <w:left w:val="none" w:sz="0" w:space="0" w:color="auto"/>
        <w:bottom w:val="none" w:sz="0" w:space="0" w:color="auto"/>
        <w:right w:val="none" w:sz="0" w:space="0" w:color="auto"/>
      </w:divBdr>
    </w:div>
    <w:div w:id="107699005">
      <w:bodyDiv w:val="1"/>
      <w:marLeft w:val="0"/>
      <w:marRight w:val="0"/>
      <w:marTop w:val="0"/>
      <w:marBottom w:val="0"/>
      <w:divBdr>
        <w:top w:val="none" w:sz="0" w:space="0" w:color="auto"/>
        <w:left w:val="none" w:sz="0" w:space="0" w:color="auto"/>
        <w:bottom w:val="none" w:sz="0" w:space="0" w:color="auto"/>
        <w:right w:val="none" w:sz="0" w:space="0" w:color="auto"/>
      </w:divBdr>
    </w:div>
    <w:div w:id="108596341">
      <w:bodyDiv w:val="1"/>
      <w:marLeft w:val="0"/>
      <w:marRight w:val="0"/>
      <w:marTop w:val="0"/>
      <w:marBottom w:val="0"/>
      <w:divBdr>
        <w:top w:val="none" w:sz="0" w:space="0" w:color="auto"/>
        <w:left w:val="none" w:sz="0" w:space="0" w:color="auto"/>
        <w:bottom w:val="none" w:sz="0" w:space="0" w:color="auto"/>
        <w:right w:val="none" w:sz="0" w:space="0" w:color="auto"/>
      </w:divBdr>
    </w:div>
    <w:div w:id="112411363">
      <w:bodyDiv w:val="1"/>
      <w:marLeft w:val="0"/>
      <w:marRight w:val="0"/>
      <w:marTop w:val="0"/>
      <w:marBottom w:val="0"/>
      <w:divBdr>
        <w:top w:val="none" w:sz="0" w:space="0" w:color="auto"/>
        <w:left w:val="none" w:sz="0" w:space="0" w:color="auto"/>
        <w:bottom w:val="none" w:sz="0" w:space="0" w:color="auto"/>
        <w:right w:val="none" w:sz="0" w:space="0" w:color="auto"/>
      </w:divBdr>
    </w:div>
    <w:div w:id="113915142">
      <w:bodyDiv w:val="1"/>
      <w:marLeft w:val="0"/>
      <w:marRight w:val="0"/>
      <w:marTop w:val="0"/>
      <w:marBottom w:val="0"/>
      <w:divBdr>
        <w:top w:val="none" w:sz="0" w:space="0" w:color="auto"/>
        <w:left w:val="none" w:sz="0" w:space="0" w:color="auto"/>
        <w:bottom w:val="none" w:sz="0" w:space="0" w:color="auto"/>
        <w:right w:val="none" w:sz="0" w:space="0" w:color="auto"/>
      </w:divBdr>
    </w:div>
    <w:div w:id="114107481">
      <w:bodyDiv w:val="1"/>
      <w:marLeft w:val="0"/>
      <w:marRight w:val="0"/>
      <w:marTop w:val="0"/>
      <w:marBottom w:val="0"/>
      <w:divBdr>
        <w:top w:val="none" w:sz="0" w:space="0" w:color="auto"/>
        <w:left w:val="none" w:sz="0" w:space="0" w:color="auto"/>
        <w:bottom w:val="none" w:sz="0" w:space="0" w:color="auto"/>
        <w:right w:val="none" w:sz="0" w:space="0" w:color="auto"/>
      </w:divBdr>
    </w:div>
    <w:div w:id="114755443">
      <w:bodyDiv w:val="1"/>
      <w:marLeft w:val="0"/>
      <w:marRight w:val="0"/>
      <w:marTop w:val="0"/>
      <w:marBottom w:val="0"/>
      <w:divBdr>
        <w:top w:val="none" w:sz="0" w:space="0" w:color="auto"/>
        <w:left w:val="none" w:sz="0" w:space="0" w:color="auto"/>
        <w:bottom w:val="none" w:sz="0" w:space="0" w:color="auto"/>
        <w:right w:val="none" w:sz="0" w:space="0" w:color="auto"/>
      </w:divBdr>
    </w:div>
    <w:div w:id="117992839">
      <w:bodyDiv w:val="1"/>
      <w:marLeft w:val="0"/>
      <w:marRight w:val="0"/>
      <w:marTop w:val="0"/>
      <w:marBottom w:val="0"/>
      <w:divBdr>
        <w:top w:val="none" w:sz="0" w:space="0" w:color="auto"/>
        <w:left w:val="none" w:sz="0" w:space="0" w:color="auto"/>
        <w:bottom w:val="none" w:sz="0" w:space="0" w:color="auto"/>
        <w:right w:val="none" w:sz="0" w:space="0" w:color="auto"/>
      </w:divBdr>
    </w:div>
    <w:div w:id="119492034">
      <w:bodyDiv w:val="1"/>
      <w:marLeft w:val="0"/>
      <w:marRight w:val="0"/>
      <w:marTop w:val="0"/>
      <w:marBottom w:val="0"/>
      <w:divBdr>
        <w:top w:val="none" w:sz="0" w:space="0" w:color="auto"/>
        <w:left w:val="none" w:sz="0" w:space="0" w:color="auto"/>
        <w:bottom w:val="none" w:sz="0" w:space="0" w:color="auto"/>
        <w:right w:val="none" w:sz="0" w:space="0" w:color="auto"/>
      </w:divBdr>
    </w:div>
    <w:div w:id="119540968">
      <w:bodyDiv w:val="1"/>
      <w:marLeft w:val="0"/>
      <w:marRight w:val="0"/>
      <w:marTop w:val="0"/>
      <w:marBottom w:val="0"/>
      <w:divBdr>
        <w:top w:val="none" w:sz="0" w:space="0" w:color="auto"/>
        <w:left w:val="none" w:sz="0" w:space="0" w:color="auto"/>
        <w:bottom w:val="none" w:sz="0" w:space="0" w:color="auto"/>
        <w:right w:val="none" w:sz="0" w:space="0" w:color="auto"/>
      </w:divBdr>
    </w:div>
    <w:div w:id="120195351">
      <w:bodyDiv w:val="1"/>
      <w:marLeft w:val="0"/>
      <w:marRight w:val="0"/>
      <w:marTop w:val="0"/>
      <w:marBottom w:val="0"/>
      <w:divBdr>
        <w:top w:val="none" w:sz="0" w:space="0" w:color="auto"/>
        <w:left w:val="none" w:sz="0" w:space="0" w:color="auto"/>
        <w:bottom w:val="none" w:sz="0" w:space="0" w:color="auto"/>
        <w:right w:val="none" w:sz="0" w:space="0" w:color="auto"/>
      </w:divBdr>
    </w:div>
    <w:div w:id="120927597">
      <w:bodyDiv w:val="1"/>
      <w:marLeft w:val="0"/>
      <w:marRight w:val="0"/>
      <w:marTop w:val="0"/>
      <w:marBottom w:val="0"/>
      <w:divBdr>
        <w:top w:val="none" w:sz="0" w:space="0" w:color="auto"/>
        <w:left w:val="none" w:sz="0" w:space="0" w:color="auto"/>
        <w:bottom w:val="none" w:sz="0" w:space="0" w:color="auto"/>
        <w:right w:val="none" w:sz="0" w:space="0" w:color="auto"/>
      </w:divBdr>
    </w:div>
    <w:div w:id="121776141">
      <w:bodyDiv w:val="1"/>
      <w:marLeft w:val="0"/>
      <w:marRight w:val="0"/>
      <w:marTop w:val="0"/>
      <w:marBottom w:val="0"/>
      <w:divBdr>
        <w:top w:val="none" w:sz="0" w:space="0" w:color="auto"/>
        <w:left w:val="none" w:sz="0" w:space="0" w:color="auto"/>
        <w:bottom w:val="none" w:sz="0" w:space="0" w:color="auto"/>
        <w:right w:val="none" w:sz="0" w:space="0" w:color="auto"/>
      </w:divBdr>
    </w:div>
    <w:div w:id="125703634">
      <w:bodyDiv w:val="1"/>
      <w:marLeft w:val="0"/>
      <w:marRight w:val="0"/>
      <w:marTop w:val="0"/>
      <w:marBottom w:val="0"/>
      <w:divBdr>
        <w:top w:val="none" w:sz="0" w:space="0" w:color="auto"/>
        <w:left w:val="none" w:sz="0" w:space="0" w:color="auto"/>
        <w:bottom w:val="none" w:sz="0" w:space="0" w:color="auto"/>
        <w:right w:val="none" w:sz="0" w:space="0" w:color="auto"/>
      </w:divBdr>
    </w:div>
    <w:div w:id="125857676">
      <w:bodyDiv w:val="1"/>
      <w:marLeft w:val="0"/>
      <w:marRight w:val="0"/>
      <w:marTop w:val="0"/>
      <w:marBottom w:val="0"/>
      <w:divBdr>
        <w:top w:val="none" w:sz="0" w:space="0" w:color="auto"/>
        <w:left w:val="none" w:sz="0" w:space="0" w:color="auto"/>
        <w:bottom w:val="none" w:sz="0" w:space="0" w:color="auto"/>
        <w:right w:val="none" w:sz="0" w:space="0" w:color="auto"/>
      </w:divBdr>
    </w:div>
    <w:div w:id="126095725">
      <w:bodyDiv w:val="1"/>
      <w:marLeft w:val="0"/>
      <w:marRight w:val="0"/>
      <w:marTop w:val="0"/>
      <w:marBottom w:val="0"/>
      <w:divBdr>
        <w:top w:val="none" w:sz="0" w:space="0" w:color="auto"/>
        <w:left w:val="none" w:sz="0" w:space="0" w:color="auto"/>
        <w:bottom w:val="none" w:sz="0" w:space="0" w:color="auto"/>
        <w:right w:val="none" w:sz="0" w:space="0" w:color="auto"/>
      </w:divBdr>
    </w:div>
    <w:div w:id="126169057">
      <w:bodyDiv w:val="1"/>
      <w:marLeft w:val="0"/>
      <w:marRight w:val="0"/>
      <w:marTop w:val="0"/>
      <w:marBottom w:val="0"/>
      <w:divBdr>
        <w:top w:val="none" w:sz="0" w:space="0" w:color="auto"/>
        <w:left w:val="none" w:sz="0" w:space="0" w:color="auto"/>
        <w:bottom w:val="none" w:sz="0" w:space="0" w:color="auto"/>
        <w:right w:val="none" w:sz="0" w:space="0" w:color="auto"/>
      </w:divBdr>
    </w:div>
    <w:div w:id="128206658">
      <w:bodyDiv w:val="1"/>
      <w:marLeft w:val="0"/>
      <w:marRight w:val="0"/>
      <w:marTop w:val="0"/>
      <w:marBottom w:val="0"/>
      <w:divBdr>
        <w:top w:val="none" w:sz="0" w:space="0" w:color="auto"/>
        <w:left w:val="none" w:sz="0" w:space="0" w:color="auto"/>
        <w:bottom w:val="none" w:sz="0" w:space="0" w:color="auto"/>
        <w:right w:val="none" w:sz="0" w:space="0" w:color="auto"/>
      </w:divBdr>
    </w:div>
    <w:div w:id="128982209">
      <w:bodyDiv w:val="1"/>
      <w:marLeft w:val="0"/>
      <w:marRight w:val="0"/>
      <w:marTop w:val="0"/>
      <w:marBottom w:val="0"/>
      <w:divBdr>
        <w:top w:val="none" w:sz="0" w:space="0" w:color="auto"/>
        <w:left w:val="none" w:sz="0" w:space="0" w:color="auto"/>
        <w:bottom w:val="none" w:sz="0" w:space="0" w:color="auto"/>
        <w:right w:val="none" w:sz="0" w:space="0" w:color="auto"/>
      </w:divBdr>
    </w:div>
    <w:div w:id="132603899">
      <w:bodyDiv w:val="1"/>
      <w:marLeft w:val="0"/>
      <w:marRight w:val="0"/>
      <w:marTop w:val="0"/>
      <w:marBottom w:val="0"/>
      <w:divBdr>
        <w:top w:val="none" w:sz="0" w:space="0" w:color="auto"/>
        <w:left w:val="none" w:sz="0" w:space="0" w:color="auto"/>
        <w:bottom w:val="none" w:sz="0" w:space="0" w:color="auto"/>
        <w:right w:val="none" w:sz="0" w:space="0" w:color="auto"/>
      </w:divBdr>
    </w:div>
    <w:div w:id="134690841">
      <w:bodyDiv w:val="1"/>
      <w:marLeft w:val="0"/>
      <w:marRight w:val="0"/>
      <w:marTop w:val="0"/>
      <w:marBottom w:val="0"/>
      <w:divBdr>
        <w:top w:val="none" w:sz="0" w:space="0" w:color="auto"/>
        <w:left w:val="none" w:sz="0" w:space="0" w:color="auto"/>
        <w:bottom w:val="none" w:sz="0" w:space="0" w:color="auto"/>
        <w:right w:val="none" w:sz="0" w:space="0" w:color="auto"/>
      </w:divBdr>
    </w:div>
    <w:div w:id="136338360">
      <w:bodyDiv w:val="1"/>
      <w:marLeft w:val="0"/>
      <w:marRight w:val="0"/>
      <w:marTop w:val="0"/>
      <w:marBottom w:val="0"/>
      <w:divBdr>
        <w:top w:val="none" w:sz="0" w:space="0" w:color="auto"/>
        <w:left w:val="none" w:sz="0" w:space="0" w:color="auto"/>
        <w:bottom w:val="none" w:sz="0" w:space="0" w:color="auto"/>
        <w:right w:val="none" w:sz="0" w:space="0" w:color="auto"/>
      </w:divBdr>
    </w:div>
    <w:div w:id="136607013">
      <w:bodyDiv w:val="1"/>
      <w:marLeft w:val="0"/>
      <w:marRight w:val="0"/>
      <w:marTop w:val="0"/>
      <w:marBottom w:val="0"/>
      <w:divBdr>
        <w:top w:val="none" w:sz="0" w:space="0" w:color="auto"/>
        <w:left w:val="none" w:sz="0" w:space="0" w:color="auto"/>
        <w:bottom w:val="none" w:sz="0" w:space="0" w:color="auto"/>
        <w:right w:val="none" w:sz="0" w:space="0" w:color="auto"/>
      </w:divBdr>
    </w:div>
    <w:div w:id="137458313">
      <w:bodyDiv w:val="1"/>
      <w:marLeft w:val="0"/>
      <w:marRight w:val="0"/>
      <w:marTop w:val="0"/>
      <w:marBottom w:val="0"/>
      <w:divBdr>
        <w:top w:val="none" w:sz="0" w:space="0" w:color="auto"/>
        <w:left w:val="none" w:sz="0" w:space="0" w:color="auto"/>
        <w:bottom w:val="none" w:sz="0" w:space="0" w:color="auto"/>
        <w:right w:val="none" w:sz="0" w:space="0" w:color="auto"/>
      </w:divBdr>
    </w:div>
    <w:div w:id="137579387">
      <w:bodyDiv w:val="1"/>
      <w:marLeft w:val="0"/>
      <w:marRight w:val="0"/>
      <w:marTop w:val="0"/>
      <w:marBottom w:val="0"/>
      <w:divBdr>
        <w:top w:val="none" w:sz="0" w:space="0" w:color="auto"/>
        <w:left w:val="none" w:sz="0" w:space="0" w:color="auto"/>
        <w:bottom w:val="none" w:sz="0" w:space="0" w:color="auto"/>
        <w:right w:val="none" w:sz="0" w:space="0" w:color="auto"/>
      </w:divBdr>
    </w:div>
    <w:div w:id="138427945">
      <w:bodyDiv w:val="1"/>
      <w:marLeft w:val="0"/>
      <w:marRight w:val="0"/>
      <w:marTop w:val="0"/>
      <w:marBottom w:val="0"/>
      <w:divBdr>
        <w:top w:val="none" w:sz="0" w:space="0" w:color="auto"/>
        <w:left w:val="none" w:sz="0" w:space="0" w:color="auto"/>
        <w:bottom w:val="none" w:sz="0" w:space="0" w:color="auto"/>
        <w:right w:val="none" w:sz="0" w:space="0" w:color="auto"/>
      </w:divBdr>
    </w:div>
    <w:div w:id="139156172">
      <w:bodyDiv w:val="1"/>
      <w:marLeft w:val="0"/>
      <w:marRight w:val="0"/>
      <w:marTop w:val="0"/>
      <w:marBottom w:val="0"/>
      <w:divBdr>
        <w:top w:val="none" w:sz="0" w:space="0" w:color="auto"/>
        <w:left w:val="none" w:sz="0" w:space="0" w:color="auto"/>
        <w:bottom w:val="none" w:sz="0" w:space="0" w:color="auto"/>
        <w:right w:val="none" w:sz="0" w:space="0" w:color="auto"/>
      </w:divBdr>
    </w:div>
    <w:div w:id="140656377">
      <w:bodyDiv w:val="1"/>
      <w:marLeft w:val="0"/>
      <w:marRight w:val="0"/>
      <w:marTop w:val="0"/>
      <w:marBottom w:val="0"/>
      <w:divBdr>
        <w:top w:val="none" w:sz="0" w:space="0" w:color="auto"/>
        <w:left w:val="none" w:sz="0" w:space="0" w:color="auto"/>
        <w:bottom w:val="none" w:sz="0" w:space="0" w:color="auto"/>
        <w:right w:val="none" w:sz="0" w:space="0" w:color="auto"/>
      </w:divBdr>
    </w:div>
    <w:div w:id="140773767">
      <w:bodyDiv w:val="1"/>
      <w:marLeft w:val="0"/>
      <w:marRight w:val="0"/>
      <w:marTop w:val="0"/>
      <w:marBottom w:val="0"/>
      <w:divBdr>
        <w:top w:val="none" w:sz="0" w:space="0" w:color="auto"/>
        <w:left w:val="none" w:sz="0" w:space="0" w:color="auto"/>
        <w:bottom w:val="none" w:sz="0" w:space="0" w:color="auto"/>
        <w:right w:val="none" w:sz="0" w:space="0" w:color="auto"/>
      </w:divBdr>
    </w:div>
    <w:div w:id="140780642">
      <w:bodyDiv w:val="1"/>
      <w:marLeft w:val="0"/>
      <w:marRight w:val="0"/>
      <w:marTop w:val="0"/>
      <w:marBottom w:val="0"/>
      <w:divBdr>
        <w:top w:val="none" w:sz="0" w:space="0" w:color="auto"/>
        <w:left w:val="none" w:sz="0" w:space="0" w:color="auto"/>
        <w:bottom w:val="none" w:sz="0" w:space="0" w:color="auto"/>
        <w:right w:val="none" w:sz="0" w:space="0" w:color="auto"/>
      </w:divBdr>
    </w:div>
    <w:div w:id="141698782">
      <w:bodyDiv w:val="1"/>
      <w:marLeft w:val="0"/>
      <w:marRight w:val="0"/>
      <w:marTop w:val="0"/>
      <w:marBottom w:val="0"/>
      <w:divBdr>
        <w:top w:val="none" w:sz="0" w:space="0" w:color="auto"/>
        <w:left w:val="none" w:sz="0" w:space="0" w:color="auto"/>
        <w:bottom w:val="none" w:sz="0" w:space="0" w:color="auto"/>
        <w:right w:val="none" w:sz="0" w:space="0" w:color="auto"/>
      </w:divBdr>
    </w:div>
    <w:div w:id="141851673">
      <w:bodyDiv w:val="1"/>
      <w:marLeft w:val="0"/>
      <w:marRight w:val="0"/>
      <w:marTop w:val="0"/>
      <w:marBottom w:val="0"/>
      <w:divBdr>
        <w:top w:val="none" w:sz="0" w:space="0" w:color="auto"/>
        <w:left w:val="none" w:sz="0" w:space="0" w:color="auto"/>
        <w:bottom w:val="none" w:sz="0" w:space="0" w:color="auto"/>
        <w:right w:val="none" w:sz="0" w:space="0" w:color="auto"/>
      </w:divBdr>
    </w:div>
    <w:div w:id="141970145">
      <w:bodyDiv w:val="1"/>
      <w:marLeft w:val="0"/>
      <w:marRight w:val="0"/>
      <w:marTop w:val="0"/>
      <w:marBottom w:val="0"/>
      <w:divBdr>
        <w:top w:val="none" w:sz="0" w:space="0" w:color="auto"/>
        <w:left w:val="none" w:sz="0" w:space="0" w:color="auto"/>
        <w:bottom w:val="none" w:sz="0" w:space="0" w:color="auto"/>
        <w:right w:val="none" w:sz="0" w:space="0" w:color="auto"/>
      </w:divBdr>
    </w:div>
    <w:div w:id="143670935">
      <w:bodyDiv w:val="1"/>
      <w:marLeft w:val="0"/>
      <w:marRight w:val="0"/>
      <w:marTop w:val="0"/>
      <w:marBottom w:val="0"/>
      <w:divBdr>
        <w:top w:val="none" w:sz="0" w:space="0" w:color="auto"/>
        <w:left w:val="none" w:sz="0" w:space="0" w:color="auto"/>
        <w:bottom w:val="none" w:sz="0" w:space="0" w:color="auto"/>
        <w:right w:val="none" w:sz="0" w:space="0" w:color="auto"/>
      </w:divBdr>
    </w:div>
    <w:div w:id="144785546">
      <w:bodyDiv w:val="1"/>
      <w:marLeft w:val="0"/>
      <w:marRight w:val="0"/>
      <w:marTop w:val="0"/>
      <w:marBottom w:val="0"/>
      <w:divBdr>
        <w:top w:val="none" w:sz="0" w:space="0" w:color="auto"/>
        <w:left w:val="none" w:sz="0" w:space="0" w:color="auto"/>
        <w:bottom w:val="none" w:sz="0" w:space="0" w:color="auto"/>
        <w:right w:val="none" w:sz="0" w:space="0" w:color="auto"/>
      </w:divBdr>
    </w:div>
    <w:div w:id="146634186">
      <w:bodyDiv w:val="1"/>
      <w:marLeft w:val="0"/>
      <w:marRight w:val="0"/>
      <w:marTop w:val="0"/>
      <w:marBottom w:val="0"/>
      <w:divBdr>
        <w:top w:val="none" w:sz="0" w:space="0" w:color="auto"/>
        <w:left w:val="none" w:sz="0" w:space="0" w:color="auto"/>
        <w:bottom w:val="none" w:sz="0" w:space="0" w:color="auto"/>
        <w:right w:val="none" w:sz="0" w:space="0" w:color="auto"/>
      </w:divBdr>
    </w:div>
    <w:div w:id="146944199">
      <w:bodyDiv w:val="1"/>
      <w:marLeft w:val="0"/>
      <w:marRight w:val="0"/>
      <w:marTop w:val="0"/>
      <w:marBottom w:val="0"/>
      <w:divBdr>
        <w:top w:val="none" w:sz="0" w:space="0" w:color="auto"/>
        <w:left w:val="none" w:sz="0" w:space="0" w:color="auto"/>
        <w:bottom w:val="none" w:sz="0" w:space="0" w:color="auto"/>
        <w:right w:val="none" w:sz="0" w:space="0" w:color="auto"/>
      </w:divBdr>
    </w:div>
    <w:div w:id="148719697">
      <w:bodyDiv w:val="1"/>
      <w:marLeft w:val="0"/>
      <w:marRight w:val="0"/>
      <w:marTop w:val="0"/>
      <w:marBottom w:val="0"/>
      <w:divBdr>
        <w:top w:val="none" w:sz="0" w:space="0" w:color="auto"/>
        <w:left w:val="none" w:sz="0" w:space="0" w:color="auto"/>
        <w:bottom w:val="none" w:sz="0" w:space="0" w:color="auto"/>
        <w:right w:val="none" w:sz="0" w:space="0" w:color="auto"/>
      </w:divBdr>
    </w:div>
    <w:div w:id="150559129">
      <w:bodyDiv w:val="1"/>
      <w:marLeft w:val="0"/>
      <w:marRight w:val="0"/>
      <w:marTop w:val="0"/>
      <w:marBottom w:val="0"/>
      <w:divBdr>
        <w:top w:val="none" w:sz="0" w:space="0" w:color="auto"/>
        <w:left w:val="none" w:sz="0" w:space="0" w:color="auto"/>
        <w:bottom w:val="none" w:sz="0" w:space="0" w:color="auto"/>
        <w:right w:val="none" w:sz="0" w:space="0" w:color="auto"/>
      </w:divBdr>
    </w:div>
    <w:div w:id="150873844">
      <w:bodyDiv w:val="1"/>
      <w:marLeft w:val="0"/>
      <w:marRight w:val="0"/>
      <w:marTop w:val="0"/>
      <w:marBottom w:val="0"/>
      <w:divBdr>
        <w:top w:val="none" w:sz="0" w:space="0" w:color="auto"/>
        <w:left w:val="none" w:sz="0" w:space="0" w:color="auto"/>
        <w:bottom w:val="none" w:sz="0" w:space="0" w:color="auto"/>
        <w:right w:val="none" w:sz="0" w:space="0" w:color="auto"/>
      </w:divBdr>
    </w:div>
    <w:div w:id="150947604">
      <w:bodyDiv w:val="1"/>
      <w:marLeft w:val="0"/>
      <w:marRight w:val="0"/>
      <w:marTop w:val="0"/>
      <w:marBottom w:val="0"/>
      <w:divBdr>
        <w:top w:val="none" w:sz="0" w:space="0" w:color="auto"/>
        <w:left w:val="none" w:sz="0" w:space="0" w:color="auto"/>
        <w:bottom w:val="none" w:sz="0" w:space="0" w:color="auto"/>
        <w:right w:val="none" w:sz="0" w:space="0" w:color="auto"/>
      </w:divBdr>
    </w:div>
    <w:div w:id="151875550">
      <w:bodyDiv w:val="1"/>
      <w:marLeft w:val="0"/>
      <w:marRight w:val="0"/>
      <w:marTop w:val="0"/>
      <w:marBottom w:val="0"/>
      <w:divBdr>
        <w:top w:val="none" w:sz="0" w:space="0" w:color="auto"/>
        <w:left w:val="none" w:sz="0" w:space="0" w:color="auto"/>
        <w:bottom w:val="none" w:sz="0" w:space="0" w:color="auto"/>
        <w:right w:val="none" w:sz="0" w:space="0" w:color="auto"/>
      </w:divBdr>
    </w:div>
    <w:div w:id="152454963">
      <w:bodyDiv w:val="1"/>
      <w:marLeft w:val="0"/>
      <w:marRight w:val="0"/>
      <w:marTop w:val="0"/>
      <w:marBottom w:val="0"/>
      <w:divBdr>
        <w:top w:val="none" w:sz="0" w:space="0" w:color="auto"/>
        <w:left w:val="none" w:sz="0" w:space="0" w:color="auto"/>
        <w:bottom w:val="none" w:sz="0" w:space="0" w:color="auto"/>
        <w:right w:val="none" w:sz="0" w:space="0" w:color="auto"/>
      </w:divBdr>
    </w:div>
    <w:div w:id="153037878">
      <w:bodyDiv w:val="1"/>
      <w:marLeft w:val="0"/>
      <w:marRight w:val="0"/>
      <w:marTop w:val="0"/>
      <w:marBottom w:val="0"/>
      <w:divBdr>
        <w:top w:val="none" w:sz="0" w:space="0" w:color="auto"/>
        <w:left w:val="none" w:sz="0" w:space="0" w:color="auto"/>
        <w:bottom w:val="none" w:sz="0" w:space="0" w:color="auto"/>
        <w:right w:val="none" w:sz="0" w:space="0" w:color="auto"/>
      </w:divBdr>
    </w:div>
    <w:div w:id="153181708">
      <w:bodyDiv w:val="1"/>
      <w:marLeft w:val="0"/>
      <w:marRight w:val="0"/>
      <w:marTop w:val="0"/>
      <w:marBottom w:val="0"/>
      <w:divBdr>
        <w:top w:val="none" w:sz="0" w:space="0" w:color="auto"/>
        <w:left w:val="none" w:sz="0" w:space="0" w:color="auto"/>
        <w:bottom w:val="none" w:sz="0" w:space="0" w:color="auto"/>
        <w:right w:val="none" w:sz="0" w:space="0" w:color="auto"/>
      </w:divBdr>
    </w:div>
    <w:div w:id="154033780">
      <w:bodyDiv w:val="1"/>
      <w:marLeft w:val="0"/>
      <w:marRight w:val="0"/>
      <w:marTop w:val="0"/>
      <w:marBottom w:val="0"/>
      <w:divBdr>
        <w:top w:val="none" w:sz="0" w:space="0" w:color="auto"/>
        <w:left w:val="none" w:sz="0" w:space="0" w:color="auto"/>
        <w:bottom w:val="none" w:sz="0" w:space="0" w:color="auto"/>
        <w:right w:val="none" w:sz="0" w:space="0" w:color="auto"/>
      </w:divBdr>
    </w:div>
    <w:div w:id="154226327">
      <w:bodyDiv w:val="1"/>
      <w:marLeft w:val="0"/>
      <w:marRight w:val="0"/>
      <w:marTop w:val="0"/>
      <w:marBottom w:val="0"/>
      <w:divBdr>
        <w:top w:val="none" w:sz="0" w:space="0" w:color="auto"/>
        <w:left w:val="none" w:sz="0" w:space="0" w:color="auto"/>
        <w:bottom w:val="none" w:sz="0" w:space="0" w:color="auto"/>
        <w:right w:val="none" w:sz="0" w:space="0" w:color="auto"/>
      </w:divBdr>
    </w:div>
    <w:div w:id="155340348">
      <w:bodyDiv w:val="1"/>
      <w:marLeft w:val="0"/>
      <w:marRight w:val="0"/>
      <w:marTop w:val="0"/>
      <w:marBottom w:val="0"/>
      <w:divBdr>
        <w:top w:val="none" w:sz="0" w:space="0" w:color="auto"/>
        <w:left w:val="none" w:sz="0" w:space="0" w:color="auto"/>
        <w:bottom w:val="none" w:sz="0" w:space="0" w:color="auto"/>
        <w:right w:val="none" w:sz="0" w:space="0" w:color="auto"/>
      </w:divBdr>
    </w:div>
    <w:div w:id="155658619">
      <w:bodyDiv w:val="1"/>
      <w:marLeft w:val="0"/>
      <w:marRight w:val="0"/>
      <w:marTop w:val="0"/>
      <w:marBottom w:val="0"/>
      <w:divBdr>
        <w:top w:val="none" w:sz="0" w:space="0" w:color="auto"/>
        <w:left w:val="none" w:sz="0" w:space="0" w:color="auto"/>
        <w:bottom w:val="none" w:sz="0" w:space="0" w:color="auto"/>
        <w:right w:val="none" w:sz="0" w:space="0" w:color="auto"/>
      </w:divBdr>
    </w:div>
    <w:div w:id="156380661">
      <w:bodyDiv w:val="1"/>
      <w:marLeft w:val="0"/>
      <w:marRight w:val="0"/>
      <w:marTop w:val="0"/>
      <w:marBottom w:val="0"/>
      <w:divBdr>
        <w:top w:val="none" w:sz="0" w:space="0" w:color="auto"/>
        <w:left w:val="none" w:sz="0" w:space="0" w:color="auto"/>
        <w:bottom w:val="none" w:sz="0" w:space="0" w:color="auto"/>
        <w:right w:val="none" w:sz="0" w:space="0" w:color="auto"/>
      </w:divBdr>
    </w:div>
    <w:div w:id="156506768">
      <w:bodyDiv w:val="1"/>
      <w:marLeft w:val="0"/>
      <w:marRight w:val="0"/>
      <w:marTop w:val="0"/>
      <w:marBottom w:val="0"/>
      <w:divBdr>
        <w:top w:val="none" w:sz="0" w:space="0" w:color="auto"/>
        <w:left w:val="none" w:sz="0" w:space="0" w:color="auto"/>
        <w:bottom w:val="none" w:sz="0" w:space="0" w:color="auto"/>
        <w:right w:val="none" w:sz="0" w:space="0" w:color="auto"/>
      </w:divBdr>
    </w:div>
    <w:div w:id="157498776">
      <w:bodyDiv w:val="1"/>
      <w:marLeft w:val="0"/>
      <w:marRight w:val="0"/>
      <w:marTop w:val="0"/>
      <w:marBottom w:val="0"/>
      <w:divBdr>
        <w:top w:val="none" w:sz="0" w:space="0" w:color="auto"/>
        <w:left w:val="none" w:sz="0" w:space="0" w:color="auto"/>
        <w:bottom w:val="none" w:sz="0" w:space="0" w:color="auto"/>
        <w:right w:val="none" w:sz="0" w:space="0" w:color="auto"/>
      </w:divBdr>
    </w:div>
    <w:div w:id="158087288">
      <w:bodyDiv w:val="1"/>
      <w:marLeft w:val="0"/>
      <w:marRight w:val="0"/>
      <w:marTop w:val="0"/>
      <w:marBottom w:val="0"/>
      <w:divBdr>
        <w:top w:val="none" w:sz="0" w:space="0" w:color="auto"/>
        <w:left w:val="none" w:sz="0" w:space="0" w:color="auto"/>
        <w:bottom w:val="none" w:sz="0" w:space="0" w:color="auto"/>
        <w:right w:val="none" w:sz="0" w:space="0" w:color="auto"/>
      </w:divBdr>
    </w:div>
    <w:div w:id="159202477">
      <w:bodyDiv w:val="1"/>
      <w:marLeft w:val="0"/>
      <w:marRight w:val="0"/>
      <w:marTop w:val="0"/>
      <w:marBottom w:val="0"/>
      <w:divBdr>
        <w:top w:val="none" w:sz="0" w:space="0" w:color="auto"/>
        <w:left w:val="none" w:sz="0" w:space="0" w:color="auto"/>
        <w:bottom w:val="none" w:sz="0" w:space="0" w:color="auto"/>
        <w:right w:val="none" w:sz="0" w:space="0" w:color="auto"/>
      </w:divBdr>
    </w:div>
    <w:div w:id="159541885">
      <w:bodyDiv w:val="1"/>
      <w:marLeft w:val="0"/>
      <w:marRight w:val="0"/>
      <w:marTop w:val="0"/>
      <w:marBottom w:val="0"/>
      <w:divBdr>
        <w:top w:val="none" w:sz="0" w:space="0" w:color="auto"/>
        <w:left w:val="none" w:sz="0" w:space="0" w:color="auto"/>
        <w:bottom w:val="none" w:sz="0" w:space="0" w:color="auto"/>
        <w:right w:val="none" w:sz="0" w:space="0" w:color="auto"/>
      </w:divBdr>
    </w:div>
    <w:div w:id="159659426">
      <w:bodyDiv w:val="1"/>
      <w:marLeft w:val="0"/>
      <w:marRight w:val="0"/>
      <w:marTop w:val="0"/>
      <w:marBottom w:val="0"/>
      <w:divBdr>
        <w:top w:val="none" w:sz="0" w:space="0" w:color="auto"/>
        <w:left w:val="none" w:sz="0" w:space="0" w:color="auto"/>
        <w:bottom w:val="none" w:sz="0" w:space="0" w:color="auto"/>
        <w:right w:val="none" w:sz="0" w:space="0" w:color="auto"/>
      </w:divBdr>
    </w:div>
    <w:div w:id="160586133">
      <w:bodyDiv w:val="1"/>
      <w:marLeft w:val="0"/>
      <w:marRight w:val="0"/>
      <w:marTop w:val="0"/>
      <w:marBottom w:val="0"/>
      <w:divBdr>
        <w:top w:val="none" w:sz="0" w:space="0" w:color="auto"/>
        <w:left w:val="none" w:sz="0" w:space="0" w:color="auto"/>
        <w:bottom w:val="none" w:sz="0" w:space="0" w:color="auto"/>
        <w:right w:val="none" w:sz="0" w:space="0" w:color="auto"/>
      </w:divBdr>
    </w:div>
    <w:div w:id="165828445">
      <w:bodyDiv w:val="1"/>
      <w:marLeft w:val="0"/>
      <w:marRight w:val="0"/>
      <w:marTop w:val="0"/>
      <w:marBottom w:val="0"/>
      <w:divBdr>
        <w:top w:val="none" w:sz="0" w:space="0" w:color="auto"/>
        <w:left w:val="none" w:sz="0" w:space="0" w:color="auto"/>
        <w:bottom w:val="none" w:sz="0" w:space="0" w:color="auto"/>
        <w:right w:val="none" w:sz="0" w:space="0" w:color="auto"/>
      </w:divBdr>
    </w:div>
    <w:div w:id="168059340">
      <w:bodyDiv w:val="1"/>
      <w:marLeft w:val="0"/>
      <w:marRight w:val="0"/>
      <w:marTop w:val="0"/>
      <w:marBottom w:val="0"/>
      <w:divBdr>
        <w:top w:val="none" w:sz="0" w:space="0" w:color="auto"/>
        <w:left w:val="none" w:sz="0" w:space="0" w:color="auto"/>
        <w:bottom w:val="none" w:sz="0" w:space="0" w:color="auto"/>
        <w:right w:val="none" w:sz="0" w:space="0" w:color="auto"/>
      </w:divBdr>
    </w:div>
    <w:div w:id="168761967">
      <w:bodyDiv w:val="1"/>
      <w:marLeft w:val="0"/>
      <w:marRight w:val="0"/>
      <w:marTop w:val="0"/>
      <w:marBottom w:val="0"/>
      <w:divBdr>
        <w:top w:val="none" w:sz="0" w:space="0" w:color="auto"/>
        <w:left w:val="none" w:sz="0" w:space="0" w:color="auto"/>
        <w:bottom w:val="none" w:sz="0" w:space="0" w:color="auto"/>
        <w:right w:val="none" w:sz="0" w:space="0" w:color="auto"/>
      </w:divBdr>
    </w:div>
    <w:div w:id="169107051">
      <w:bodyDiv w:val="1"/>
      <w:marLeft w:val="0"/>
      <w:marRight w:val="0"/>
      <w:marTop w:val="0"/>
      <w:marBottom w:val="0"/>
      <w:divBdr>
        <w:top w:val="none" w:sz="0" w:space="0" w:color="auto"/>
        <w:left w:val="none" w:sz="0" w:space="0" w:color="auto"/>
        <w:bottom w:val="none" w:sz="0" w:space="0" w:color="auto"/>
        <w:right w:val="none" w:sz="0" w:space="0" w:color="auto"/>
      </w:divBdr>
    </w:div>
    <w:div w:id="169679868">
      <w:bodyDiv w:val="1"/>
      <w:marLeft w:val="0"/>
      <w:marRight w:val="0"/>
      <w:marTop w:val="0"/>
      <w:marBottom w:val="0"/>
      <w:divBdr>
        <w:top w:val="none" w:sz="0" w:space="0" w:color="auto"/>
        <w:left w:val="none" w:sz="0" w:space="0" w:color="auto"/>
        <w:bottom w:val="none" w:sz="0" w:space="0" w:color="auto"/>
        <w:right w:val="none" w:sz="0" w:space="0" w:color="auto"/>
      </w:divBdr>
    </w:div>
    <w:div w:id="170721485">
      <w:bodyDiv w:val="1"/>
      <w:marLeft w:val="0"/>
      <w:marRight w:val="0"/>
      <w:marTop w:val="0"/>
      <w:marBottom w:val="0"/>
      <w:divBdr>
        <w:top w:val="none" w:sz="0" w:space="0" w:color="auto"/>
        <w:left w:val="none" w:sz="0" w:space="0" w:color="auto"/>
        <w:bottom w:val="none" w:sz="0" w:space="0" w:color="auto"/>
        <w:right w:val="none" w:sz="0" w:space="0" w:color="auto"/>
      </w:divBdr>
    </w:div>
    <w:div w:id="172652440">
      <w:bodyDiv w:val="1"/>
      <w:marLeft w:val="0"/>
      <w:marRight w:val="0"/>
      <w:marTop w:val="0"/>
      <w:marBottom w:val="0"/>
      <w:divBdr>
        <w:top w:val="none" w:sz="0" w:space="0" w:color="auto"/>
        <w:left w:val="none" w:sz="0" w:space="0" w:color="auto"/>
        <w:bottom w:val="none" w:sz="0" w:space="0" w:color="auto"/>
        <w:right w:val="none" w:sz="0" w:space="0" w:color="auto"/>
      </w:divBdr>
    </w:div>
    <w:div w:id="173813279">
      <w:bodyDiv w:val="1"/>
      <w:marLeft w:val="0"/>
      <w:marRight w:val="0"/>
      <w:marTop w:val="0"/>
      <w:marBottom w:val="0"/>
      <w:divBdr>
        <w:top w:val="none" w:sz="0" w:space="0" w:color="auto"/>
        <w:left w:val="none" w:sz="0" w:space="0" w:color="auto"/>
        <w:bottom w:val="none" w:sz="0" w:space="0" w:color="auto"/>
        <w:right w:val="none" w:sz="0" w:space="0" w:color="auto"/>
      </w:divBdr>
    </w:div>
    <w:div w:id="175312993">
      <w:bodyDiv w:val="1"/>
      <w:marLeft w:val="0"/>
      <w:marRight w:val="0"/>
      <w:marTop w:val="0"/>
      <w:marBottom w:val="0"/>
      <w:divBdr>
        <w:top w:val="none" w:sz="0" w:space="0" w:color="auto"/>
        <w:left w:val="none" w:sz="0" w:space="0" w:color="auto"/>
        <w:bottom w:val="none" w:sz="0" w:space="0" w:color="auto"/>
        <w:right w:val="none" w:sz="0" w:space="0" w:color="auto"/>
      </w:divBdr>
    </w:div>
    <w:div w:id="176701975">
      <w:bodyDiv w:val="1"/>
      <w:marLeft w:val="0"/>
      <w:marRight w:val="0"/>
      <w:marTop w:val="0"/>
      <w:marBottom w:val="0"/>
      <w:divBdr>
        <w:top w:val="none" w:sz="0" w:space="0" w:color="auto"/>
        <w:left w:val="none" w:sz="0" w:space="0" w:color="auto"/>
        <w:bottom w:val="none" w:sz="0" w:space="0" w:color="auto"/>
        <w:right w:val="none" w:sz="0" w:space="0" w:color="auto"/>
      </w:divBdr>
    </w:div>
    <w:div w:id="177431645">
      <w:bodyDiv w:val="1"/>
      <w:marLeft w:val="0"/>
      <w:marRight w:val="0"/>
      <w:marTop w:val="0"/>
      <w:marBottom w:val="0"/>
      <w:divBdr>
        <w:top w:val="none" w:sz="0" w:space="0" w:color="auto"/>
        <w:left w:val="none" w:sz="0" w:space="0" w:color="auto"/>
        <w:bottom w:val="none" w:sz="0" w:space="0" w:color="auto"/>
        <w:right w:val="none" w:sz="0" w:space="0" w:color="auto"/>
      </w:divBdr>
    </w:div>
    <w:div w:id="179974804">
      <w:bodyDiv w:val="1"/>
      <w:marLeft w:val="0"/>
      <w:marRight w:val="0"/>
      <w:marTop w:val="0"/>
      <w:marBottom w:val="0"/>
      <w:divBdr>
        <w:top w:val="none" w:sz="0" w:space="0" w:color="auto"/>
        <w:left w:val="none" w:sz="0" w:space="0" w:color="auto"/>
        <w:bottom w:val="none" w:sz="0" w:space="0" w:color="auto"/>
        <w:right w:val="none" w:sz="0" w:space="0" w:color="auto"/>
      </w:divBdr>
    </w:div>
    <w:div w:id="184100424">
      <w:bodyDiv w:val="1"/>
      <w:marLeft w:val="0"/>
      <w:marRight w:val="0"/>
      <w:marTop w:val="0"/>
      <w:marBottom w:val="0"/>
      <w:divBdr>
        <w:top w:val="none" w:sz="0" w:space="0" w:color="auto"/>
        <w:left w:val="none" w:sz="0" w:space="0" w:color="auto"/>
        <w:bottom w:val="none" w:sz="0" w:space="0" w:color="auto"/>
        <w:right w:val="none" w:sz="0" w:space="0" w:color="auto"/>
      </w:divBdr>
    </w:div>
    <w:div w:id="184905252">
      <w:bodyDiv w:val="1"/>
      <w:marLeft w:val="0"/>
      <w:marRight w:val="0"/>
      <w:marTop w:val="0"/>
      <w:marBottom w:val="0"/>
      <w:divBdr>
        <w:top w:val="none" w:sz="0" w:space="0" w:color="auto"/>
        <w:left w:val="none" w:sz="0" w:space="0" w:color="auto"/>
        <w:bottom w:val="none" w:sz="0" w:space="0" w:color="auto"/>
        <w:right w:val="none" w:sz="0" w:space="0" w:color="auto"/>
      </w:divBdr>
    </w:div>
    <w:div w:id="186452599">
      <w:bodyDiv w:val="1"/>
      <w:marLeft w:val="0"/>
      <w:marRight w:val="0"/>
      <w:marTop w:val="0"/>
      <w:marBottom w:val="0"/>
      <w:divBdr>
        <w:top w:val="none" w:sz="0" w:space="0" w:color="auto"/>
        <w:left w:val="none" w:sz="0" w:space="0" w:color="auto"/>
        <w:bottom w:val="none" w:sz="0" w:space="0" w:color="auto"/>
        <w:right w:val="none" w:sz="0" w:space="0" w:color="auto"/>
      </w:divBdr>
    </w:div>
    <w:div w:id="186719971">
      <w:bodyDiv w:val="1"/>
      <w:marLeft w:val="0"/>
      <w:marRight w:val="0"/>
      <w:marTop w:val="0"/>
      <w:marBottom w:val="0"/>
      <w:divBdr>
        <w:top w:val="none" w:sz="0" w:space="0" w:color="auto"/>
        <w:left w:val="none" w:sz="0" w:space="0" w:color="auto"/>
        <w:bottom w:val="none" w:sz="0" w:space="0" w:color="auto"/>
        <w:right w:val="none" w:sz="0" w:space="0" w:color="auto"/>
      </w:divBdr>
    </w:div>
    <w:div w:id="186874895">
      <w:bodyDiv w:val="1"/>
      <w:marLeft w:val="0"/>
      <w:marRight w:val="0"/>
      <w:marTop w:val="0"/>
      <w:marBottom w:val="0"/>
      <w:divBdr>
        <w:top w:val="none" w:sz="0" w:space="0" w:color="auto"/>
        <w:left w:val="none" w:sz="0" w:space="0" w:color="auto"/>
        <w:bottom w:val="none" w:sz="0" w:space="0" w:color="auto"/>
        <w:right w:val="none" w:sz="0" w:space="0" w:color="auto"/>
      </w:divBdr>
    </w:div>
    <w:div w:id="187061528">
      <w:bodyDiv w:val="1"/>
      <w:marLeft w:val="0"/>
      <w:marRight w:val="0"/>
      <w:marTop w:val="0"/>
      <w:marBottom w:val="0"/>
      <w:divBdr>
        <w:top w:val="none" w:sz="0" w:space="0" w:color="auto"/>
        <w:left w:val="none" w:sz="0" w:space="0" w:color="auto"/>
        <w:bottom w:val="none" w:sz="0" w:space="0" w:color="auto"/>
        <w:right w:val="none" w:sz="0" w:space="0" w:color="auto"/>
      </w:divBdr>
    </w:div>
    <w:div w:id="188221716">
      <w:bodyDiv w:val="1"/>
      <w:marLeft w:val="0"/>
      <w:marRight w:val="0"/>
      <w:marTop w:val="0"/>
      <w:marBottom w:val="0"/>
      <w:divBdr>
        <w:top w:val="none" w:sz="0" w:space="0" w:color="auto"/>
        <w:left w:val="none" w:sz="0" w:space="0" w:color="auto"/>
        <w:bottom w:val="none" w:sz="0" w:space="0" w:color="auto"/>
        <w:right w:val="none" w:sz="0" w:space="0" w:color="auto"/>
      </w:divBdr>
    </w:div>
    <w:div w:id="189417284">
      <w:bodyDiv w:val="1"/>
      <w:marLeft w:val="0"/>
      <w:marRight w:val="0"/>
      <w:marTop w:val="0"/>
      <w:marBottom w:val="0"/>
      <w:divBdr>
        <w:top w:val="none" w:sz="0" w:space="0" w:color="auto"/>
        <w:left w:val="none" w:sz="0" w:space="0" w:color="auto"/>
        <w:bottom w:val="none" w:sz="0" w:space="0" w:color="auto"/>
        <w:right w:val="none" w:sz="0" w:space="0" w:color="auto"/>
      </w:divBdr>
    </w:div>
    <w:div w:id="192623177">
      <w:bodyDiv w:val="1"/>
      <w:marLeft w:val="0"/>
      <w:marRight w:val="0"/>
      <w:marTop w:val="0"/>
      <w:marBottom w:val="0"/>
      <w:divBdr>
        <w:top w:val="none" w:sz="0" w:space="0" w:color="auto"/>
        <w:left w:val="none" w:sz="0" w:space="0" w:color="auto"/>
        <w:bottom w:val="none" w:sz="0" w:space="0" w:color="auto"/>
        <w:right w:val="none" w:sz="0" w:space="0" w:color="auto"/>
      </w:divBdr>
    </w:div>
    <w:div w:id="192965331">
      <w:bodyDiv w:val="1"/>
      <w:marLeft w:val="0"/>
      <w:marRight w:val="0"/>
      <w:marTop w:val="0"/>
      <w:marBottom w:val="0"/>
      <w:divBdr>
        <w:top w:val="none" w:sz="0" w:space="0" w:color="auto"/>
        <w:left w:val="none" w:sz="0" w:space="0" w:color="auto"/>
        <w:bottom w:val="none" w:sz="0" w:space="0" w:color="auto"/>
        <w:right w:val="none" w:sz="0" w:space="0" w:color="auto"/>
      </w:divBdr>
    </w:div>
    <w:div w:id="193008878">
      <w:bodyDiv w:val="1"/>
      <w:marLeft w:val="0"/>
      <w:marRight w:val="0"/>
      <w:marTop w:val="0"/>
      <w:marBottom w:val="0"/>
      <w:divBdr>
        <w:top w:val="none" w:sz="0" w:space="0" w:color="auto"/>
        <w:left w:val="none" w:sz="0" w:space="0" w:color="auto"/>
        <w:bottom w:val="none" w:sz="0" w:space="0" w:color="auto"/>
        <w:right w:val="none" w:sz="0" w:space="0" w:color="auto"/>
      </w:divBdr>
    </w:div>
    <w:div w:id="194461473">
      <w:bodyDiv w:val="1"/>
      <w:marLeft w:val="0"/>
      <w:marRight w:val="0"/>
      <w:marTop w:val="0"/>
      <w:marBottom w:val="0"/>
      <w:divBdr>
        <w:top w:val="none" w:sz="0" w:space="0" w:color="auto"/>
        <w:left w:val="none" w:sz="0" w:space="0" w:color="auto"/>
        <w:bottom w:val="none" w:sz="0" w:space="0" w:color="auto"/>
        <w:right w:val="none" w:sz="0" w:space="0" w:color="auto"/>
      </w:divBdr>
    </w:div>
    <w:div w:id="195238443">
      <w:bodyDiv w:val="1"/>
      <w:marLeft w:val="0"/>
      <w:marRight w:val="0"/>
      <w:marTop w:val="0"/>
      <w:marBottom w:val="0"/>
      <w:divBdr>
        <w:top w:val="none" w:sz="0" w:space="0" w:color="auto"/>
        <w:left w:val="none" w:sz="0" w:space="0" w:color="auto"/>
        <w:bottom w:val="none" w:sz="0" w:space="0" w:color="auto"/>
        <w:right w:val="none" w:sz="0" w:space="0" w:color="auto"/>
      </w:divBdr>
    </w:div>
    <w:div w:id="196966305">
      <w:bodyDiv w:val="1"/>
      <w:marLeft w:val="0"/>
      <w:marRight w:val="0"/>
      <w:marTop w:val="0"/>
      <w:marBottom w:val="0"/>
      <w:divBdr>
        <w:top w:val="none" w:sz="0" w:space="0" w:color="auto"/>
        <w:left w:val="none" w:sz="0" w:space="0" w:color="auto"/>
        <w:bottom w:val="none" w:sz="0" w:space="0" w:color="auto"/>
        <w:right w:val="none" w:sz="0" w:space="0" w:color="auto"/>
      </w:divBdr>
    </w:div>
    <w:div w:id="197083275">
      <w:bodyDiv w:val="1"/>
      <w:marLeft w:val="0"/>
      <w:marRight w:val="0"/>
      <w:marTop w:val="0"/>
      <w:marBottom w:val="0"/>
      <w:divBdr>
        <w:top w:val="none" w:sz="0" w:space="0" w:color="auto"/>
        <w:left w:val="none" w:sz="0" w:space="0" w:color="auto"/>
        <w:bottom w:val="none" w:sz="0" w:space="0" w:color="auto"/>
        <w:right w:val="none" w:sz="0" w:space="0" w:color="auto"/>
      </w:divBdr>
    </w:div>
    <w:div w:id="197592394">
      <w:bodyDiv w:val="1"/>
      <w:marLeft w:val="0"/>
      <w:marRight w:val="0"/>
      <w:marTop w:val="0"/>
      <w:marBottom w:val="0"/>
      <w:divBdr>
        <w:top w:val="none" w:sz="0" w:space="0" w:color="auto"/>
        <w:left w:val="none" w:sz="0" w:space="0" w:color="auto"/>
        <w:bottom w:val="none" w:sz="0" w:space="0" w:color="auto"/>
        <w:right w:val="none" w:sz="0" w:space="0" w:color="auto"/>
      </w:divBdr>
    </w:div>
    <w:div w:id="197743377">
      <w:bodyDiv w:val="1"/>
      <w:marLeft w:val="0"/>
      <w:marRight w:val="0"/>
      <w:marTop w:val="0"/>
      <w:marBottom w:val="0"/>
      <w:divBdr>
        <w:top w:val="none" w:sz="0" w:space="0" w:color="auto"/>
        <w:left w:val="none" w:sz="0" w:space="0" w:color="auto"/>
        <w:bottom w:val="none" w:sz="0" w:space="0" w:color="auto"/>
        <w:right w:val="none" w:sz="0" w:space="0" w:color="auto"/>
      </w:divBdr>
    </w:div>
    <w:div w:id="198051540">
      <w:bodyDiv w:val="1"/>
      <w:marLeft w:val="0"/>
      <w:marRight w:val="0"/>
      <w:marTop w:val="0"/>
      <w:marBottom w:val="0"/>
      <w:divBdr>
        <w:top w:val="none" w:sz="0" w:space="0" w:color="auto"/>
        <w:left w:val="none" w:sz="0" w:space="0" w:color="auto"/>
        <w:bottom w:val="none" w:sz="0" w:space="0" w:color="auto"/>
        <w:right w:val="none" w:sz="0" w:space="0" w:color="auto"/>
      </w:divBdr>
    </w:div>
    <w:div w:id="200748533">
      <w:bodyDiv w:val="1"/>
      <w:marLeft w:val="0"/>
      <w:marRight w:val="0"/>
      <w:marTop w:val="0"/>
      <w:marBottom w:val="0"/>
      <w:divBdr>
        <w:top w:val="none" w:sz="0" w:space="0" w:color="auto"/>
        <w:left w:val="none" w:sz="0" w:space="0" w:color="auto"/>
        <w:bottom w:val="none" w:sz="0" w:space="0" w:color="auto"/>
        <w:right w:val="none" w:sz="0" w:space="0" w:color="auto"/>
      </w:divBdr>
    </w:div>
    <w:div w:id="201141149">
      <w:bodyDiv w:val="1"/>
      <w:marLeft w:val="0"/>
      <w:marRight w:val="0"/>
      <w:marTop w:val="0"/>
      <w:marBottom w:val="0"/>
      <w:divBdr>
        <w:top w:val="none" w:sz="0" w:space="0" w:color="auto"/>
        <w:left w:val="none" w:sz="0" w:space="0" w:color="auto"/>
        <w:bottom w:val="none" w:sz="0" w:space="0" w:color="auto"/>
        <w:right w:val="none" w:sz="0" w:space="0" w:color="auto"/>
      </w:divBdr>
    </w:div>
    <w:div w:id="201292409">
      <w:bodyDiv w:val="1"/>
      <w:marLeft w:val="0"/>
      <w:marRight w:val="0"/>
      <w:marTop w:val="0"/>
      <w:marBottom w:val="0"/>
      <w:divBdr>
        <w:top w:val="none" w:sz="0" w:space="0" w:color="auto"/>
        <w:left w:val="none" w:sz="0" w:space="0" w:color="auto"/>
        <w:bottom w:val="none" w:sz="0" w:space="0" w:color="auto"/>
        <w:right w:val="none" w:sz="0" w:space="0" w:color="auto"/>
      </w:divBdr>
    </w:div>
    <w:div w:id="201675651">
      <w:bodyDiv w:val="1"/>
      <w:marLeft w:val="0"/>
      <w:marRight w:val="0"/>
      <w:marTop w:val="0"/>
      <w:marBottom w:val="0"/>
      <w:divBdr>
        <w:top w:val="none" w:sz="0" w:space="0" w:color="auto"/>
        <w:left w:val="none" w:sz="0" w:space="0" w:color="auto"/>
        <w:bottom w:val="none" w:sz="0" w:space="0" w:color="auto"/>
        <w:right w:val="none" w:sz="0" w:space="0" w:color="auto"/>
      </w:divBdr>
    </w:div>
    <w:div w:id="203105178">
      <w:bodyDiv w:val="1"/>
      <w:marLeft w:val="0"/>
      <w:marRight w:val="0"/>
      <w:marTop w:val="0"/>
      <w:marBottom w:val="0"/>
      <w:divBdr>
        <w:top w:val="none" w:sz="0" w:space="0" w:color="auto"/>
        <w:left w:val="none" w:sz="0" w:space="0" w:color="auto"/>
        <w:bottom w:val="none" w:sz="0" w:space="0" w:color="auto"/>
        <w:right w:val="none" w:sz="0" w:space="0" w:color="auto"/>
      </w:divBdr>
    </w:div>
    <w:div w:id="205222669">
      <w:bodyDiv w:val="1"/>
      <w:marLeft w:val="0"/>
      <w:marRight w:val="0"/>
      <w:marTop w:val="0"/>
      <w:marBottom w:val="0"/>
      <w:divBdr>
        <w:top w:val="none" w:sz="0" w:space="0" w:color="auto"/>
        <w:left w:val="none" w:sz="0" w:space="0" w:color="auto"/>
        <w:bottom w:val="none" w:sz="0" w:space="0" w:color="auto"/>
        <w:right w:val="none" w:sz="0" w:space="0" w:color="auto"/>
      </w:divBdr>
    </w:div>
    <w:div w:id="205530451">
      <w:bodyDiv w:val="1"/>
      <w:marLeft w:val="0"/>
      <w:marRight w:val="0"/>
      <w:marTop w:val="0"/>
      <w:marBottom w:val="0"/>
      <w:divBdr>
        <w:top w:val="none" w:sz="0" w:space="0" w:color="auto"/>
        <w:left w:val="none" w:sz="0" w:space="0" w:color="auto"/>
        <w:bottom w:val="none" w:sz="0" w:space="0" w:color="auto"/>
        <w:right w:val="none" w:sz="0" w:space="0" w:color="auto"/>
      </w:divBdr>
    </w:div>
    <w:div w:id="205721173">
      <w:bodyDiv w:val="1"/>
      <w:marLeft w:val="0"/>
      <w:marRight w:val="0"/>
      <w:marTop w:val="0"/>
      <w:marBottom w:val="0"/>
      <w:divBdr>
        <w:top w:val="none" w:sz="0" w:space="0" w:color="auto"/>
        <w:left w:val="none" w:sz="0" w:space="0" w:color="auto"/>
        <w:bottom w:val="none" w:sz="0" w:space="0" w:color="auto"/>
        <w:right w:val="none" w:sz="0" w:space="0" w:color="auto"/>
      </w:divBdr>
    </w:div>
    <w:div w:id="207494372">
      <w:bodyDiv w:val="1"/>
      <w:marLeft w:val="0"/>
      <w:marRight w:val="0"/>
      <w:marTop w:val="0"/>
      <w:marBottom w:val="0"/>
      <w:divBdr>
        <w:top w:val="none" w:sz="0" w:space="0" w:color="auto"/>
        <w:left w:val="none" w:sz="0" w:space="0" w:color="auto"/>
        <w:bottom w:val="none" w:sz="0" w:space="0" w:color="auto"/>
        <w:right w:val="none" w:sz="0" w:space="0" w:color="auto"/>
      </w:divBdr>
    </w:div>
    <w:div w:id="208108161">
      <w:bodyDiv w:val="1"/>
      <w:marLeft w:val="0"/>
      <w:marRight w:val="0"/>
      <w:marTop w:val="0"/>
      <w:marBottom w:val="0"/>
      <w:divBdr>
        <w:top w:val="none" w:sz="0" w:space="0" w:color="auto"/>
        <w:left w:val="none" w:sz="0" w:space="0" w:color="auto"/>
        <w:bottom w:val="none" w:sz="0" w:space="0" w:color="auto"/>
        <w:right w:val="none" w:sz="0" w:space="0" w:color="auto"/>
      </w:divBdr>
    </w:div>
    <w:div w:id="210072474">
      <w:bodyDiv w:val="1"/>
      <w:marLeft w:val="0"/>
      <w:marRight w:val="0"/>
      <w:marTop w:val="0"/>
      <w:marBottom w:val="0"/>
      <w:divBdr>
        <w:top w:val="none" w:sz="0" w:space="0" w:color="auto"/>
        <w:left w:val="none" w:sz="0" w:space="0" w:color="auto"/>
        <w:bottom w:val="none" w:sz="0" w:space="0" w:color="auto"/>
        <w:right w:val="none" w:sz="0" w:space="0" w:color="auto"/>
      </w:divBdr>
    </w:div>
    <w:div w:id="210190013">
      <w:bodyDiv w:val="1"/>
      <w:marLeft w:val="0"/>
      <w:marRight w:val="0"/>
      <w:marTop w:val="0"/>
      <w:marBottom w:val="0"/>
      <w:divBdr>
        <w:top w:val="none" w:sz="0" w:space="0" w:color="auto"/>
        <w:left w:val="none" w:sz="0" w:space="0" w:color="auto"/>
        <w:bottom w:val="none" w:sz="0" w:space="0" w:color="auto"/>
        <w:right w:val="none" w:sz="0" w:space="0" w:color="auto"/>
      </w:divBdr>
    </w:div>
    <w:div w:id="210774630">
      <w:bodyDiv w:val="1"/>
      <w:marLeft w:val="0"/>
      <w:marRight w:val="0"/>
      <w:marTop w:val="0"/>
      <w:marBottom w:val="0"/>
      <w:divBdr>
        <w:top w:val="none" w:sz="0" w:space="0" w:color="auto"/>
        <w:left w:val="none" w:sz="0" w:space="0" w:color="auto"/>
        <w:bottom w:val="none" w:sz="0" w:space="0" w:color="auto"/>
        <w:right w:val="none" w:sz="0" w:space="0" w:color="auto"/>
      </w:divBdr>
    </w:div>
    <w:div w:id="210970399">
      <w:bodyDiv w:val="1"/>
      <w:marLeft w:val="0"/>
      <w:marRight w:val="0"/>
      <w:marTop w:val="0"/>
      <w:marBottom w:val="0"/>
      <w:divBdr>
        <w:top w:val="none" w:sz="0" w:space="0" w:color="auto"/>
        <w:left w:val="none" w:sz="0" w:space="0" w:color="auto"/>
        <w:bottom w:val="none" w:sz="0" w:space="0" w:color="auto"/>
        <w:right w:val="none" w:sz="0" w:space="0" w:color="auto"/>
      </w:divBdr>
    </w:div>
    <w:div w:id="214514200">
      <w:bodyDiv w:val="1"/>
      <w:marLeft w:val="0"/>
      <w:marRight w:val="0"/>
      <w:marTop w:val="0"/>
      <w:marBottom w:val="0"/>
      <w:divBdr>
        <w:top w:val="none" w:sz="0" w:space="0" w:color="auto"/>
        <w:left w:val="none" w:sz="0" w:space="0" w:color="auto"/>
        <w:bottom w:val="none" w:sz="0" w:space="0" w:color="auto"/>
        <w:right w:val="none" w:sz="0" w:space="0" w:color="auto"/>
      </w:divBdr>
    </w:div>
    <w:div w:id="214899151">
      <w:bodyDiv w:val="1"/>
      <w:marLeft w:val="0"/>
      <w:marRight w:val="0"/>
      <w:marTop w:val="0"/>
      <w:marBottom w:val="0"/>
      <w:divBdr>
        <w:top w:val="none" w:sz="0" w:space="0" w:color="auto"/>
        <w:left w:val="none" w:sz="0" w:space="0" w:color="auto"/>
        <w:bottom w:val="none" w:sz="0" w:space="0" w:color="auto"/>
        <w:right w:val="none" w:sz="0" w:space="0" w:color="auto"/>
      </w:divBdr>
    </w:div>
    <w:div w:id="217057292">
      <w:bodyDiv w:val="1"/>
      <w:marLeft w:val="0"/>
      <w:marRight w:val="0"/>
      <w:marTop w:val="0"/>
      <w:marBottom w:val="0"/>
      <w:divBdr>
        <w:top w:val="none" w:sz="0" w:space="0" w:color="auto"/>
        <w:left w:val="none" w:sz="0" w:space="0" w:color="auto"/>
        <w:bottom w:val="none" w:sz="0" w:space="0" w:color="auto"/>
        <w:right w:val="none" w:sz="0" w:space="0" w:color="auto"/>
      </w:divBdr>
    </w:div>
    <w:div w:id="218254043">
      <w:bodyDiv w:val="1"/>
      <w:marLeft w:val="0"/>
      <w:marRight w:val="0"/>
      <w:marTop w:val="0"/>
      <w:marBottom w:val="0"/>
      <w:divBdr>
        <w:top w:val="none" w:sz="0" w:space="0" w:color="auto"/>
        <w:left w:val="none" w:sz="0" w:space="0" w:color="auto"/>
        <w:bottom w:val="none" w:sz="0" w:space="0" w:color="auto"/>
        <w:right w:val="none" w:sz="0" w:space="0" w:color="auto"/>
      </w:divBdr>
    </w:div>
    <w:div w:id="219099473">
      <w:bodyDiv w:val="1"/>
      <w:marLeft w:val="0"/>
      <w:marRight w:val="0"/>
      <w:marTop w:val="0"/>
      <w:marBottom w:val="0"/>
      <w:divBdr>
        <w:top w:val="none" w:sz="0" w:space="0" w:color="auto"/>
        <w:left w:val="none" w:sz="0" w:space="0" w:color="auto"/>
        <w:bottom w:val="none" w:sz="0" w:space="0" w:color="auto"/>
        <w:right w:val="none" w:sz="0" w:space="0" w:color="auto"/>
      </w:divBdr>
    </w:div>
    <w:div w:id="220991607">
      <w:bodyDiv w:val="1"/>
      <w:marLeft w:val="0"/>
      <w:marRight w:val="0"/>
      <w:marTop w:val="0"/>
      <w:marBottom w:val="0"/>
      <w:divBdr>
        <w:top w:val="none" w:sz="0" w:space="0" w:color="auto"/>
        <w:left w:val="none" w:sz="0" w:space="0" w:color="auto"/>
        <w:bottom w:val="none" w:sz="0" w:space="0" w:color="auto"/>
        <w:right w:val="none" w:sz="0" w:space="0" w:color="auto"/>
      </w:divBdr>
    </w:div>
    <w:div w:id="222062355">
      <w:bodyDiv w:val="1"/>
      <w:marLeft w:val="0"/>
      <w:marRight w:val="0"/>
      <w:marTop w:val="0"/>
      <w:marBottom w:val="0"/>
      <w:divBdr>
        <w:top w:val="none" w:sz="0" w:space="0" w:color="auto"/>
        <w:left w:val="none" w:sz="0" w:space="0" w:color="auto"/>
        <w:bottom w:val="none" w:sz="0" w:space="0" w:color="auto"/>
        <w:right w:val="none" w:sz="0" w:space="0" w:color="auto"/>
      </w:divBdr>
    </w:div>
    <w:div w:id="223032697">
      <w:bodyDiv w:val="1"/>
      <w:marLeft w:val="0"/>
      <w:marRight w:val="0"/>
      <w:marTop w:val="0"/>
      <w:marBottom w:val="0"/>
      <w:divBdr>
        <w:top w:val="none" w:sz="0" w:space="0" w:color="auto"/>
        <w:left w:val="none" w:sz="0" w:space="0" w:color="auto"/>
        <w:bottom w:val="none" w:sz="0" w:space="0" w:color="auto"/>
        <w:right w:val="none" w:sz="0" w:space="0" w:color="auto"/>
      </w:divBdr>
    </w:div>
    <w:div w:id="228537036">
      <w:bodyDiv w:val="1"/>
      <w:marLeft w:val="0"/>
      <w:marRight w:val="0"/>
      <w:marTop w:val="0"/>
      <w:marBottom w:val="0"/>
      <w:divBdr>
        <w:top w:val="none" w:sz="0" w:space="0" w:color="auto"/>
        <w:left w:val="none" w:sz="0" w:space="0" w:color="auto"/>
        <w:bottom w:val="none" w:sz="0" w:space="0" w:color="auto"/>
        <w:right w:val="none" w:sz="0" w:space="0" w:color="auto"/>
      </w:divBdr>
    </w:div>
    <w:div w:id="230043637">
      <w:bodyDiv w:val="1"/>
      <w:marLeft w:val="0"/>
      <w:marRight w:val="0"/>
      <w:marTop w:val="0"/>
      <w:marBottom w:val="0"/>
      <w:divBdr>
        <w:top w:val="none" w:sz="0" w:space="0" w:color="auto"/>
        <w:left w:val="none" w:sz="0" w:space="0" w:color="auto"/>
        <w:bottom w:val="none" w:sz="0" w:space="0" w:color="auto"/>
        <w:right w:val="none" w:sz="0" w:space="0" w:color="auto"/>
      </w:divBdr>
    </w:div>
    <w:div w:id="230818582">
      <w:bodyDiv w:val="1"/>
      <w:marLeft w:val="0"/>
      <w:marRight w:val="0"/>
      <w:marTop w:val="0"/>
      <w:marBottom w:val="0"/>
      <w:divBdr>
        <w:top w:val="none" w:sz="0" w:space="0" w:color="auto"/>
        <w:left w:val="none" w:sz="0" w:space="0" w:color="auto"/>
        <w:bottom w:val="none" w:sz="0" w:space="0" w:color="auto"/>
        <w:right w:val="none" w:sz="0" w:space="0" w:color="auto"/>
      </w:divBdr>
    </w:div>
    <w:div w:id="232813757">
      <w:bodyDiv w:val="1"/>
      <w:marLeft w:val="0"/>
      <w:marRight w:val="0"/>
      <w:marTop w:val="0"/>
      <w:marBottom w:val="0"/>
      <w:divBdr>
        <w:top w:val="none" w:sz="0" w:space="0" w:color="auto"/>
        <w:left w:val="none" w:sz="0" w:space="0" w:color="auto"/>
        <w:bottom w:val="none" w:sz="0" w:space="0" w:color="auto"/>
        <w:right w:val="none" w:sz="0" w:space="0" w:color="auto"/>
      </w:divBdr>
    </w:div>
    <w:div w:id="233322326">
      <w:bodyDiv w:val="1"/>
      <w:marLeft w:val="0"/>
      <w:marRight w:val="0"/>
      <w:marTop w:val="0"/>
      <w:marBottom w:val="0"/>
      <w:divBdr>
        <w:top w:val="none" w:sz="0" w:space="0" w:color="auto"/>
        <w:left w:val="none" w:sz="0" w:space="0" w:color="auto"/>
        <w:bottom w:val="none" w:sz="0" w:space="0" w:color="auto"/>
        <w:right w:val="none" w:sz="0" w:space="0" w:color="auto"/>
      </w:divBdr>
    </w:div>
    <w:div w:id="233466221">
      <w:bodyDiv w:val="1"/>
      <w:marLeft w:val="0"/>
      <w:marRight w:val="0"/>
      <w:marTop w:val="0"/>
      <w:marBottom w:val="0"/>
      <w:divBdr>
        <w:top w:val="none" w:sz="0" w:space="0" w:color="auto"/>
        <w:left w:val="none" w:sz="0" w:space="0" w:color="auto"/>
        <w:bottom w:val="none" w:sz="0" w:space="0" w:color="auto"/>
        <w:right w:val="none" w:sz="0" w:space="0" w:color="auto"/>
      </w:divBdr>
    </w:div>
    <w:div w:id="233862221">
      <w:bodyDiv w:val="1"/>
      <w:marLeft w:val="0"/>
      <w:marRight w:val="0"/>
      <w:marTop w:val="0"/>
      <w:marBottom w:val="0"/>
      <w:divBdr>
        <w:top w:val="none" w:sz="0" w:space="0" w:color="auto"/>
        <w:left w:val="none" w:sz="0" w:space="0" w:color="auto"/>
        <w:bottom w:val="none" w:sz="0" w:space="0" w:color="auto"/>
        <w:right w:val="none" w:sz="0" w:space="0" w:color="auto"/>
      </w:divBdr>
    </w:div>
    <w:div w:id="234167338">
      <w:bodyDiv w:val="1"/>
      <w:marLeft w:val="0"/>
      <w:marRight w:val="0"/>
      <w:marTop w:val="0"/>
      <w:marBottom w:val="0"/>
      <w:divBdr>
        <w:top w:val="none" w:sz="0" w:space="0" w:color="auto"/>
        <w:left w:val="none" w:sz="0" w:space="0" w:color="auto"/>
        <w:bottom w:val="none" w:sz="0" w:space="0" w:color="auto"/>
        <w:right w:val="none" w:sz="0" w:space="0" w:color="auto"/>
      </w:divBdr>
    </w:div>
    <w:div w:id="234701973">
      <w:bodyDiv w:val="1"/>
      <w:marLeft w:val="0"/>
      <w:marRight w:val="0"/>
      <w:marTop w:val="0"/>
      <w:marBottom w:val="0"/>
      <w:divBdr>
        <w:top w:val="none" w:sz="0" w:space="0" w:color="auto"/>
        <w:left w:val="none" w:sz="0" w:space="0" w:color="auto"/>
        <w:bottom w:val="none" w:sz="0" w:space="0" w:color="auto"/>
        <w:right w:val="none" w:sz="0" w:space="0" w:color="auto"/>
      </w:divBdr>
    </w:div>
    <w:div w:id="236523025">
      <w:bodyDiv w:val="1"/>
      <w:marLeft w:val="0"/>
      <w:marRight w:val="0"/>
      <w:marTop w:val="0"/>
      <w:marBottom w:val="0"/>
      <w:divBdr>
        <w:top w:val="none" w:sz="0" w:space="0" w:color="auto"/>
        <w:left w:val="none" w:sz="0" w:space="0" w:color="auto"/>
        <w:bottom w:val="none" w:sz="0" w:space="0" w:color="auto"/>
        <w:right w:val="none" w:sz="0" w:space="0" w:color="auto"/>
      </w:divBdr>
    </w:div>
    <w:div w:id="236668304">
      <w:bodyDiv w:val="1"/>
      <w:marLeft w:val="0"/>
      <w:marRight w:val="0"/>
      <w:marTop w:val="0"/>
      <w:marBottom w:val="0"/>
      <w:divBdr>
        <w:top w:val="none" w:sz="0" w:space="0" w:color="auto"/>
        <w:left w:val="none" w:sz="0" w:space="0" w:color="auto"/>
        <w:bottom w:val="none" w:sz="0" w:space="0" w:color="auto"/>
        <w:right w:val="none" w:sz="0" w:space="0" w:color="auto"/>
      </w:divBdr>
    </w:div>
    <w:div w:id="236670294">
      <w:bodyDiv w:val="1"/>
      <w:marLeft w:val="0"/>
      <w:marRight w:val="0"/>
      <w:marTop w:val="0"/>
      <w:marBottom w:val="0"/>
      <w:divBdr>
        <w:top w:val="none" w:sz="0" w:space="0" w:color="auto"/>
        <w:left w:val="none" w:sz="0" w:space="0" w:color="auto"/>
        <w:bottom w:val="none" w:sz="0" w:space="0" w:color="auto"/>
        <w:right w:val="none" w:sz="0" w:space="0" w:color="auto"/>
      </w:divBdr>
    </w:div>
    <w:div w:id="237642419">
      <w:bodyDiv w:val="1"/>
      <w:marLeft w:val="0"/>
      <w:marRight w:val="0"/>
      <w:marTop w:val="0"/>
      <w:marBottom w:val="0"/>
      <w:divBdr>
        <w:top w:val="none" w:sz="0" w:space="0" w:color="auto"/>
        <w:left w:val="none" w:sz="0" w:space="0" w:color="auto"/>
        <w:bottom w:val="none" w:sz="0" w:space="0" w:color="auto"/>
        <w:right w:val="none" w:sz="0" w:space="0" w:color="auto"/>
      </w:divBdr>
    </w:div>
    <w:div w:id="238948348">
      <w:bodyDiv w:val="1"/>
      <w:marLeft w:val="0"/>
      <w:marRight w:val="0"/>
      <w:marTop w:val="0"/>
      <w:marBottom w:val="0"/>
      <w:divBdr>
        <w:top w:val="none" w:sz="0" w:space="0" w:color="auto"/>
        <w:left w:val="none" w:sz="0" w:space="0" w:color="auto"/>
        <w:bottom w:val="none" w:sz="0" w:space="0" w:color="auto"/>
        <w:right w:val="none" w:sz="0" w:space="0" w:color="auto"/>
      </w:divBdr>
    </w:div>
    <w:div w:id="241718485">
      <w:bodyDiv w:val="1"/>
      <w:marLeft w:val="0"/>
      <w:marRight w:val="0"/>
      <w:marTop w:val="0"/>
      <w:marBottom w:val="0"/>
      <w:divBdr>
        <w:top w:val="none" w:sz="0" w:space="0" w:color="auto"/>
        <w:left w:val="none" w:sz="0" w:space="0" w:color="auto"/>
        <w:bottom w:val="none" w:sz="0" w:space="0" w:color="auto"/>
        <w:right w:val="none" w:sz="0" w:space="0" w:color="auto"/>
      </w:divBdr>
    </w:div>
    <w:div w:id="241960633">
      <w:bodyDiv w:val="1"/>
      <w:marLeft w:val="0"/>
      <w:marRight w:val="0"/>
      <w:marTop w:val="0"/>
      <w:marBottom w:val="0"/>
      <w:divBdr>
        <w:top w:val="none" w:sz="0" w:space="0" w:color="auto"/>
        <w:left w:val="none" w:sz="0" w:space="0" w:color="auto"/>
        <w:bottom w:val="none" w:sz="0" w:space="0" w:color="auto"/>
        <w:right w:val="none" w:sz="0" w:space="0" w:color="auto"/>
      </w:divBdr>
    </w:div>
    <w:div w:id="242253801">
      <w:bodyDiv w:val="1"/>
      <w:marLeft w:val="0"/>
      <w:marRight w:val="0"/>
      <w:marTop w:val="0"/>
      <w:marBottom w:val="0"/>
      <w:divBdr>
        <w:top w:val="none" w:sz="0" w:space="0" w:color="auto"/>
        <w:left w:val="none" w:sz="0" w:space="0" w:color="auto"/>
        <w:bottom w:val="none" w:sz="0" w:space="0" w:color="auto"/>
        <w:right w:val="none" w:sz="0" w:space="0" w:color="auto"/>
      </w:divBdr>
    </w:div>
    <w:div w:id="242759090">
      <w:bodyDiv w:val="1"/>
      <w:marLeft w:val="0"/>
      <w:marRight w:val="0"/>
      <w:marTop w:val="0"/>
      <w:marBottom w:val="0"/>
      <w:divBdr>
        <w:top w:val="none" w:sz="0" w:space="0" w:color="auto"/>
        <w:left w:val="none" w:sz="0" w:space="0" w:color="auto"/>
        <w:bottom w:val="none" w:sz="0" w:space="0" w:color="auto"/>
        <w:right w:val="none" w:sz="0" w:space="0" w:color="auto"/>
      </w:divBdr>
    </w:div>
    <w:div w:id="243030114">
      <w:bodyDiv w:val="1"/>
      <w:marLeft w:val="0"/>
      <w:marRight w:val="0"/>
      <w:marTop w:val="0"/>
      <w:marBottom w:val="0"/>
      <w:divBdr>
        <w:top w:val="none" w:sz="0" w:space="0" w:color="auto"/>
        <w:left w:val="none" w:sz="0" w:space="0" w:color="auto"/>
        <w:bottom w:val="none" w:sz="0" w:space="0" w:color="auto"/>
        <w:right w:val="none" w:sz="0" w:space="0" w:color="auto"/>
      </w:divBdr>
    </w:div>
    <w:div w:id="243801548">
      <w:bodyDiv w:val="1"/>
      <w:marLeft w:val="0"/>
      <w:marRight w:val="0"/>
      <w:marTop w:val="0"/>
      <w:marBottom w:val="0"/>
      <w:divBdr>
        <w:top w:val="none" w:sz="0" w:space="0" w:color="auto"/>
        <w:left w:val="none" w:sz="0" w:space="0" w:color="auto"/>
        <w:bottom w:val="none" w:sz="0" w:space="0" w:color="auto"/>
        <w:right w:val="none" w:sz="0" w:space="0" w:color="auto"/>
      </w:divBdr>
    </w:div>
    <w:div w:id="245387758">
      <w:bodyDiv w:val="1"/>
      <w:marLeft w:val="0"/>
      <w:marRight w:val="0"/>
      <w:marTop w:val="0"/>
      <w:marBottom w:val="0"/>
      <w:divBdr>
        <w:top w:val="none" w:sz="0" w:space="0" w:color="auto"/>
        <w:left w:val="none" w:sz="0" w:space="0" w:color="auto"/>
        <w:bottom w:val="none" w:sz="0" w:space="0" w:color="auto"/>
        <w:right w:val="none" w:sz="0" w:space="0" w:color="auto"/>
      </w:divBdr>
    </w:div>
    <w:div w:id="246502434">
      <w:bodyDiv w:val="1"/>
      <w:marLeft w:val="0"/>
      <w:marRight w:val="0"/>
      <w:marTop w:val="0"/>
      <w:marBottom w:val="0"/>
      <w:divBdr>
        <w:top w:val="none" w:sz="0" w:space="0" w:color="auto"/>
        <w:left w:val="none" w:sz="0" w:space="0" w:color="auto"/>
        <w:bottom w:val="none" w:sz="0" w:space="0" w:color="auto"/>
        <w:right w:val="none" w:sz="0" w:space="0" w:color="auto"/>
      </w:divBdr>
    </w:div>
    <w:div w:id="248274261">
      <w:bodyDiv w:val="1"/>
      <w:marLeft w:val="0"/>
      <w:marRight w:val="0"/>
      <w:marTop w:val="0"/>
      <w:marBottom w:val="0"/>
      <w:divBdr>
        <w:top w:val="none" w:sz="0" w:space="0" w:color="auto"/>
        <w:left w:val="none" w:sz="0" w:space="0" w:color="auto"/>
        <w:bottom w:val="none" w:sz="0" w:space="0" w:color="auto"/>
        <w:right w:val="none" w:sz="0" w:space="0" w:color="auto"/>
      </w:divBdr>
      <w:divsChild>
        <w:div w:id="3097932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49437246">
      <w:bodyDiv w:val="1"/>
      <w:marLeft w:val="0"/>
      <w:marRight w:val="0"/>
      <w:marTop w:val="0"/>
      <w:marBottom w:val="0"/>
      <w:divBdr>
        <w:top w:val="none" w:sz="0" w:space="0" w:color="auto"/>
        <w:left w:val="none" w:sz="0" w:space="0" w:color="auto"/>
        <w:bottom w:val="none" w:sz="0" w:space="0" w:color="auto"/>
        <w:right w:val="none" w:sz="0" w:space="0" w:color="auto"/>
      </w:divBdr>
    </w:div>
    <w:div w:id="251747181">
      <w:bodyDiv w:val="1"/>
      <w:marLeft w:val="0"/>
      <w:marRight w:val="0"/>
      <w:marTop w:val="0"/>
      <w:marBottom w:val="0"/>
      <w:divBdr>
        <w:top w:val="none" w:sz="0" w:space="0" w:color="auto"/>
        <w:left w:val="none" w:sz="0" w:space="0" w:color="auto"/>
        <w:bottom w:val="none" w:sz="0" w:space="0" w:color="auto"/>
        <w:right w:val="none" w:sz="0" w:space="0" w:color="auto"/>
      </w:divBdr>
    </w:div>
    <w:div w:id="252903425">
      <w:bodyDiv w:val="1"/>
      <w:marLeft w:val="0"/>
      <w:marRight w:val="0"/>
      <w:marTop w:val="0"/>
      <w:marBottom w:val="0"/>
      <w:divBdr>
        <w:top w:val="none" w:sz="0" w:space="0" w:color="auto"/>
        <w:left w:val="none" w:sz="0" w:space="0" w:color="auto"/>
        <w:bottom w:val="none" w:sz="0" w:space="0" w:color="auto"/>
        <w:right w:val="none" w:sz="0" w:space="0" w:color="auto"/>
      </w:divBdr>
    </w:div>
    <w:div w:id="253901377">
      <w:bodyDiv w:val="1"/>
      <w:marLeft w:val="0"/>
      <w:marRight w:val="0"/>
      <w:marTop w:val="0"/>
      <w:marBottom w:val="0"/>
      <w:divBdr>
        <w:top w:val="none" w:sz="0" w:space="0" w:color="auto"/>
        <w:left w:val="none" w:sz="0" w:space="0" w:color="auto"/>
        <w:bottom w:val="none" w:sz="0" w:space="0" w:color="auto"/>
        <w:right w:val="none" w:sz="0" w:space="0" w:color="auto"/>
      </w:divBdr>
    </w:div>
    <w:div w:id="255091600">
      <w:bodyDiv w:val="1"/>
      <w:marLeft w:val="0"/>
      <w:marRight w:val="0"/>
      <w:marTop w:val="0"/>
      <w:marBottom w:val="0"/>
      <w:divBdr>
        <w:top w:val="none" w:sz="0" w:space="0" w:color="auto"/>
        <w:left w:val="none" w:sz="0" w:space="0" w:color="auto"/>
        <w:bottom w:val="none" w:sz="0" w:space="0" w:color="auto"/>
        <w:right w:val="none" w:sz="0" w:space="0" w:color="auto"/>
      </w:divBdr>
    </w:div>
    <w:div w:id="257563474">
      <w:bodyDiv w:val="1"/>
      <w:marLeft w:val="0"/>
      <w:marRight w:val="0"/>
      <w:marTop w:val="0"/>
      <w:marBottom w:val="0"/>
      <w:divBdr>
        <w:top w:val="none" w:sz="0" w:space="0" w:color="auto"/>
        <w:left w:val="none" w:sz="0" w:space="0" w:color="auto"/>
        <w:bottom w:val="none" w:sz="0" w:space="0" w:color="auto"/>
        <w:right w:val="none" w:sz="0" w:space="0" w:color="auto"/>
      </w:divBdr>
    </w:div>
    <w:div w:id="257908707">
      <w:bodyDiv w:val="1"/>
      <w:marLeft w:val="0"/>
      <w:marRight w:val="0"/>
      <w:marTop w:val="0"/>
      <w:marBottom w:val="0"/>
      <w:divBdr>
        <w:top w:val="none" w:sz="0" w:space="0" w:color="auto"/>
        <w:left w:val="none" w:sz="0" w:space="0" w:color="auto"/>
        <w:bottom w:val="none" w:sz="0" w:space="0" w:color="auto"/>
        <w:right w:val="none" w:sz="0" w:space="0" w:color="auto"/>
      </w:divBdr>
    </w:div>
    <w:div w:id="258682539">
      <w:bodyDiv w:val="1"/>
      <w:marLeft w:val="0"/>
      <w:marRight w:val="0"/>
      <w:marTop w:val="0"/>
      <w:marBottom w:val="0"/>
      <w:divBdr>
        <w:top w:val="none" w:sz="0" w:space="0" w:color="auto"/>
        <w:left w:val="none" w:sz="0" w:space="0" w:color="auto"/>
        <w:bottom w:val="none" w:sz="0" w:space="0" w:color="auto"/>
        <w:right w:val="none" w:sz="0" w:space="0" w:color="auto"/>
      </w:divBdr>
    </w:div>
    <w:div w:id="260650973">
      <w:bodyDiv w:val="1"/>
      <w:marLeft w:val="0"/>
      <w:marRight w:val="0"/>
      <w:marTop w:val="0"/>
      <w:marBottom w:val="0"/>
      <w:divBdr>
        <w:top w:val="none" w:sz="0" w:space="0" w:color="auto"/>
        <w:left w:val="none" w:sz="0" w:space="0" w:color="auto"/>
        <w:bottom w:val="none" w:sz="0" w:space="0" w:color="auto"/>
        <w:right w:val="none" w:sz="0" w:space="0" w:color="auto"/>
      </w:divBdr>
      <w:divsChild>
        <w:div w:id="1638796599">
          <w:marLeft w:val="0"/>
          <w:marRight w:val="0"/>
          <w:marTop w:val="0"/>
          <w:marBottom w:val="0"/>
          <w:divBdr>
            <w:top w:val="single" w:sz="2" w:space="0" w:color="E3E3E3"/>
            <w:left w:val="single" w:sz="2" w:space="0" w:color="E3E3E3"/>
            <w:bottom w:val="single" w:sz="2" w:space="0" w:color="E3E3E3"/>
            <w:right w:val="single" w:sz="2" w:space="0" w:color="E3E3E3"/>
          </w:divBdr>
          <w:divsChild>
            <w:div w:id="753280162">
              <w:marLeft w:val="0"/>
              <w:marRight w:val="0"/>
              <w:marTop w:val="0"/>
              <w:marBottom w:val="0"/>
              <w:divBdr>
                <w:top w:val="single" w:sz="2" w:space="0" w:color="E3E3E3"/>
                <w:left w:val="single" w:sz="2" w:space="0" w:color="E3E3E3"/>
                <w:bottom w:val="single" w:sz="2" w:space="0" w:color="E3E3E3"/>
                <w:right w:val="single" w:sz="2" w:space="0" w:color="E3E3E3"/>
              </w:divBdr>
              <w:divsChild>
                <w:div w:id="200366164">
                  <w:marLeft w:val="0"/>
                  <w:marRight w:val="0"/>
                  <w:marTop w:val="0"/>
                  <w:marBottom w:val="0"/>
                  <w:divBdr>
                    <w:top w:val="single" w:sz="2" w:space="0" w:color="E3E3E3"/>
                    <w:left w:val="single" w:sz="2" w:space="0" w:color="E3E3E3"/>
                    <w:bottom w:val="single" w:sz="2" w:space="0" w:color="E3E3E3"/>
                    <w:right w:val="single" w:sz="2" w:space="0" w:color="E3E3E3"/>
                  </w:divBdr>
                  <w:divsChild>
                    <w:div w:id="257062116">
                      <w:marLeft w:val="0"/>
                      <w:marRight w:val="0"/>
                      <w:marTop w:val="0"/>
                      <w:marBottom w:val="0"/>
                      <w:divBdr>
                        <w:top w:val="single" w:sz="2" w:space="0" w:color="E3E3E3"/>
                        <w:left w:val="single" w:sz="2" w:space="0" w:color="E3E3E3"/>
                        <w:bottom w:val="single" w:sz="2" w:space="0" w:color="E3E3E3"/>
                        <w:right w:val="single" w:sz="2" w:space="0" w:color="E3E3E3"/>
                      </w:divBdr>
                      <w:divsChild>
                        <w:div w:id="78215987">
                          <w:marLeft w:val="0"/>
                          <w:marRight w:val="0"/>
                          <w:marTop w:val="0"/>
                          <w:marBottom w:val="0"/>
                          <w:divBdr>
                            <w:top w:val="single" w:sz="2" w:space="0" w:color="E3E3E3"/>
                            <w:left w:val="single" w:sz="2" w:space="0" w:color="E3E3E3"/>
                            <w:bottom w:val="single" w:sz="2" w:space="0" w:color="E3E3E3"/>
                            <w:right w:val="single" w:sz="2" w:space="0" w:color="E3E3E3"/>
                          </w:divBdr>
                          <w:divsChild>
                            <w:div w:id="317809564">
                              <w:marLeft w:val="0"/>
                              <w:marRight w:val="0"/>
                              <w:marTop w:val="0"/>
                              <w:marBottom w:val="0"/>
                              <w:divBdr>
                                <w:top w:val="single" w:sz="2" w:space="0" w:color="E3E3E3"/>
                                <w:left w:val="single" w:sz="2" w:space="0" w:color="E3E3E3"/>
                                <w:bottom w:val="single" w:sz="2" w:space="0" w:color="E3E3E3"/>
                                <w:right w:val="single" w:sz="2" w:space="0" w:color="E3E3E3"/>
                              </w:divBdr>
                              <w:divsChild>
                                <w:div w:id="920990047">
                                  <w:marLeft w:val="0"/>
                                  <w:marRight w:val="0"/>
                                  <w:marTop w:val="100"/>
                                  <w:marBottom w:val="100"/>
                                  <w:divBdr>
                                    <w:top w:val="single" w:sz="2" w:space="0" w:color="E3E3E3"/>
                                    <w:left w:val="single" w:sz="2" w:space="0" w:color="E3E3E3"/>
                                    <w:bottom w:val="single" w:sz="2" w:space="0" w:color="E3E3E3"/>
                                    <w:right w:val="single" w:sz="2" w:space="0" w:color="E3E3E3"/>
                                  </w:divBdr>
                                  <w:divsChild>
                                    <w:div w:id="502014503">
                                      <w:marLeft w:val="0"/>
                                      <w:marRight w:val="0"/>
                                      <w:marTop w:val="0"/>
                                      <w:marBottom w:val="0"/>
                                      <w:divBdr>
                                        <w:top w:val="single" w:sz="2" w:space="0" w:color="E3E3E3"/>
                                        <w:left w:val="single" w:sz="2" w:space="0" w:color="E3E3E3"/>
                                        <w:bottom w:val="single" w:sz="2" w:space="0" w:color="E3E3E3"/>
                                        <w:right w:val="single" w:sz="2" w:space="0" w:color="E3E3E3"/>
                                      </w:divBdr>
                                      <w:divsChild>
                                        <w:div w:id="1350906898">
                                          <w:marLeft w:val="0"/>
                                          <w:marRight w:val="0"/>
                                          <w:marTop w:val="0"/>
                                          <w:marBottom w:val="0"/>
                                          <w:divBdr>
                                            <w:top w:val="single" w:sz="2" w:space="0" w:color="E3E3E3"/>
                                            <w:left w:val="single" w:sz="2" w:space="0" w:color="E3E3E3"/>
                                            <w:bottom w:val="single" w:sz="2" w:space="0" w:color="E3E3E3"/>
                                            <w:right w:val="single" w:sz="2" w:space="0" w:color="E3E3E3"/>
                                          </w:divBdr>
                                          <w:divsChild>
                                            <w:div w:id="894396409">
                                              <w:marLeft w:val="0"/>
                                              <w:marRight w:val="0"/>
                                              <w:marTop w:val="0"/>
                                              <w:marBottom w:val="0"/>
                                              <w:divBdr>
                                                <w:top w:val="single" w:sz="2" w:space="0" w:color="E3E3E3"/>
                                                <w:left w:val="single" w:sz="2" w:space="0" w:color="E3E3E3"/>
                                                <w:bottom w:val="single" w:sz="2" w:space="0" w:color="E3E3E3"/>
                                                <w:right w:val="single" w:sz="2" w:space="0" w:color="E3E3E3"/>
                                              </w:divBdr>
                                              <w:divsChild>
                                                <w:div w:id="1472482107">
                                                  <w:marLeft w:val="0"/>
                                                  <w:marRight w:val="0"/>
                                                  <w:marTop w:val="0"/>
                                                  <w:marBottom w:val="0"/>
                                                  <w:divBdr>
                                                    <w:top w:val="single" w:sz="2" w:space="0" w:color="E3E3E3"/>
                                                    <w:left w:val="single" w:sz="2" w:space="0" w:color="E3E3E3"/>
                                                    <w:bottom w:val="single" w:sz="2" w:space="0" w:color="E3E3E3"/>
                                                    <w:right w:val="single" w:sz="2" w:space="0" w:color="E3E3E3"/>
                                                  </w:divBdr>
                                                  <w:divsChild>
                                                    <w:div w:id="204486469">
                                                      <w:marLeft w:val="0"/>
                                                      <w:marRight w:val="0"/>
                                                      <w:marTop w:val="0"/>
                                                      <w:marBottom w:val="0"/>
                                                      <w:divBdr>
                                                        <w:top w:val="single" w:sz="2" w:space="0" w:color="E3E3E3"/>
                                                        <w:left w:val="single" w:sz="2" w:space="0" w:color="E3E3E3"/>
                                                        <w:bottom w:val="single" w:sz="2" w:space="0" w:color="E3E3E3"/>
                                                        <w:right w:val="single" w:sz="2" w:space="0" w:color="E3E3E3"/>
                                                      </w:divBdr>
                                                      <w:divsChild>
                                                        <w:div w:id="6525686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23496028">
          <w:marLeft w:val="0"/>
          <w:marRight w:val="0"/>
          <w:marTop w:val="0"/>
          <w:marBottom w:val="0"/>
          <w:divBdr>
            <w:top w:val="single" w:sz="2" w:space="0" w:color="E3E3E3"/>
            <w:left w:val="single" w:sz="2" w:space="0" w:color="E3E3E3"/>
            <w:bottom w:val="single" w:sz="2" w:space="0" w:color="E3E3E3"/>
            <w:right w:val="single" w:sz="2" w:space="0" w:color="E3E3E3"/>
          </w:divBdr>
          <w:divsChild>
            <w:div w:id="1279338926">
              <w:marLeft w:val="0"/>
              <w:marRight w:val="0"/>
              <w:marTop w:val="100"/>
              <w:marBottom w:val="100"/>
              <w:divBdr>
                <w:top w:val="single" w:sz="2" w:space="0" w:color="E3E3E3"/>
                <w:left w:val="single" w:sz="2" w:space="0" w:color="E3E3E3"/>
                <w:bottom w:val="single" w:sz="2" w:space="0" w:color="E3E3E3"/>
                <w:right w:val="single" w:sz="2" w:space="0" w:color="E3E3E3"/>
              </w:divBdr>
              <w:divsChild>
                <w:div w:id="804896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61033695">
      <w:bodyDiv w:val="1"/>
      <w:marLeft w:val="0"/>
      <w:marRight w:val="0"/>
      <w:marTop w:val="0"/>
      <w:marBottom w:val="0"/>
      <w:divBdr>
        <w:top w:val="none" w:sz="0" w:space="0" w:color="auto"/>
        <w:left w:val="none" w:sz="0" w:space="0" w:color="auto"/>
        <w:bottom w:val="none" w:sz="0" w:space="0" w:color="auto"/>
        <w:right w:val="none" w:sz="0" w:space="0" w:color="auto"/>
      </w:divBdr>
    </w:div>
    <w:div w:id="261107201">
      <w:bodyDiv w:val="1"/>
      <w:marLeft w:val="0"/>
      <w:marRight w:val="0"/>
      <w:marTop w:val="0"/>
      <w:marBottom w:val="0"/>
      <w:divBdr>
        <w:top w:val="none" w:sz="0" w:space="0" w:color="auto"/>
        <w:left w:val="none" w:sz="0" w:space="0" w:color="auto"/>
        <w:bottom w:val="none" w:sz="0" w:space="0" w:color="auto"/>
        <w:right w:val="none" w:sz="0" w:space="0" w:color="auto"/>
      </w:divBdr>
    </w:div>
    <w:div w:id="261302157">
      <w:bodyDiv w:val="1"/>
      <w:marLeft w:val="0"/>
      <w:marRight w:val="0"/>
      <w:marTop w:val="0"/>
      <w:marBottom w:val="0"/>
      <w:divBdr>
        <w:top w:val="none" w:sz="0" w:space="0" w:color="auto"/>
        <w:left w:val="none" w:sz="0" w:space="0" w:color="auto"/>
        <w:bottom w:val="none" w:sz="0" w:space="0" w:color="auto"/>
        <w:right w:val="none" w:sz="0" w:space="0" w:color="auto"/>
      </w:divBdr>
    </w:div>
    <w:div w:id="262346774">
      <w:bodyDiv w:val="1"/>
      <w:marLeft w:val="0"/>
      <w:marRight w:val="0"/>
      <w:marTop w:val="0"/>
      <w:marBottom w:val="0"/>
      <w:divBdr>
        <w:top w:val="none" w:sz="0" w:space="0" w:color="auto"/>
        <w:left w:val="none" w:sz="0" w:space="0" w:color="auto"/>
        <w:bottom w:val="none" w:sz="0" w:space="0" w:color="auto"/>
        <w:right w:val="none" w:sz="0" w:space="0" w:color="auto"/>
      </w:divBdr>
    </w:div>
    <w:div w:id="262809602">
      <w:bodyDiv w:val="1"/>
      <w:marLeft w:val="0"/>
      <w:marRight w:val="0"/>
      <w:marTop w:val="0"/>
      <w:marBottom w:val="0"/>
      <w:divBdr>
        <w:top w:val="none" w:sz="0" w:space="0" w:color="auto"/>
        <w:left w:val="none" w:sz="0" w:space="0" w:color="auto"/>
        <w:bottom w:val="none" w:sz="0" w:space="0" w:color="auto"/>
        <w:right w:val="none" w:sz="0" w:space="0" w:color="auto"/>
      </w:divBdr>
    </w:div>
    <w:div w:id="263733650">
      <w:bodyDiv w:val="1"/>
      <w:marLeft w:val="0"/>
      <w:marRight w:val="0"/>
      <w:marTop w:val="0"/>
      <w:marBottom w:val="0"/>
      <w:divBdr>
        <w:top w:val="none" w:sz="0" w:space="0" w:color="auto"/>
        <w:left w:val="none" w:sz="0" w:space="0" w:color="auto"/>
        <w:bottom w:val="none" w:sz="0" w:space="0" w:color="auto"/>
        <w:right w:val="none" w:sz="0" w:space="0" w:color="auto"/>
      </w:divBdr>
    </w:div>
    <w:div w:id="264268567">
      <w:bodyDiv w:val="1"/>
      <w:marLeft w:val="0"/>
      <w:marRight w:val="0"/>
      <w:marTop w:val="0"/>
      <w:marBottom w:val="0"/>
      <w:divBdr>
        <w:top w:val="none" w:sz="0" w:space="0" w:color="auto"/>
        <w:left w:val="none" w:sz="0" w:space="0" w:color="auto"/>
        <w:bottom w:val="none" w:sz="0" w:space="0" w:color="auto"/>
        <w:right w:val="none" w:sz="0" w:space="0" w:color="auto"/>
      </w:divBdr>
    </w:div>
    <w:div w:id="264654587">
      <w:bodyDiv w:val="1"/>
      <w:marLeft w:val="0"/>
      <w:marRight w:val="0"/>
      <w:marTop w:val="0"/>
      <w:marBottom w:val="0"/>
      <w:divBdr>
        <w:top w:val="none" w:sz="0" w:space="0" w:color="auto"/>
        <w:left w:val="none" w:sz="0" w:space="0" w:color="auto"/>
        <w:bottom w:val="none" w:sz="0" w:space="0" w:color="auto"/>
        <w:right w:val="none" w:sz="0" w:space="0" w:color="auto"/>
      </w:divBdr>
    </w:div>
    <w:div w:id="265312994">
      <w:bodyDiv w:val="1"/>
      <w:marLeft w:val="0"/>
      <w:marRight w:val="0"/>
      <w:marTop w:val="0"/>
      <w:marBottom w:val="0"/>
      <w:divBdr>
        <w:top w:val="none" w:sz="0" w:space="0" w:color="auto"/>
        <w:left w:val="none" w:sz="0" w:space="0" w:color="auto"/>
        <w:bottom w:val="none" w:sz="0" w:space="0" w:color="auto"/>
        <w:right w:val="none" w:sz="0" w:space="0" w:color="auto"/>
      </w:divBdr>
    </w:div>
    <w:div w:id="266011085">
      <w:bodyDiv w:val="1"/>
      <w:marLeft w:val="0"/>
      <w:marRight w:val="0"/>
      <w:marTop w:val="0"/>
      <w:marBottom w:val="0"/>
      <w:divBdr>
        <w:top w:val="none" w:sz="0" w:space="0" w:color="auto"/>
        <w:left w:val="none" w:sz="0" w:space="0" w:color="auto"/>
        <w:bottom w:val="none" w:sz="0" w:space="0" w:color="auto"/>
        <w:right w:val="none" w:sz="0" w:space="0" w:color="auto"/>
      </w:divBdr>
    </w:div>
    <w:div w:id="267008386">
      <w:bodyDiv w:val="1"/>
      <w:marLeft w:val="0"/>
      <w:marRight w:val="0"/>
      <w:marTop w:val="0"/>
      <w:marBottom w:val="0"/>
      <w:divBdr>
        <w:top w:val="none" w:sz="0" w:space="0" w:color="auto"/>
        <w:left w:val="none" w:sz="0" w:space="0" w:color="auto"/>
        <w:bottom w:val="none" w:sz="0" w:space="0" w:color="auto"/>
        <w:right w:val="none" w:sz="0" w:space="0" w:color="auto"/>
      </w:divBdr>
    </w:div>
    <w:div w:id="270360292">
      <w:bodyDiv w:val="1"/>
      <w:marLeft w:val="0"/>
      <w:marRight w:val="0"/>
      <w:marTop w:val="0"/>
      <w:marBottom w:val="0"/>
      <w:divBdr>
        <w:top w:val="none" w:sz="0" w:space="0" w:color="auto"/>
        <w:left w:val="none" w:sz="0" w:space="0" w:color="auto"/>
        <w:bottom w:val="none" w:sz="0" w:space="0" w:color="auto"/>
        <w:right w:val="none" w:sz="0" w:space="0" w:color="auto"/>
      </w:divBdr>
    </w:div>
    <w:div w:id="270629870">
      <w:bodyDiv w:val="1"/>
      <w:marLeft w:val="0"/>
      <w:marRight w:val="0"/>
      <w:marTop w:val="0"/>
      <w:marBottom w:val="0"/>
      <w:divBdr>
        <w:top w:val="none" w:sz="0" w:space="0" w:color="auto"/>
        <w:left w:val="none" w:sz="0" w:space="0" w:color="auto"/>
        <w:bottom w:val="none" w:sz="0" w:space="0" w:color="auto"/>
        <w:right w:val="none" w:sz="0" w:space="0" w:color="auto"/>
      </w:divBdr>
    </w:div>
    <w:div w:id="272596857">
      <w:bodyDiv w:val="1"/>
      <w:marLeft w:val="0"/>
      <w:marRight w:val="0"/>
      <w:marTop w:val="0"/>
      <w:marBottom w:val="0"/>
      <w:divBdr>
        <w:top w:val="none" w:sz="0" w:space="0" w:color="auto"/>
        <w:left w:val="none" w:sz="0" w:space="0" w:color="auto"/>
        <w:bottom w:val="none" w:sz="0" w:space="0" w:color="auto"/>
        <w:right w:val="none" w:sz="0" w:space="0" w:color="auto"/>
      </w:divBdr>
    </w:div>
    <w:div w:id="273487154">
      <w:bodyDiv w:val="1"/>
      <w:marLeft w:val="0"/>
      <w:marRight w:val="0"/>
      <w:marTop w:val="0"/>
      <w:marBottom w:val="0"/>
      <w:divBdr>
        <w:top w:val="none" w:sz="0" w:space="0" w:color="auto"/>
        <w:left w:val="none" w:sz="0" w:space="0" w:color="auto"/>
        <w:bottom w:val="none" w:sz="0" w:space="0" w:color="auto"/>
        <w:right w:val="none" w:sz="0" w:space="0" w:color="auto"/>
      </w:divBdr>
    </w:div>
    <w:div w:id="274337848">
      <w:bodyDiv w:val="1"/>
      <w:marLeft w:val="0"/>
      <w:marRight w:val="0"/>
      <w:marTop w:val="0"/>
      <w:marBottom w:val="0"/>
      <w:divBdr>
        <w:top w:val="none" w:sz="0" w:space="0" w:color="auto"/>
        <w:left w:val="none" w:sz="0" w:space="0" w:color="auto"/>
        <w:bottom w:val="none" w:sz="0" w:space="0" w:color="auto"/>
        <w:right w:val="none" w:sz="0" w:space="0" w:color="auto"/>
      </w:divBdr>
    </w:div>
    <w:div w:id="275335230">
      <w:bodyDiv w:val="1"/>
      <w:marLeft w:val="0"/>
      <w:marRight w:val="0"/>
      <w:marTop w:val="0"/>
      <w:marBottom w:val="0"/>
      <w:divBdr>
        <w:top w:val="none" w:sz="0" w:space="0" w:color="auto"/>
        <w:left w:val="none" w:sz="0" w:space="0" w:color="auto"/>
        <w:bottom w:val="none" w:sz="0" w:space="0" w:color="auto"/>
        <w:right w:val="none" w:sz="0" w:space="0" w:color="auto"/>
      </w:divBdr>
    </w:div>
    <w:div w:id="276060079">
      <w:bodyDiv w:val="1"/>
      <w:marLeft w:val="0"/>
      <w:marRight w:val="0"/>
      <w:marTop w:val="0"/>
      <w:marBottom w:val="0"/>
      <w:divBdr>
        <w:top w:val="none" w:sz="0" w:space="0" w:color="auto"/>
        <w:left w:val="none" w:sz="0" w:space="0" w:color="auto"/>
        <w:bottom w:val="none" w:sz="0" w:space="0" w:color="auto"/>
        <w:right w:val="none" w:sz="0" w:space="0" w:color="auto"/>
      </w:divBdr>
    </w:div>
    <w:div w:id="276260356">
      <w:bodyDiv w:val="1"/>
      <w:marLeft w:val="0"/>
      <w:marRight w:val="0"/>
      <w:marTop w:val="0"/>
      <w:marBottom w:val="0"/>
      <w:divBdr>
        <w:top w:val="none" w:sz="0" w:space="0" w:color="auto"/>
        <w:left w:val="none" w:sz="0" w:space="0" w:color="auto"/>
        <w:bottom w:val="none" w:sz="0" w:space="0" w:color="auto"/>
        <w:right w:val="none" w:sz="0" w:space="0" w:color="auto"/>
      </w:divBdr>
    </w:div>
    <w:div w:id="279069899">
      <w:bodyDiv w:val="1"/>
      <w:marLeft w:val="0"/>
      <w:marRight w:val="0"/>
      <w:marTop w:val="0"/>
      <w:marBottom w:val="0"/>
      <w:divBdr>
        <w:top w:val="none" w:sz="0" w:space="0" w:color="auto"/>
        <w:left w:val="none" w:sz="0" w:space="0" w:color="auto"/>
        <w:bottom w:val="none" w:sz="0" w:space="0" w:color="auto"/>
        <w:right w:val="none" w:sz="0" w:space="0" w:color="auto"/>
      </w:divBdr>
    </w:div>
    <w:div w:id="279804198">
      <w:bodyDiv w:val="1"/>
      <w:marLeft w:val="0"/>
      <w:marRight w:val="0"/>
      <w:marTop w:val="0"/>
      <w:marBottom w:val="0"/>
      <w:divBdr>
        <w:top w:val="none" w:sz="0" w:space="0" w:color="auto"/>
        <w:left w:val="none" w:sz="0" w:space="0" w:color="auto"/>
        <w:bottom w:val="none" w:sz="0" w:space="0" w:color="auto"/>
        <w:right w:val="none" w:sz="0" w:space="0" w:color="auto"/>
      </w:divBdr>
    </w:div>
    <w:div w:id="279840077">
      <w:bodyDiv w:val="1"/>
      <w:marLeft w:val="0"/>
      <w:marRight w:val="0"/>
      <w:marTop w:val="0"/>
      <w:marBottom w:val="0"/>
      <w:divBdr>
        <w:top w:val="none" w:sz="0" w:space="0" w:color="auto"/>
        <w:left w:val="none" w:sz="0" w:space="0" w:color="auto"/>
        <w:bottom w:val="none" w:sz="0" w:space="0" w:color="auto"/>
        <w:right w:val="none" w:sz="0" w:space="0" w:color="auto"/>
      </w:divBdr>
    </w:div>
    <w:div w:id="280384718">
      <w:bodyDiv w:val="1"/>
      <w:marLeft w:val="0"/>
      <w:marRight w:val="0"/>
      <w:marTop w:val="0"/>
      <w:marBottom w:val="0"/>
      <w:divBdr>
        <w:top w:val="none" w:sz="0" w:space="0" w:color="auto"/>
        <w:left w:val="none" w:sz="0" w:space="0" w:color="auto"/>
        <w:bottom w:val="none" w:sz="0" w:space="0" w:color="auto"/>
        <w:right w:val="none" w:sz="0" w:space="0" w:color="auto"/>
      </w:divBdr>
    </w:div>
    <w:div w:id="281153620">
      <w:bodyDiv w:val="1"/>
      <w:marLeft w:val="0"/>
      <w:marRight w:val="0"/>
      <w:marTop w:val="0"/>
      <w:marBottom w:val="0"/>
      <w:divBdr>
        <w:top w:val="none" w:sz="0" w:space="0" w:color="auto"/>
        <w:left w:val="none" w:sz="0" w:space="0" w:color="auto"/>
        <w:bottom w:val="none" w:sz="0" w:space="0" w:color="auto"/>
        <w:right w:val="none" w:sz="0" w:space="0" w:color="auto"/>
      </w:divBdr>
    </w:div>
    <w:div w:id="281620836">
      <w:bodyDiv w:val="1"/>
      <w:marLeft w:val="0"/>
      <w:marRight w:val="0"/>
      <w:marTop w:val="0"/>
      <w:marBottom w:val="0"/>
      <w:divBdr>
        <w:top w:val="none" w:sz="0" w:space="0" w:color="auto"/>
        <w:left w:val="none" w:sz="0" w:space="0" w:color="auto"/>
        <w:bottom w:val="none" w:sz="0" w:space="0" w:color="auto"/>
        <w:right w:val="none" w:sz="0" w:space="0" w:color="auto"/>
      </w:divBdr>
    </w:div>
    <w:div w:id="282420608">
      <w:bodyDiv w:val="1"/>
      <w:marLeft w:val="0"/>
      <w:marRight w:val="0"/>
      <w:marTop w:val="0"/>
      <w:marBottom w:val="0"/>
      <w:divBdr>
        <w:top w:val="none" w:sz="0" w:space="0" w:color="auto"/>
        <w:left w:val="none" w:sz="0" w:space="0" w:color="auto"/>
        <w:bottom w:val="none" w:sz="0" w:space="0" w:color="auto"/>
        <w:right w:val="none" w:sz="0" w:space="0" w:color="auto"/>
      </w:divBdr>
    </w:div>
    <w:div w:id="282806723">
      <w:bodyDiv w:val="1"/>
      <w:marLeft w:val="0"/>
      <w:marRight w:val="0"/>
      <w:marTop w:val="0"/>
      <w:marBottom w:val="0"/>
      <w:divBdr>
        <w:top w:val="none" w:sz="0" w:space="0" w:color="auto"/>
        <w:left w:val="none" w:sz="0" w:space="0" w:color="auto"/>
        <w:bottom w:val="none" w:sz="0" w:space="0" w:color="auto"/>
        <w:right w:val="none" w:sz="0" w:space="0" w:color="auto"/>
      </w:divBdr>
    </w:div>
    <w:div w:id="283007125">
      <w:bodyDiv w:val="1"/>
      <w:marLeft w:val="0"/>
      <w:marRight w:val="0"/>
      <w:marTop w:val="0"/>
      <w:marBottom w:val="0"/>
      <w:divBdr>
        <w:top w:val="none" w:sz="0" w:space="0" w:color="auto"/>
        <w:left w:val="none" w:sz="0" w:space="0" w:color="auto"/>
        <w:bottom w:val="none" w:sz="0" w:space="0" w:color="auto"/>
        <w:right w:val="none" w:sz="0" w:space="0" w:color="auto"/>
      </w:divBdr>
    </w:div>
    <w:div w:id="283191258">
      <w:bodyDiv w:val="1"/>
      <w:marLeft w:val="0"/>
      <w:marRight w:val="0"/>
      <w:marTop w:val="0"/>
      <w:marBottom w:val="0"/>
      <w:divBdr>
        <w:top w:val="none" w:sz="0" w:space="0" w:color="auto"/>
        <w:left w:val="none" w:sz="0" w:space="0" w:color="auto"/>
        <w:bottom w:val="none" w:sz="0" w:space="0" w:color="auto"/>
        <w:right w:val="none" w:sz="0" w:space="0" w:color="auto"/>
      </w:divBdr>
    </w:div>
    <w:div w:id="284116330">
      <w:bodyDiv w:val="1"/>
      <w:marLeft w:val="0"/>
      <w:marRight w:val="0"/>
      <w:marTop w:val="0"/>
      <w:marBottom w:val="0"/>
      <w:divBdr>
        <w:top w:val="none" w:sz="0" w:space="0" w:color="auto"/>
        <w:left w:val="none" w:sz="0" w:space="0" w:color="auto"/>
        <w:bottom w:val="none" w:sz="0" w:space="0" w:color="auto"/>
        <w:right w:val="none" w:sz="0" w:space="0" w:color="auto"/>
      </w:divBdr>
    </w:div>
    <w:div w:id="286204879">
      <w:bodyDiv w:val="1"/>
      <w:marLeft w:val="0"/>
      <w:marRight w:val="0"/>
      <w:marTop w:val="0"/>
      <w:marBottom w:val="0"/>
      <w:divBdr>
        <w:top w:val="none" w:sz="0" w:space="0" w:color="auto"/>
        <w:left w:val="none" w:sz="0" w:space="0" w:color="auto"/>
        <w:bottom w:val="none" w:sz="0" w:space="0" w:color="auto"/>
        <w:right w:val="none" w:sz="0" w:space="0" w:color="auto"/>
      </w:divBdr>
    </w:div>
    <w:div w:id="287396879">
      <w:bodyDiv w:val="1"/>
      <w:marLeft w:val="0"/>
      <w:marRight w:val="0"/>
      <w:marTop w:val="0"/>
      <w:marBottom w:val="0"/>
      <w:divBdr>
        <w:top w:val="none" w:sz="0" w:space="0" w:color="auto"/>
        <w:left w:val="none" w:sz="0" w:space="0" w:color="auto"/>
        <w:bottom w:val="none" w:sz="0" w:space="0" w:color="auto"/>
        <w:right w:val="none" w:sz="0" w:space="0" w:color="auto"/>
      </w:divBdr>
    </w:div>
    <w:div w:id="289287508">
      <w:bodyDiv w:val="1"/>
      <w:marLeft w:val="0"/>
      <w:marRight w:val="0"/>
      <w:marTop w:val="0"/>
      <w:marBottom w:val="0"/>
      <w:divBdr>
        <w:top w:val="none" w:sz="0" w:space="0" w:color="auto"/>
        <w:left w:val="none" w:sz="0" w:space="0" w:color="auto"/>
        <w:bottom w:val="none" w:sz="0" w:space="0" w:color="auto"/>
        <w:right w:val="none" w:sz="0" w:space="0" w:color="auto"/>
      </w:divBdr>
    </w:div>
    <w:div w:id="290406320">
      <w:bodyDiv w:val="1"/>
      <w:marLeft w:val="0"/>
      <w:marRight w:val="0"/>
      <w:marTop w:val="0"/>
      <w:marBottom w:val="0"/>
      <w:divBdr>
        <w:top w:val="none" w:sz="0" w:space="0" w:color="auto"/>
        <w:left w:val="none" w:sz="0" w:space="0" w:color="auto"/>
        <w:bottom w:val="none" w:sz="0" w:space="0" w:color="auto"/>
        <w:right w:val="none" w:sz="0" w:space="0" w:color="auto"/>
      </w:divBdr>
    </w:div>
    <w:div w:id="290522162">
      <w:bodyDiv w:val="1"/>
      <w:marLeft w:val="0"/>
      <w:marRight w:val="0"/>
      <w:marTop w:val="0"/>
      <w:marBottom w:val="0"/>
      <w:divBdr>
        <w:top w:val="none" w:sz="0" w:space="0" w:color="auto"/>
        <w:left w:val="none" w:sz="0" w:space="0" w:color="auto"/>
        <w:bottom w:val="none" w:sz="0" w:space="0" w:color="auto"/>
        <w:right w:val="none" w:sz="0" w:space="0" w:color="auto"/>
      </w:divBdr>
    </w:div>
    <w:div w:id="291599547">
      <w:bodyDiv w:val="1"/>
      <w:marLeft w:val="0"/>
      <w:marRight w:val="0"/>
      <w:marTop w:val="0"/>
      <w:marBottom w:val="0"/>
      <w:divBdr>
        <w:top w:val="none" w:sz="0" w:space="0" w:color="auto"/>
        <w:left w:val="none" w:sz="0" w:space="0" w:color="auto"/>
        <w:bottom w:val="none" w:sz="0" w:space="0" w:color="auto"/>
        <w:right w:val="none" w:sz="0" w:space="0" w:color="auto"/>
      </w:divBdr>
    </w:div>
    <w:div w:id="291600709">
      <w:bodyDiv w:val="1"/>
      <w:marLeft w:val="0"/>
      <w:marRight w:val="0"/>
      <w:marTop w:val="0"/>
      <w:marBottom w:val="0"/>
      <w:divBdr>
        <w:top w:val="none" w:sz="0" w:space="0" w:color="auto"/>
        <w:left w:val="none" w:sz="0" w:space="0" w:color="auto"/>
        <w:bottom w:val="none" w:sz="0" w:space="0" w:color="auto"/>
        <w:right w:val="none" w:sz="0" w:space="0" w:color="auto"/>
      </w:divBdr>
    </w:div>
    <w:div w:id="292256272">
      <w:bodyDiv w:val="1"/>
      <w:marLeft w:val="0"/>
      <w:marRight w:val="0"/>
      <w:marTop w:val="0"/>
      <w:marBottom w:val="0"/>
      <w:divBdr>
        <w:top w:val="none" w:sz="0" w:space="0" w:color="auto"/>
        <w:left w:val="none" w:sz="0" w:space="0" w:color="auto"/>
        <w:bottom w:val="none" w:sz="0" w:space="0" w:color="auto"/>
        <w:right w:val="none" w:sz="0" w:space="0" w:color="auto"/>
      </w:divBdr>
    </w:div>
    <w:div w:id="293755104">
      <w:bodyDiv w:val="1"/>
      <w:marLeft w:val="0"/>
      <w:marRight w:val="0"/>
      <w:marTop w:val="0"/>
      <w:marBottom w:val="0"/>
      <w:divBdr>
        <w:top w:val="none" w:sz="0" w:space="0" w:color="auto"/>
        <w:left w:val="none" w:sz="0" w:space="0" w:color="auto"/>
        <w:bottom w:val="none" w:sz="0" w:space="0" w:color="auto"/>
        <w:right w:val="none" w:sz="0" w:space="0" w:color="auto"/>
      </w:divBdr>
    </w:div>
    <w:div w:id="297997038">
      <w:bodyDiv w:val="1"/>
      <w:marLeft w:val="0"/>
      <w:marRight w:val="0"/>
      <w:marTop w:val="0"/>
      <w:marBottom w:val="0"/>
      <w:divBdr>
        <w:top w:val="none" w:sz="0" w:space="0" w:color="auto"/>
        <w:left w:val="none" w:sz="0" w:space="0" w:color="auto"/>
        <w:bottom w:val="none" w:sz="0" w:space="0" w:color="auto"/>
        <w:right w:val="none" w:sz="0" w:space="0" w:color="auto"/>
      </w:divBdr>
    </w:div>
    <w:div w:id="299389218">
      <w:bodyDiv w:val="1"/>
      <w:marLeft w:val="0"/>
      <w:marRight w:val="0"/>
      <w:marTop w:val="0"/>
      <w:marBottom w:val="0"/>
      <w:divBdr>
        <w:top w:val="none" w:sz="0" w:space="0" w:color="auto"/>
        <w:left w:val="none" w:sz="0" w:space="0" w:color="auto"/>
        <w:bottom w:val="none" w:sz="0" w:space="0" w:color="auto"/>
        <w:right w:val="none" w:sz="0" w:space="0" w:color="auto"/>
      </w:divBdr>
    </w:div>
    <w:div w:id="300425112">
      <w:bodyDiv w:val="1"/>
      <w:marLeft w:val="0"/>
      <w:marRight w:val="0"/>
      <w:marTop w:val="0"/>
      <w:marBottom w:val="0"/>
      <w:divBdr>
        <w:top w:val="none" w:sz="0" w:space="0" w:color="auto"/>
        <w:left w:val="none" w:sz="0" w:space="0" w:color="auto"/>
        <w:bottom w:val="none" w:sz="0" w:space="0" w:color="auto"/>
        <w:right w:val="none" w:sz="0" w:space="0" w:color="auto"/>
      </w:divBdr>
    </w:div>
    <w:div w:id="301351226">
      <w:bodyDiv w:val="1"/>
      <w:marLeft w:val="0"/>
      <w:marRight w:val="0"/>
      <w:marTop w:val="0"/>
      <w:marBottom w:val="0"/>
      <w:divBdr>
        <w:top w:val="none" w:sz="0" w:space="0" w:color="auto"/>
        <w:left w:val="none" w:sz="0" w:space="0" w:color="auto"/>
        <w:bottom w:val="none" w:sz="0" w:space="0" w:color="auto"/>
        <w:right w:val="none" w:sz="0" w:space="0" w:color="auto"/>
      </w:divBdr>
    </w:div>
    <w:div w:id="301616575">
      <w:bodyDiv w:val="1"/>
      <w:marLeft w:val="0"/>
      <w:marRight w:val="0"/>
      <w:marTop w:val="0"/>
      <w:marBottom w:val="0"/>
      <w:divBdr>
        <w:top w:val="none" w:sz="0" w:space="0" w:color="auto"/>
        <w:left w:val="none" w:sz="0" w:space="0" w:color="auto"/>
        <w:bottom w:val="none" w:sz="0" w:space="0" w:color="auto"/>
        <w:right w:val="none" w:sz="0" w:space="0" w:color="auto"/>
      </w:divBdr>
    </w:div>
    <w:div w:id="303707245">
      <w:bodyDiv w:val="1"/>
      <w:marLeft w:val="0"/>
      <w:marRight w:val="0"/>
      <w:marTop w:val="0"/>
      <w:marBottom w:val="0"/>
      <w:divBdr>
        <w:top w:val="none" w:sz="0" w:space="0" w:color="auto"/>
        <w:left w:val="none" w:sz="0" w:space="0" w:color="auto"/>
        <w:bottom w:val="none" w:sz="0" w:space="0" w:color="auto"/>
        <w:right w:val="none" w:sz="0" w:space="0" w:color="auto"/>
      </w:divBdr>
    </w:div>
    <w:div w:id="304090650">
      <w:bodyDiv w:val="1"/>
      <w:marLeft w:val="0"/>
      <w:marRight w:val="0"/>
      <w:marTop w:val="0"/>
      <w:marBottom w:val="0"/>
      <w:divBdr>
        <w:top w:val="none" w:sz="0" w:space="0" w:color="auto"/>
        <w:left w:val="none" w:sz="0" w:space="0" w:color="auto"/>
        <w:bottom w:val="none" w:sz="0" w:space="0" w:color="auto"/>
        <w:right w:val="none" w:sz="0" w:space="0" w:color="auto"/>
      </w:divBdr>
    </w:div>
    <w:div w:id="304819015">
      <w:bodyDiv w:val="1"/>
      <w:marLeft w:val="0"/>
      <w:marRight w:val="0"/>
      <w:marTop w:val="0"/>
      <w:marBottom w:val="0"/>
      <w:divBdr>
        <w:top w:val="none" w:sz="0" w:space="0" w:color="auto"/>
        <w:left w:val="none" w:sz="0" w:space="0" w:color="auto"/>
        <w:bottom w:val="none" w:sz="0" w:space="0" w:color="auto"/>
        <w:right w:val="none" w:sz="0" w:space="0" w:color="auto"/>
      </w:divBdr>
    </w:div>
    <w:div w:id="305553489">
      <w:bodyDiv w:val="1"/>
      <w:marLeft w:val="0"/>
      <w:marRight w:val="0"/>
      <w:marTop w:val="0"/>
      <w:marBottom w:val="0"/>
      <w:divBdr>
        <w:top w:val="none" w:sz="0" w:space="0" w:color="auto"/>
        <w:left w:val="none" w:sz="0" w:space="0" w:color="auto"/>
        <w:bottom w:val="none" w:sz="0" w:space="0" w:color="auto"/>
        <w:right w:val="none" w:sz="0" w:space="0" w:color="auto"/>
      </w:divBdr>
    </w:div>
    <w:div w:id="305934164">
      <w:bodyDiv w:val="1"/>
      <w:marLeft w:val="0"/>
      <w:marRight w:val="0"/>
      <w:marTop w:val="0"/>
      <w:marBottom w:val="0"/>
      <w:divBdr>
        <w:top w:val="none" w:sz="0" w:space="0" w:color="auto"/>
        <w:left w:val="none" w:sz="0" w:space="0" w:color="auto"/>
        <w:bottom w:val="none" w:sz="0" w:space="0" w:color="auto"/>
        <w:right w:val="none" w:sz="0" w:space="0" w:color="auto"/>
      </w:divBdr>
    </w:div>
    <w:div w:id="306251849">
      <w:bodyDiv w:val="1"/>
      <w:marLeft w:val="0"/>
      <w:marRight w:val="0"/>
      <w:marTop w:val="0"/>
      <w:marBottom w:val="0"/>
      <w:divBdr>
        <w:top w:val="none" w:sz="0" w:space="0" w:color="auto"/>
        <w:left w:val="none" w:sz="0" w:space="0" w:color="auto"/>
        <w:bottom w:val="none" w:sz="0" w:space="0" w:color="auto"/>
        <w:right w:val="none" w:sz="0" w:space="0" w:color="auto"/>
      </w:divBdr>
    </w:div>
    <w:div w:id="306862169">
      <w:bodyDiv w:val="1"/>
      <w:marLeft w:val="0"/>
      <w:marRight w:val="0"/>
      <w:marTop w:val="0"/>
      <w:marBottom w:val="0"/>
      <w:divBdr>
        <w:top w:val="none" w:sz="0" w:space="0" w:color="auto"/>
        <w:left w:val="none" w:sz="0" w:space="0" w:color="auto"/>
        <w:bottom w:val="none" w:sz="0" w:space="0" w:color="auto"/>
        <w:right w:val="none" w:sz="0" w:space="0" w:color="auto"/>
      </w:divBdr>
    </w:div>
    <w:div w:id="307247838">
      <w:bodyDiv w:val="1"/>
      <w:marLeft w:val="0"/>
      <w:marRight w:val="0"/>
      <w:marTop w:val="0"/>
      <w:marBottom w:val="0"/>
      <w:divBdr>
        <w:top w:val="none" w:sz="0" w:space="0" w:color="auto"/>
        <w:left w:val="none" w:sz="0" w:space="0" w:color="auto"/>
        <w:bottom w:val="none" w:sz="0" w:space="0" w:color="auto"/>
        <w:right w:val="none" w:sz="0" w:space="0" w:color="auto"/>
      </w:divBdr>
    </w:div>
    <w:div w:id="307635907">
      <w:bodyDiv w:val="1"/>
      <w:marLeft w:val="0"/>
      <w:marRight w:val="0"/>
      <w:marTop w:val="0"/>
      <w:marBottom w:val="0"/>
      <w:divBdr>
        <w:top w:val="none" w:sz="0" w:space="0" w:color="auto"/>
        <w:left w:val="none" w:sz="0" w:space="0" w:color="auto"/>
        <w:bottom w:val="none" w:sz="0" w:space="0" w:color="auto"/>
        <w:right w:val="none" w:sz="0" w:space="0" w:color="auto"/>
      </w:divBdr>
    </w:div>
    <w:div w:id="308436798">
      <w:bodyDiv w:val="1"/>
      <w:marLeft w:val="0"/>
      <w:marRight w:val="0"/>
      <w:marTop w:val="0"/>
      <w:marBottom w:val="0"/>
      <w:divBdr>
        <w:top w:val="none" w:sz="0" w:space="0" w:color="auto"/>
        <w:left w:val="none" w:sz="0" w:space="0" w:color="auto"/>
        <w:bottom w:val="none" w:sz="0" w:space="0" w:color="auto"/>
        <w:right w:val="none" w:sz="0" w:space="0" w:color="auto"/>
      </w:divBdr>
    </w:div>
    <w:div w:id="308443061">
      <w:bodyDiv w:val="1"/>
      <w:marLeft w:val="0"/>
      <w:marRight w:val="0"/>
      <w:marTop w:val="0"/>
      <w:marBottom w:val="0"/>
      <w:divBdr>
        <w:top w:val="none" w:sz="0" w:space="0" w:color="auto"/>
        <w:left w:val="none" w:sz="0" w:space="0" w:color="auto"/>
        <w:bottom w:val="none" w:sz="0" w:space="0" w:color="auto"/>
        <w:right w:val="none" w:sz="0" w:space="0" w:color="auto"/>
      </w:divBdr>
    </w:div>
    <w:div w:id="308485251">
      <w:bodyDiv w:val="1"/>
      <w:marLeft w:val="0"/>
      <w:marRight w:val="0"/>
      <w:marTop w:val="0"/>
      <w:marBottom w:val="0"/>
      <w:divBdr>
        <w:top w:val="none" w:sz="0" w:space="0" w:color="auto"/>
        <w:left w:val="none" w:sz="0" w:space="0" w:color="auto"/>
        <w:bottom w:val="none" w:sz="0" w:space="0" w:color="auto"/>
        <w:right w:val="none" w:sz="0" w:space="0" w:color="auto"/>
      </w:divBdr>
    </w:div>
    <w:div w:id="309286514">
      <w:bodyDiv w:val="1"/>
      <w:marLeft w:val="0"/>
      <w:marRight w:val="0"/>
      <w:marTop w:val="0"/>
      <w:marBottom w:val="0"/>
      <w:divBdr>
        <w:top w:val="none" w:sz="0" w:space="0" w:color="auto"/>
        <w:left w:val="none" w:sz="0" w:space="0" w:color="auto"/>
        <w:bottom w:val="none" w:sz="0" w:space="0" w:color="auto"/>
        <w:right w:val="none" w:sz="0" w:space="0" w:color="auto"/>
      </w:divBdr>
    </w:div>
    <w:div w:id="309746553">
      <w:bodyDiv w:val="1"/>
      <w:marLeft w:val="0"/>
      <w:marRight w:val="0"/>
      <w:marTop w:val="0"/>
      <w:marBottom w:val="0"/>
      <w:divBdr>
        <w:top w:val="none" w:sz="0" w:space="0" w:color="auto"/>
        <w:left w:val="none" w:sz="0" w:space="0" w:color="auto"/>
        <w:bottom w:val="none" w:sz="0" w:space="0" w:color="auto"/>
        <w:right w:val="none" w:sz="0" w:space="0" w:color="auto"/>
      </w:divBdr>
    </w:div>
    <w:div w:id="311299990">
      <w:bodyDiv w:val="1"/>
      <w:marLeft w:val="0"/>
      <w:marRight w:val="0"/>
      <w:marTop w:val="0"/>
      <w:marBottom w:val="0"/>
      <w:divBdr>
        <w:top w:val="none" w:sz="0" w:space="0" w:color="auto"/>
        <w:left w:val="none" w:sz="0" w:space="0" w:color="auto"/>
        <w:bottom w:val="none" w:sz="0" w:space="0" w:color="auto"/>
        <w:right w:val="none" w:sz="0" w:space="0" w:color="auto"/>
      </w:divBdr>
    </w:div>
    <w:div w:id="312296910">
      <w:bodyDiv w:val="1"/>
      <w:marLeft w:val="0"/>
      <w:marRight w:val="0"/>
      <w:marTop w:val="0"/>
      <w:marBottom w:val="0"/>
      <w:divBdr>
        <w:top w:val="none" w:sz="0" w:space="0" w:color="auto"/>
        <w:left w:val="none" w:sz="0" w:space="0" w:color="auto"/>
        <w:bottom w:val="none" w:sz="0" w:space="0" w:color="auto"/>
        <w:right w:val="none" w:sz="0" w:space="0" w:color="auto"/>
      </w:divBdr>
    </w:div>
    <w:div w:id="313218630">
      <w:bodyDiv w:val="1"/>
      <w:marLeft w:val="0"/>
      <w:marRight w:val="0"/>
      <w:marTop w:val="0"/>
      <w:marBottom w:val="0"/>
      <w:divBdr>
        <w:top w:val="none" w:sz="0" w:space="0" w:color="auto"/>
        <w:left w:val="none" w:sz="0" w:space="0" w:color="auto"/>
        <w:bottom w:val="none" w:sz="0" w:space="0" w:color="auto"/>
        <w:right w:val="none" w:sz="0" w:space="0" w:color="auto"/>
      </w:divBdr>
    </w:div>
    <w:div w:id="314073423">
      <w:bodyDiv w:val="1"/>
      <w:marLeft w:val="0"/>
      <w:marRight w:val="0"/>
      <w:marTop w:val="0"/>
      <w:marBottom w:val="0"/>
      <w:divBdr>
        <w:top w:val="none" w:sz="0" w:space="0" w:color="auto"/>
        <w:left w:val="none" w:sz="0" w:space="0" w:color="auto"/>
        <w:bottom w:val="none" w:sz="0" w:space="0" w:color="auto"/>
        <w:right w:val="none" w:sz="0" w:space="0" w:color="auto"/>
      </w:divBdr>
    </w:div>
    <w:div w:id="315763752">
      <w:bodyDiv w:val="1"/>
      <w:marLeft w:val="0"/>
      <w:marRight w:val="0"/>
      <w:marTop w:val="0"/>
      <w:marBottom w:val="0"/>
      <w:divBdr>
        <w:top w:val="none" w:sz="0" w:space="0" w:color="auto"/>
        <w:left w:val="none" w:sz="0" w:space="0" w:color="auto"/>
        <w:bottom w:val="none" w:sz="0" w:space="0" w:color="auto"/>
        <w:right w:val="none" w:sz="0" w:space="0" w:color="auto"/>
      </w:divBdr>
    </w:div>
    <w:div w:id="316036660">
      <w:bodyDiv w:val="1"/>
      <w:marLeft w:val="0"/>
      <w:marRight w:val="0"/>
      <w:marTop w:val="0"/>
      <w:marBottom w:val="0"/>
      <w:divBdr>
        <w:top w:val="none" w:sz="0" w:space="0" w:color="auto"/>
        <w:left w:val="none" w:sz="0" w:space="0" w:color="auto"/>
        <w:bottom w:val="none" w:sz="0" w:space="0" w:color="auto"/>
        <w:right w:val="none" w:sz="0" w:space="0" w:color="auto"/>
      </w:divBdr>
    </w:div>
    <w:div w:id="317081324">
      <w:bodyDiv w:val="1"/>
      <w:marLeft w:val="0"/>
      <w:marRight w:val="0"/>
      <w:marTop w:val="0"/>
      <w:marBottom w:val="0"/>
      <w:divBdr>
        <w:top w:val="none" w:sz="0" w:space="0" w:color="auto"/>
        <w:left w:val="none" w:sz="0" w:space="0" w:color="auto"/>
        <w:bottom w:val="none" w:sz="0" w:space="0" w:color="auto"/>
        <w:right w:val="none" w:sz="0" w:space="0" w:color="auto"/>
      </w:divBdr>
    </w:div>
    <w:div w:id="317224950">
      <w:bodyDiv w:val="1"/>
      <w:marLeft w:val="0"/>
      <w:marRight w:val="0"/>
      <w:marTop w:val="0"/>
      <w:marBottom w:val="0"/>
      <w:divBdr>
        <w:top w:val="none" w:sz="0" w:space="0" w:color="auto"/>
        <w:left w:val="none" w:sz="0" w:space="0" w:color="auto"/>
        <w:bottom w:val="none" w:sz="0" w:space="0" w:color="auto"/>
        <w:right w:val="none" w:sz="0" w:space="0" w:color="auto"/>
      </w:divBdr>
    </w:div>
    <w:div w:id="317852444">
      <w:bodyDiv w:val="1"/>
      <w:marLeft w:val="0"/>
      <w:marRight w:val="0"/>
      <w:marTop w:val="0"/>
      <w:marBottom w:val="0"/>
      <w:divBdr>
        <w:top w:val="none" w:sz="0" w:space="0" w:color="auto"/>
        <w:left w:val="none" w:sz="0" w:space="0" w:color="auto"/>
        <w:bottom w:val="none" w:sz="0" w:space="0" w:color="auto"/>
        <w:right w:val="none" w:sz="0" w:space="0" w:color="auto"/>
      </w:divBdr>
    </w:div>
    <w:div w:id="319231217">
      <w:bodyDiv w:val="1"/>
      <w:marLeft w:val="0"/>
      <w:marRight w:val="0"/>
      <w:marTop w:val="0"/>
      <w:marBottom w:val="0"/>
      <w:divBdr>
        <w:top w:val="none" w:sz="0" w:space="0" w:color="auto"/>
        <w:left w:val="none" w:sz="0" w:space="0" w:color="auto"/>
        <w:bottom w:val="none" w:sz="0" w:space="0" w:color="auto"/>
        <w:right w:val="none" w:sz="0" w:space="0" w:color="auto"/>
      </w:divBdr>
    </w:div>
    <w:div w:id="319623633">
      <w:bodyDiv w:val="1"/>
      <w:marLeft w:val="0"/>
      <w:marRight w:val="0"/>
      <w:marTop w:val="0"/>
      <w:marBottom w:val="0"/>
      <w:divBdr>
        <w:top w:val="none" w:sz="0" w:space="0" w:color="auto"/>
        <w:left w:val="none" w:sz="0" w:space="0" w:color="auto"/>
        <w:bottom w:val="none" w:sz="0" w:space="0" w:color="auto"/>
        <w:right w:val="none" w:sz="0" w:space="0" w:color="auto"/>
      </w:divBdr>
    </w:div>
    <w:div w:id="320276633">
      <w:bodyDiv w:val="1"/>
      <w:marLeft w:val="0"/>
      <w:marRight w:val="0"/>
      <w:marTop w:val="0"/>
      <w:marBottom w:val="0"/>
      <w:divBdr>
        <w:top w:val="none" w:sz="0" w:space="0" w:color="auto"/>
        <w:left w:val="none" w:sz="0" w:space="0" w:color="auto"/>
        <w:bottom w:val="none" w:sz="0" w:space="0" w:color="auto"/>
        <w:right w:val="none" w:sz="0" w:space="0" w:color="auto"/>
      </w:divBdr>
    </w:div>
    <w:div w:id="322009371">
      <w:bodyDiv w:val="1"/>
      <w:marLeft w:val="0"/>
      <w:marRight w:val="0"/>
      <w:marTop w:val="0"/>
      <w:marBottom w:val="0"/>
      <w:divBdr>
        <w:top w:val="none" w:sz="0" w:space="0" w:color="auto"/>
        <w:left w:val="none" w:sz="0" w:space="0" w:color="auto"/>
        <w:bottom w:val="none" w:sz="0" w:space="0" w:color="auto"/>
        <w:right w:val="none" w:sz="0" w:space="0" w:color="auto"/>
      </w:divBdr>
    </w:div>
    <w:div w:id="322701162">
      <w:bodyDiv w:val="1"/>
      <w:marLeft w:val="0"/>
      <w:marRight w:val="0"/>
      <w:marTop w:val="0"/>
      <w:marBottom w:val="0"/>
      <w:divBdr>
        <w:top w:val="none" w:sz="0" w:space="0" w:color="auto"/>
        <w:left w:val="none" w:sz="0" w:space="0" w:color="auto"/>
        <w:bottom w:val="none" w:sz="0" w:space="0" w:color="auto"/>
        <w:right w:val="none" w:sz="0" w:space="0" w:color="auto"/>
      </w:divBdr>
    </w:div>
    <w:div w:id="322898129">
      <w:bodyDiv w:val="1"/>
      <w:marLeft w:val="0"/>
      <w:marRight w:val="0"/>
      <w:marTop w:val="0"/>
      <w:marBottom w:val="0"/>
      <w:divBdr>
        <w:top w:val="none" w:sz="0" w:space="0" w:color="auto"/>
        <w:left w:val="none" w:sz="0" w:space="0" w:color="auto"/>
        <w:bottom w:val="none" w:sz="0" w:space="0" w:color="auto"/>
        <w:right w:val="none" w:sz="0" w:space="0" w:color="auto"/>
      </w:divBdr>
    </w:div>
    <w:div w:id="323245327">
      <w:bodyDiv w:val="1"/>
      <w:marLeft w:val="0"/>
      <w:marRight w:val="0"/>
      <w:marTop w:val="0"/>
      <w:marBottom w:val="0"/>
      <w:divBdr>
        <w:top w:val="none" w:sz="0" w:space="0" w:color="auto"/>
        <w:left w:val="none" w:sz="0" w:space="0" w:color="auto"/>
        <w:bottom w:val="none" w:sz="0" w:space="0" w:color="auto"/>
        <w:right w:val="none" w:sz="0" w:space="0" w:color="auto"/>
      </w:divBdr>
    </w:div>
    <w:div w:id="323752095">
      <w:bodyDiv w:val="1"/>
      <w:marLeft w:val="0"/>
      <w:marRight w:val="0"/>
      <w:marTop w:val="0"/>
      <w:marBottom w:val="0"/>
      <w:divBdr>
        <w:top w:val="none" w:sz="0" w:space="0" w:color="auto"/>
        <w:left w:val="none" w:sz="0" w:space="0" w:color="auto"/>
        <w:bottom w:val="none" w:sz="0" w:space="0" w:color="auto"/>
        <w:right w:val="none" w:sz="0" w:space="0" w:color="auto"/>
      </w:divBdr>
    </w:div>
    <w:div w:id="325205475">
      <w:bodyDiv w:val="1"/>
      <w:marLeft w:val="0"/>
      <w:marRight w:val="0"/>
      <w:marTop w:val="0"/>
      <w:marBottom w:val="0"/>
      <w:divBdr>
        <w:top w:val="none" w:sz="0" w:space="0" w:color="auto"/>
        <w:left w:val="none" w:sz="0" w:space="0" w:color="auto"/>
        <w:bottom w:val="none" w:sz="0" w:space="0" w:color="auto"/>
        <w:right w:val="none" w:sz="0" w:space="0" w:color="auto"/>
      </w:divBdr>
    </w:div>
    <w:div w:id="327371724">
      <w:bodyDiv w:val="1"/>
      <w:marLeft w:val="0"/>
      <w:marRight w:val="0"/>
      <w:marTop w:val="0"/>
      <w:marBottom w:val="0"/>
      <w:divBdr>
        <w:top w:val="none" w:sz="0" w:space="0" w:color="auto"/>
        <w:left w:val="none" w:sz="0" w:space="0" w:color="auto"/>
        <w:bottom w:val="none" w:sz="0" w:space="0" w:color="auto"/>
        <w:right w:val="none" w:sz="0" w:space="0" w:color="auto"/>
      </w:divBdr>
    </w:div>
    <w:div w:id="328365864">
      <w:bodyDiv w:val="1"/>
      <w:marLeft w:val="0"/>
      <w:marRight w:val="0"/>
      <w:marTop w:val="0"/>
      <w:marBottom w:val="0"/>
      <w:divBdr>
        <w:top w:val="none" w:sz="0" w:space="0" w:color="auto"/>
        <w:left w:val="none" w:sz="0" w:space="0" w:color="auto"/>
        <w:bottom w:val="none" w:sz="0" w:space="0" w:color="auto"/>
        <w:right w:val="none" w:sz="0" w:space="0" w:color="auto"/>
      </w:divBdr>
    </w:div>
    <w:div w:id="329529383">
      <w:bodyDiv w:val="1"/>
      <w:marLeft w:val="0"/>
      <w:marRight w:val="0"/>
      <w:marTop w:val="0"/>
      <w:marBottom w:val="0"/>
      <w:divBdr>
        <w:top w:val="none" w:sz="0" w:space="0" w:color="auto"/>
        <w:left w:val="none" w:sz="0" w:space="0" w:color="auto"/>
        <w:bottom w:val="none" w:sz="0" w:space="0" w:color="auto"/>
        <w:right w:val="none" w:sz="0" w:space="0" w:color="auto"/>
      </w:divBdr>
    </w:div>
    <w:div w:id="330179281">
      <w:bodyDiv w:val="1"/>
      <w:marLeft w:val="0"/>
      <w:marRight w:val="0"/>
      <w:marTop w:val="0"/>
      <w:marBottom w:val="0"/>
      <w:divBdr>
        <w:top w:val="none" w:sz="0" w:space="0" w:color="auto"/>
        <w:left w:val="none" w:sz="0" w:space="0" w:color="auto"/>
        <w:bottom w:val="none" w:sz="0" w:space="0" w:color="auto"/>
        <w:right w:val="none" w:sz="0" w:space="0" w:color="auto"/>
      </w:divBdr>
    </w:div>
    <w:div w:id="331108463">
      <w:bodyDiv w:val="1"/>
      <w:marLeft w:val="0"/>
      <w:marRight w:val="0"/>
      <w:marTop w:val="0"/>
      <w:marBottom w:val="0"/>
      <w:divBdr>
        <w:top w:val="none" w:sz="0" w:space="0" w:color="auto"/>
        <w:left w:val="none" w:sz="0" w:space="0" w:color="auto"/>
        <w:bottom w:val="none" w:sz="0" w:space="0" w:color="auto"/>
        <w:right w:val="none" w:sz="0" w:space="0" w:color="auto"/>
      </w:divBdr>
    </w:div>
    <w:div w:id="331180027">
      <w:bodyDiv w:val="1"/>
      <w:marLeft w:val="0"/>
      <w:marRight w:val="0"/>
      <w:marTop w:val="0"/>
      <w:marBottom w:val="0"/>
      <w:divBdr>
        <w:top w:val="none" w:sz="0" w:space="0" w:color="auto"/>
        <w:left w:val="none" w:sz="0" w:space="0" w:color="auto"/>
        <w:bottom w:val="none" w:sz="0" w:space="0" w:color="auto"/>
        <w:right w:val="none" w:sz="0" w:space="0" w:color="auto"/>
      </w:divBdr>
    </w:div>
    <w:div w:id="331375900">
      <w:bodyDiv w:val="1"/>
      <w:marLeft w:val="0"/>
      <w:marRight w:val="0"/>
      <w:marTop w:val="0"/>
      <w:marBottom w:val="0"/>
      <w:divBdr>
        <w:top w:val="none" w:sz="0" w:space="0" w:color="auto"/>
        <w:left w:val="none" w:sz="0" w:space="0" w:color="auto"/>
        <w:bottom w:val="none" w:sz="0" w:space="0" w:color="auto"/>
        <w:right w:val="none" w:sz="0" w:space="0" w:color="auto"/>
      </w:divBdr>
    </w:div>
    <w:div w:id="333803207">
      <w:bodyDiv w:val="1"/>
      <w:marLeft w:val="0"/>
      <w:marRight w:val="0"/>
      <w:marTop w:val="0"/>
      <w:marBottom w:val="0"/>
      <w:divBdr>
        <w:top w:val="none" w:sz="0" w:space="0" w:color="auto"/>
        <w:left w:val="none" w:sz="0" w:space="0" w:color="auto"/>
        <w:bottom w:val="none" w:sz="0" w:space="0" w:color="auto"/>
        <w:right w:val="none" w:sz="0" w:space="0" w:color="auto"/>
      </w:divBdr>
    </w:div>
    <w:div w:id="333917312">
      <w:bodyDiv w:val="1"/>
      <w:marLeft w:val="0"/>
      <w:marRight w:val="0"/>
      <w:marTop w:val="0"/>
      <w:marBottom w:val="0"/>
      <w:divBdr>
        <w:top w:val="none" w:sz="0" w:space="0" w:color="auto"/>
        <w:left w:val="none" w:sz="0" w:space="0" w:color="auto"/>
        <w:bottom w:val="none" w:sz="0" w:space="0" w:color="auto"/>
        <w:right w:val="none" w:sz="0" w:space="0" w:color="auto"/>
      </w:divBdr>
    </w:div>
    <w:div w:id="333922991">
      <w:bodyDiv w:val="1"/>
      <w:marLeft w:val="0"/>
      <w:marRight w:val="0"/>
      <w:marTop w:val="0"/>
      <w:marBottom w:val="0"/>
      <w:divBdr>
        <w:top w:val="none" w:sz="0" w:space="0" w:color="auto"/>
        <w:left w:val="none" w:sz="0" w:space="0" w:color="auto"/>
        <w:bottom w:val="none" w:sz="0" w:space="0" w:color="auto"/>
        <w:right w:val="none" w:sz="0" w:space="0" w:color="auto"/>
      </w:divBdr>
    </w:div>
    <w:div w:id="336663124">
      <w:bodyDiv w:val="1"/>
      <w:marLeft w:val="0"/>
      <w:marRight w:val="0"/>
      <w:marTop w:val="0"/>
      <w:marBottom w:val="0"/>
      <w:divBdr>
        <w:top w:val="none" w:sz="0" w:space="0" w:color="auto"/>
        <w:left w:val="none" w:sz="0" w:space="0" w:color="auto"/>
        <w:bottom w:val="none" w:sz="0" w:space="0" w:color="auto"/>
        <w:right w:val="none" w:sz="0" w:space="0" w:color="auto"/>
      </w:divBdr>
    </w:div>
    <w:div w:id="338582455">
      <w:bodyDiv w:val="1"/>
      <w:marLeft w:val="0"/>
      <w:marRight w:val="0"/>
      <w:marTop w:val="0"/>
      <w:marBottom w:val="0"/>
      <w:divBdr>
        <w:top w:val="none" w:sz="0" w:space="0" w:color="auto"/>
        <w:left w:val="none" w:sz="0" w:space="0" w:color="auto"/>
        <w:bottom w:val="none" w:sz="0" w:space="0" w:color="auto"/>
        <w:right w:val="none" w:sz="0" w:space="0" w:color="auto"/>
      </w:divBdr>
    </w:div>
    <w:div w:id="340813968">
      <w:bodyDiv w:val="1"/>
      <w:marLeft w:val="0"/>
      <w:marRight w:val="0"/>
      <w:marTop w:val="0"/>
      <w:marBottom w:val="0"/>
      <w:divBdr>
        <w:top w:val="none" w:sz="0" w:space="0" w:color="auto"/>
        <w:left w:val="none" w:sz="0" w:space="0" w:color="auto"/>
        <w:bottom w:val="none" w:sz="0" w:space="0" w:color="auto"/>
        <w:right w:val="none" w:sz="0" w:space="0" w:color="auto"/>
      </w:divBdr>
    </w:div>
    <w:div w:id="341980483">
      <w:bodyDiv w:val="1"/>
      <w:marLeft w:val="0"/>
      <w:marRight w:val="0"/>
      <w:marTop w:val="0"/>
      <w:marBottom w:val="0"/>
      <w:divBdr>
        <w:top w:val="none" w:sz="0" w:space="0" w:color="auto"/>
        <w:left w:val="none" w:sz="0" w:space="0" w:color="auto"/>
        <w:bottom w:val="none" w:sz="0" w:space="0" w:color="auto"/>
        <w:right w:val="none" w:sz="0" w:space="0" w:color="auto"/>
      </w:divBdr>
    </w:div>
    <w:div w:id="342360894">
      <w:bodyDiv w:val="1"/>
      <w:marLeft w:val="0"/>
      <w:marRight w:val="0"/>
      <w:marTop w:val="0"/>
      <w:marBottom w:val="0"/>
      <w:divBdr>
        <w:top w:val="none" w:sz="0" w:space="0" w:color="auto"/>
        <w:left w:val="none" w:sz="0" w:space="0" w:color="auto"/>
        <w:bottom w:val="none" w:sz="0" w:space="0" w:color="auto"/>
        <w:right w:val="none" w:sz="0" w:space="0" w:color="auto"/>
      </w:divBdr>
    </w:div>
    <w:div w:id="343365619">
      <w:bodyDiv w:val="1"/>
      <w:marLeft w:val="0"/>
      <w:marRight w:val="0"/>
      <w:marTop w:val="0"/>
      <w:marBottom w:val="0"/>
      <w:divBdr>
        <w:top w:val="none" w:sz="0" w:space="0" w:color="auto"/>
        <w:left w:val="none" w:sz="0" w:space="0" w:color="auto"/>
        <w:bottom w:val="none" w:sz="0" w:space="0" w:color="auto"/>
        <w:right w:val="none" w:sz="0" w:space="0" w:color="auto"/>
      </w:divBdr>
    </w:div>
    <w:div w:id="344329727">
      <w:bodyDiv w:val="1"/>
      <w:marLeft w:val="0"/>
      <w:marRight w:val="0"/>
      <w:marTop w:val="0"/>
      <w:marBottom w:val="0"/>
      <w:divBdr>
        <w:top w:val="none" w:sz="0" w:space="0" w:color="auto"/>
        <w:left w:val="none" w:sz="0" w:space="0" w:color="auto"/>
        <w:bottom w:val="none" w:sz="0" w:space="0" w:color="auto"/>
        <w:right w:val="none" w:sz="0" w:space="0" w:color="auto"/>
      </w:divBdr>
    </w:div>
    <w:div w:id="344988105">
      <w:bodyDiv w:val="1"/>
      <w:marLeft w:val="0"/>
      <w:marRight w:val="0"/>
      <w:marTop w:val="0"/>
      <w:marBottom w:val="0"/>
      <w:divBdr>
        <w:top w:val="none" w:sz="0" w:space="0" w:color="auto"/>
        <w:left w:val="none" w:sz="0" w:space="0" w:color="auto"/>
        <w:bottom w:val="none" w:sz="0" w:space="0" w:color="auto"/>
        <w:right w:val="none" w:sz="0" w:space="0" w:color="auto"/>
      </w:divBdr>
    </w:div>
    <w:div w:id="351077735">
      <w:bodyDiv w:val="1"/>
      <w:marLeft w:val="0"/>
      <w:marRight w:val="0"/>
      <w:marTop w:val="0"/>
      <w:marBottom w:val="0"/>
      <w:divBdr>
        <w:top w:val="none" w:sz="0" w:space="0" w:color="auto"/>
        <w:left w:val="none" w:sz="0" w:space="0" w:color="auto"/>
        <w:bottom w:val="none" w:sz="0" w:space="0" w:color="auto"/>
        <w:right w:val="none" w:sz="0" w:space="0" w:color="auto"/>
      </w:divBdr>
    </w:div>
    <w:div w:id="351878448">
      <w:bodyDiv w:val="1"/>
      <w:marLeft w:val="0"/>
      <w:marRight w:val="0"/>
      <w:marTop w:val="0"/>
      <w:marBottom w:val="0"/>
      <w:divBdr>
        <w:top w:val="none" w:sz="0" w:space="0" w:color="auto"/>
        <w:left w:val="none" w:sz="0" w:space="0" w:color="auto"/>
        <w:bottom w:val="none" w:sz="0" w:space="0" w:color="auto"/>
        <w:right w:val="none" w:sz="0" w:space="0" w:color="auto"/>
      </w:divBdr>
    </w:div>
    <w:div w:id="351952689">
      <w:bodyDiv w:val="1"/>
      <w:marLeft w:val="0"/>
      <w:marRight w:val="0"/>
      <w:marTop w:val="0"/>
      <w:marBottom w:val="0"/>
      <w:divBdr>
        <w:top w:val="none" w:sz="0" w:space="0" w:color="auto"/>
        <w:left w:val="none" w:sz="0" w:space="0" w:color="auto"/>
        <w:bottom w:val="none" w:sz="0" w:space="0" w:color="auto"/>
        <w:right w:val="none" w:sz="0" w:space="0" w:color="auto"/>
      </w:divBdr>
    </w:div>
    <w:div w:id="352416301">
      <w:bodyDiv w:val="1"/>
      <w:marLeft w:val="0"/>
      <w:marRight w:val="0"/>
      <w:marTop w:val="0"/>
      <w:marBottom w:val="0"/>
      <w:divBdr>
        <w:top w:val="none" w:sz="0" w:space="0" w:color="auto"/>
        <w:left w:val="none" w:sz="0" w:space="0" w:color="auto"/>
        <w:bottom w:val="none" w:sz="0" w:space="0" w:color="auto"/>
        <w:right w:val="none" w:sz="0" w:space="0" w:color="auto"/>
      </w:divBdr>
    </w:div>
    <w:div w:id="353502513">
      <w:bodyDiv w:val="1"/>
      <w:marLeft w:val="0"/>
      <w:marRight w:val="0"/>
      <w:marTop w:val="0"/>
      <w:marBottom w:val="0"/>
      <w:divBdr>
        <w:top w:val="none" w:sz="0" w:space="0" w:color="auto"/>
        <w:left w:val="none" w:sz="0" w:space="0" w:color="auto"/>
        <w:bottom w:val="none" w:sz="0" w:space="0" w:color="auto"/>
        <w:right w:val="none" w:sz="0" w:space="0" w:color="auto"/>
      </w:divBdr>
    </w:div>
    <w:div w:id="353921147">
      <w:bodyDiv w:val="1"/>
      <w:marLeft w:val="0"/>
      <w:marRight w:val="0"/>
      <w:marTop w:val="0"/>
      <w:marBottom w:val="0"/>
      <w:divBdr>
        <w:top w:val="none" w:sz="0" w:space="0" w:color="auto"/>
        <w:left w:val="none" w:sz="0" w:space="0" w:color="auto"/>
        <w:bottom w:val="none" w:sz="0" w:space="0" w:color="auto"/>
        <w:right w:val="none" w:sz="0" w:space="0" w:color="auto"/>
      </w:divBdr>
    </w:div>
    <w:div w:id="356467074">
      <w:bodyDiv w:val="1"/>
      <w:marLeft w:val="0"/>
      <w:marRight w:val="0"/>
      <w:marTop w:val="0"/>
      <w:marBottom w:val="0"/>
      <w:divBdr>
        <w:top w:val="none" w:sz="0" w:space="0" w:color="auto"/>
        <w:left w:val="none" w:sz="0" w:space="0" w:color="auto"/>
        <w:bottom w:val="none" w:sz="0" w:space="0" w:color="auto"/>
        <w:right w:val="none" w:sz="0" w:space="0" w:color="auto"/>
      </w:divBdr>
    </w:div>
    <w:div w:id="357970371">
      <w:bodyDiv w:val="1"/>
      <w:marLeft w:val="0"/>
      <w:marRight w:val="0"/>
      <w:marTop w:val="0"/>
      <w:marBottom w:val="0"/>
      <w:divBdr>
        <w:top w:val="none" w:sz="0" w:space="0" w:color="auto"/>
        <w:left w:val="none" w:sz="0" w:space="0" w:color="auto"/>
        <w:bottom w:val="none" w:sz="0" w:space="0" w:color="auto"/>
        <w:right w:val="none" w:sz="0" w:space="0" w:color="auto"/>
      </w:divBdr>
    </w:div>
    <w:div w:id="358240615">
      <w:bodyDiv w:val="1"/>
      <w:marLeft w:val="0"/>
      <w:marRight w:val="0"/>
      <w:marTop w:val="0"/>
      <w:marBottom w:val="0"/>
      <w:divBdr>
        <w:top w:val="none" w:sz="0" w:space="0" w:color="auto"/>
        <w:left w:val="none" w:sz="0" w:space="0" w:color="auto"/>
        <w:bottom w:val="none" w:sz="0" w:space="0" w:color="auto"/>
        <w:right w:val="none" w:sz="0" w:space="0" w:color="auto"/>
      </w:divBdr>
    </w:div>
    <w:div w:id="359597720">
      <w:bodyDiv w:val="1"/>
      <w:marLeft w:val="0"/>
      <w:marRight w:val="0"/>
      <w:marTop w:val="0"/>
      <w:marBottom w:val="0"/>
      <w:divBdr>
        <w:top w:val="none" w:sz="0" w:space="0" w:color="auto"/>
        <w:left w:val="none" w:sz="0" w:space="0" w:color="auto"/>
        <w:bottom w:val="none" w:sz="0" w:space="0" w:color="auto"/>
        <w:right w:val="none" w:sz="0" w:space="0" w:color="auto"/>
      </w:divBdr>
    </w:div>
    <w:div w:id="360011220">
      <w:bodyDiv w:val="1"/>
      <w:marLeft w:val="0"/>
      <w:marRight w:val="0"/>
      <w:marTop w:val="0"/>
      <w:marBottom w:val="0"/>
      <w:divBdr>
        <w:top w:val="none" w:sz="0" w:space="0" w:color="auto"/>
        <w:left w:val="none" w:sz="0" w:space="0" w:color="auto"/>
        <w:bottom w:val="none" w:sz="0" w:space="0" w:color="auto"/>
        <w:right w:val="none" w:sz="0" w:space="0" w:color="auto"/>
      </w:divBdr>
    </w:div>
    <w:div w:id="360477099">
      <w:bodyDiv w:val="1"/>
      <w:marLeft w:val="0"/>
      <w:marRight w:val="0"/>
      <w:marTop w:val="0"/>
      <w:marBottom w:val="0"/>
      <w:divBdr>
        <w:top w:val="none" w:sz="0" w:space="0" w:color="auto"/>
        <w:left w:val="none" w:sz="0" w:space="0" w:color="auto"/>
        <w:bottom w:val="none" w:sz="0" w:space="0" w:color="auto"/>
        <w:right w:val="none" w:sz="0" w:space="0" w:color="auto"/>
      </w:divBdr>
    </w:div>
    <w:div w:id="361899156">
      <w:bodyDiv w:val="1"/>
      <w:marLeft w:val="0"/>
      <w:marRight w:val="0"/>
      <w:marTop w:val="0"/>
      <w:marBottom w:val="0"/>
      <w:divBdr>
        <w:top w:val="none" w:sz="0" w:space="0" w:color="auto"/>
        <w:left w:val="none" w:sz="0" w:space="0" w:color="auto"/>
        <w:bottom w:val="none" w:sz="0" w:space="0" w:color="auto"/>
        <w:right w:val="none" w:sz="0" w:space="0" w:color="auto"/>
      </w:divBdr>
    </w:div>
    <w:div w:id="364141560">
      <w:bodyDiv w:val="1"/>
      <w:marLeft w:val="0"/>
      <w:marRight w:val="0"/>
      <w:marTop w:val="0"/>
      <w:marBottom w:val="0"/>
      <w:divBdr>
        <w:top w:val="none" w:sz="0" w:space="0" w:color="auto"/>
        <w:left w:val="none" w:sz="0" w:space="0" w:color="auto"/>
        <w:bottom w:val="none" w:sz="0" w:space="0" w:color="auto"/>
        <w:right w:val="none" w:sz="0" w:space="0" w:color="auto"/>
      </w:divBdr>
    </w:div>
    <w:div w:id="364645966">
      <w:bodyDiv w:val="1"/>
      <w:marLeft w:val="0"/>
      <w:marRight w:val="0"/>
      <w:marTop w:val="0"/>
      <w:marBottom w:val="0"/>
      <w:divBdr>
        <w:top w:val="none" w:sz="0" w:space="0" w:color="auto"/>
        <w:left w:val="none" w:sz="0" w:space="0" w:color="auto"/>
        <w:bottom w:val="none" w:sz="0" w:space="0" w:color="auto"/>
        <w:right w:val="none" w:sz="0" w:space="0" w:color="auto"/>
      </w:divBdr>
    </w:div>
    <w:div w:id="365370470">
      <w:bodyDiv w:val="1"/>
      <w:marLeft w:val="0"/>
      <w:marRight w:val="0"/>
      <w:marTop w:val="0"/>
      <w:marBottom w:val="0"/>
      <w:divBdr>
        <w:top w:val="none" w:sz="0" w:space="0" w:color="auto"/>
        <w:left w:val="none" w:sz="0" w:space="0" w:color="auto"/>
        <w:bottom w:val="none" w:sz="0" w:space="0" w:color="auto"/>
        <w:right w:val="none" w:sz="0" w:space="0" w:color="auto"/>
      </w:divBdr>
    </w:div>
    <w:div w:id="365644876">
      <w:bodyDiv w:val="1"/>
      <w:marLeft w:val="0"/>
      <w:marRight w:val="0"/>
      <w:marTop w:val="0"/>
      <w:marBottom w:val="0"/>
      <w:divBdr>
        <w:top w:val="none" w:sz="0" w:space="0" w:color="auto"/>
        <w:left w:val="none" w:sz="0" w:space="0" w:color="auto"/>
        <w:bottom w:val="none" w:sz="0" w:space="0" w:color="auto"/>
        <w:right w:val="none" w:sz="0" w:space="0" w:color="auto"/>
      </w:divBdr>
    </w:div>
    <w:div w:id="365719293">
      <w:bodyDiv w:val="1"/>
      <w:marLeft w:val="0"/>
      <w:marRight w:val="0"/>
      <w:marTop w:val="0"/>
      <w:marBottom w:val="0"/>
      <w:divBdr>
        <w:top w:val="none" w:sz="0" w:space="0" w:color="auto"/>
        <w:left w:val="none" w:sz="0" w:space="0" w:color="auto"/>
        <w:bottom w:val="none" w:sz="0" w:space="0" w:color="auto"/>
        <w:right w:val="none" w:sz="0" w:space="0" w:color="auto"/>
      </w:divBdr>
    </w:div>
    <w:div w:id="365982849">
      <w:bodyDiv w:val="1"/>
      <w:marLeft w:val="0"/>
      <w:marRight w:val="0"/>
      <w:marTop w:val="0"/>
      <w:marBottom w:val="0"/>
      <w:divBdr>
        <w:top w:val="none" w:sz="0" w:space="0" w:color="auto"/>
        <w:left w:val="none" w:sz="0" w:space="0" w:color="auto"/>
        <w:bottom w:val="none" w:sz="0" w:space="0" w:color="auto"/>
        <w:right w:val="none" w:sz="0" w:space="0" w:color="auto"/>
      </w:divBdr>
    </w:div>
    <w:div w:id="369573172">
      <w:bodyDiv w:val="1"/>
      <w:marLeft w:val="0"/>
      <w:marRight w:val="0"/>
      <w:marTop w:val="0"/>
      <w:marBottom w:val="0"/>
      <w:divBdr>
        <w:top w:val="none" w:sz="0" w:space="0" w:color="auto"/>
        <w:left w:val="none" w:sz="0" w:space="0" w:color="auto"/>
        <w:bottom w:val="none" w:sz="0" w:space="0" w:color="auto"/>
        <w:right w:val="none" w:sz="0" w:space="0" w:color="auto"/>
      </w:divBdr>
    </w:div>
    <w:div w:id="370035105">
      <w:bodyDiv w:val="1"/>
      <w:marLeft w:val="0"/>
      <w:marRight w:val="0"/>
      <w:marTop w:val="0"/>
      <w:marBottom w:val="0"/>
      <w:divBdr>
        <w:top w:val="none" w:sz="0" w:space="0" w:color="auto"/>
        <w:left w:val="none" w:sz="0" w:space="0" w:color="auto"/>
        <w:bottom w:val="none" w:sz="0" w:space="0" w:color="auto"/>
        <w:right w:val="none" w:sz="0" w:space="0" w:color="auto"/>
      </w:divBdr>
    </w:div>
    <w:div w:id="370880310">
      <w:bodyDiv w:val="1"/>
      <w:marLeft w:val="0"/>
      <w:marRight w:val="0"/>
      <w:marTop w:val="0"/>
      <w:marBottom w:val="0"/>
      <w:divBdr>
        <w:top w:val="none" w:sz="0" w:space="0" w:color="auto"/>
        <w:left w:val="none" w:sz="0" w:space="0" w:color="auto"/>
        <w:bottom w:val="none" w:sz="0" w:space="0" w:color="auto"/>
        <w:right w:val="none" w:sz="0" w:space="0" w:color="auto"/>
      </w:divBdr>
    </w:div>
    <w:div w:id="371272521">
      <w:bodyDiv w:val="1"/>
      <w:marLeft w:val="0"/>
      <w:marRight w:val="0"/>
      <w:marTop w:val="0"/>
      <w:marBottom w:val="0"/>
      <w:divBdr>
        <w:top w:val="none" w:sz="0" w:space="0" w:color="auto"/>
        <w:left w:val="none" w:sz="0" w:space="0" w:color="auto"/>
        <w:bottom w:val="none" w:sz="0" w:space="0" w:color="auto"/>
        <w:right w:val="none" w:sz="0" w:space="0" w:color="auto"/>
      </w:divBdr>
    </w:div>
    <w:div w:id="373046422">
      <w:bodyDiv w:val="1"/>
      <w:marLeft w:val="0"/>
      <w:marRight w:val="0"/>
      <w:marTop w:val="0"/>
      <w:marBottom w:val="0"/>
      <w:divBdr>
        <w:top w:val="none" w:sz="0" w:space="0" w:color="auto"/>
        <w:left w:val="none" w:sz="0" w:space="0" w:color="auto"/>
        <w:bottom w:val="none" w:sz="0" w:space="0" w:color="auto"/>
        <w:right w:val="none" w:sz="0" w:space="0" w:color="auto"/>
      </w:divBdr>
    </w:div>
    <w:div w:id="373189476">
      <w:bodyDiv w:val="1"/>
      <w:marLeft w:val="0"/>
      <w:marRight w:val="0"/>
      <w:marTop w:val="0"/>
      <w:marBottom w:val="0"/>
      <w:divBdr>
        <w:top w:val="none" w:sz="0" w:space="0" w:color="auto"/>
        <w:left w:val="none" w:sz="0" w:space="0" w:color="auto"/>
        <w:bottom w:val="none" w:sz="0" w:space="0" w:color="auto"/>
        <w:right w:val="none" w:sz="0" w:space="0" w:color="auto"/>
      </w:divBdr>
    </w:div>
    <w:div w:id="378742802">
      <w:bodyDiv w:val="1"/>
      <w:marLeft w:val="0"/>
      <w:marRight w:val="0"/>
      <w:marTop w:val="0"/>
      <w:marBottom w:val="0"/>
      <w:divBdr>
        <w:top w:val="none" w:sz="0" w:space="0" w:color="auto"/>
        <w:left w:val="none" w:sz="0" w:space="0" w:color="auto"/>
        <w:bottom w:val="none" w:sz="0" w:space="0" w:color="auto"/>
        <w:right w:val="none" w:sz="0" w:space="0" w:color="auto"/>
      </w:divBdr>
    </w:div>
    <w:div w:id="379012899">
      <w:bodyDiv w:val="1"/>
      <w:marLeft w:val="0"/>
      <w:marRight w:val="0"/>
      <w:marTop w:val="0"/>
      <w:marBottom w:val="0"/>
      <w:divBdr>
        <w:top w:val="none" w:sz="0" w:space="0" w:color="auto"/>
        <w:left w:val="none" w:sz="0" w:space="0" w:color="auto"/>
        <w:bottom w:val="none" w:sz="0" w:space="0" w:color="auto"/>
        <w:right w:val="none" w:sz="0" w:space="0" w:color="auto"/>
      </w:divBdr>
    </w:div>
    <w:div w:id="379324351">
      <w:bodyDiv w:val="1"/>
      <w:marLeft w:val="0"/>
      <w:marRight w:val="0"/>
      <w:marTop w:val="0"/>
      <w:marBottom w:val="0"/>
      <w:divBdr>
        <w:top w:val="none" w:sz="0" w:space="0" w:color="auto"/>
        <w:left w:val="none" w:sz="0" w:space="0" w:color="auto"/>
        <w:bottom w:val="none" w:sz="0" w:space="0" w:color="auto"/>
        <w:right w:val="none" w:sz="0" w:space="0" w:color="auto"/>
      </w:divBdr>
    </w:div>
    <w:div w:id="379593167">
      <w:bodyDiv w:val="1"/>
      <w:marLeft w:val="0"/>
      <w:marRight w:val="0"/>
      <w:marTop w:val="0"/>
      <w:marBottom w:val="0"/>
      <w:divBdr>
        <w:top w:val="none" w:sz="0" w:space="0" w:color="auto"/>
        <w:left w:val="none" w:sz="0" w:space="0" w:color="auto"/>
        <w:bottom w:val="none" w:sz="0" w:space="0" w:color="auto"/>
        <w:right w:val="none" w:sz="0" w:space="0" w:color="auto"/>
      </w:divBdr>
    </w:div>
    <w:div w:id="381293365">
      <w:bodyDiv w:val="1"/>
      <w:marLeft w:val="0"/>
      <w:marRight w:val="0"/>
      <w:marTop w:val="0"/>
      <w:marBottom w:val="0"/>
      <w:divBdr>
        <w:top w:val="none" w:sz="0" w:space="0" w:color="auto"/>
        <w:left w:val="none" w:sz="0" w:space="0" w:color="auto"/>
        <w:bottom w:val="none" w:sz="0" w:space="0" w:color="auto"/>
        <w:right w:val="none" w:sz="0" w:space="0" w:color="auto"/>
      </w:divBdr>
    </w:div>
    <w:div w:id="382292812">
      <w:bodyDiv w:val="1"/>
      <w:marLeft w:val="0"/>
      <w:marRight w:val="0"/>
      <w:marTop w:val="0"/>
      <w:marBottom w:val="0"/>
      <w:divBdr>
        <w:top w:val="none" w:sz="0" w:space="0" w:color="auto"/>
        <w:left w:val="none" w:sz="0" w:space="0" w:color="auto"/>
        <w:bottom w:val="none" w:sz="0" w:space="0" w:color="auto"/>
        <w:right w:val="none" w:sz="0" w:space="0" w:color="auto"/>
      </w:divBdr>
    </w:div>
    <w:div w:id="383723970">
      <w:bodyDiv w:val="1"/>
      <w:marLeft w:val="0"/>
      <w:marRight w:val="0"/>
      <w:marTop w:val="0"/>
      <w:marBottom w:val="0"/>
      <w:divBdr>
        <w:top w:val="none" w:sz="0" w:space="0" w:color="auto"/>
        <w:left w:val="none" w:sz="0" w:space="0" w:color="auto"/>
        <w:bottom w:val="none" w:sz="0" w:space="0" w:color="auto"/>
        <w:right w:val="none" w:sz="0" w:space="0" w:color="auto"/>
      </w:divBdr>
    </w:div>
    <w:div w:id="384137269">
      <w:bodyDiv w:val="1"/>
      <w:marLeft w:val="0"/>
      <w:marRight w:val="0"/>
      <w:marTop w:val="0"/>
      <w:marBottom w:val="0"/>
      <w:divBdr>
        <w:top w:val="none" w:sz="0" w:space="0" w:color="auto"/>
        <w:left w:val="none" w:sz="0" w:space="0" w:color="auto"/>
        <w:bottom w:val="none" w:sz="0" w:space="0" w:color="auto"/>
        <w:right w:val="none" w:sz="0" w:space="0" w:color="auto"/>
      </w:divBdr>
    </w:div>
    <w:div w:id="387188071">
      <w:bodyDiv w:val="1"/>
      <w:marLeft w:val="0"/>
      <w:marRight w:val="0"/>
      <w:marTop w:val="0"/>
      <w:marBottom w:val="0"/>
      <w:divBdr>
        <w:top w:val="none" w:sz="0" w:space="0" w:color="auto"/>
        <w:left w:val="none" w:sz="0" w:space="0" w:color="auto"/>
        <w:bottom w:val="none" w:sz="0" w:space="0" w:color="auto"/>
        <w:right w:val="none" w:sz="0" w:space="0" w:color="auto"/>
      </w:divBdr>
    </w:div>
    <w:div w:id="387610219">
      <w:bodyDiv w:val="1"/>
      <w:marLeft w:val="0"/>
      <w:marRight w:val="0"/>
      <w:marTop w:val="0"/>
      <w:marBottom w:val="0"/>
      <w:divBdr>
        <w:top w:val="none" w:sz="0" w:space="0" w:color="auto"/>
        <w:left w:val="none" w:sz="0" w:space="0" w:color="auto"/>
        <w:bottom w:val="none" w:sz="0" w:space="0" w:color="auto"/>
        <w:right w:val="none" w:sz="0" w:space="0" w:color="auto"/>
      </w:divBdr>
    </w:div>
    <w:div w:id="387846419">
      <w:bodyDiv w:val="1"/>
      <w:marLeft w:val="0"/>
      <w:marRight w:val="0"/>
      <w:marTop w:val="0"/>
      <w:marBottom w:val="0"/>
      <w:divBdr>
        <w:top w:val="none" w:sz="0" w:space="0" w:color="auto"/>
        <w:left w:val="none" w:sz="0" w:space="0" w:color="auto"/>
        <w:bottom w:val="none" w:sz="0" w:space="0" w:color="auto"/>
        <w:right w:val="none" w:sz="0" w:space="0" w:color="auto"/>
      </w:divBdr>
    </w:div>
    <w:div w:id="391121175">
      <w:bodyDiv w:val="1"/>
      <w:marLeft w:val="0"/>
      <w:marRight w:val="0"/>
      <w:marTop w:val="0"/>
      <w:marBottom w:val="0"/>
      <w:divBdr>
        <w:top w:val="none" w:sz="0" w:space="0" w:color="auto"/>
        <w:left w:val="none" w:sz="0" w:space="0" w:color="auto"/>
        <w:bottom w:val="none" w:sz="0" w:space="0" w:color="auto"/>
        <w:right w:val="none" w:sz="0" w:space="0" w:color="auto"/>
      </w:divBdr>
    </w:div>
    <w:div w:id="391315618">
      <w:bodyDiv w:val="1"/>
      <w:marLeft w:val="0"/>
      <w:marRight w:val="0"/>
      <w:marTop w:val="0"/>
      <w:marBottom w:val="0"/>
      <w:divBdr>
        <w:top w:val="none" w:sz="0" w:space="0" w:color="auto"/>
        <w:left w:val="none" w:sz="0" w:space="0" w:color="auto"/>
        <w:bottom w:val="none" w:sz="0" w:space="0" w:color="auto"/>
        <w:right w:val="none" w:sz="0" w:space="0" w:color="auto"/>
      </w:divBdr>
    </w:div>
    <w:div w:id="391542907">
      <w:bodyDiv w:val="1"/>
      <w:marLeft w:val="0"/>
      <w:marRight w:val="0"/>
      <w:marTop w:val="0"/>
      <w:marBottom w:val="0"/>
      <w:divBdr>
        <w:top w:val="none" w:sz="0" w:space="0" w:color="auto"/>
        <w:left w:val="none" w:sz="0" w:space="0" w:color="auto"/>
        <w:bottom w:val="none" w:sz="0" w:space="0" w:color="auto"/>
        <w:right w:val="none" w:sz="0" w:space="0" w:color="auto"/>
      </w:divBdr>
    </w:div>
    <w:div w:id="392242194">
      <w:bodyDiv w:val="1"/>
      <w:marLeft w:val="0"/>
      <w:marRight w:val="0"/>
      <w:marTop w:val="0"/>
      <w:marBottom w:val="0"/>
      <w:divBdr>
        <w:top w:val="none" w:sz="0" w:space="0" w:color="auto"/>
        <w:left w:val="none" w:sz="0" w:space="0" w:color="auto"/>
        <w:bottom w:val="none" w:sz="0" w:space="0" w:color="auto"/>
        <w:right w:val="none" w:sz="0" w:space="0" w:color="auto"/>
      </w:divBdr>
    </w:div>
    <w:div w:id="392388340">
      <w:bodyDiv w:val="1"/>
      <w:marLeft w:val="0"/>
      <w:marRight w:val="0"/>
      <w:marTop w:val="0"/>
      <w:marBottom w:val="0"/>
      <w:divBdr>
        <w:top w:val="none" w:sz="0" w:space="0" w:color="auto"/>
        <w:left w:val="none" w:sz="0" w:space="0" w:color="auto"/>
        <w:bottom w:val="none" w:sz="0" w:space="0" w:color="auto"/>
        <w:right w:val="none" w:sz="0" w:space="0" w:color="auto"/>
      </w:divBdr>
    </w:div>
    <w:div w:id="393697286">
      <w:bodyDiv w:val="1"/>
      <w:marLeft w:val="0"/>
      <w:marRight w:val="0"/>
      <w:marTop w:val="0"/>
      <w:marBottom w:val="0"/>
      <w:divBdr>
        <w:top w:val="none" w:sz="0" w:space="0" w:color="auto"/>
        <w:left w:val="none" w:sz="0" w:space="0" w:color="auto"/>
        <w:bottom w:val="none" w:sz="0" w:space="0" w:color="auto"/>
        <w:right w:val="none" w:sz="0" w:space="0" w:color="auto"/>
      </w:divBdr>
    </w:div>
    <w:div w:id="393746916">
      <w:bodyDiv w:val="1"/>
      <w:marLeft w:val="0"/>
      <w:marRight w:val="0"/>
      <w:marTop w:val="0"/>
      <w:marBottom w:val="0"/>
      <w:divBdr>
        <w:top w:val="none" w:sz="0" w:space="0" w:color="auto"/>
        <w:left w:val="none" w:sz="0" w:space="0" w:color="auto"/>
        <w:bottom w:val="none" w:sz="0" w:space="0" w:color="auto"/>
        <w:right w:val="none" w:sz="0" w:space="0" w:color="auto"/>
      </w:divBdr>
    </w:div>
    <w:div w:id="393895954">
      <w:bodyDiv w:val="1"/>
      <w:marLeft w:val="0"/>
      <w:marRight w:val="0"/>
      <w:marTop w:val="0"/>
      <w:marBottom w:val="0"/>
      <w:divBdr>
        <w:top w:val="none" w:sz="0" w:space="0" w:color="auto"/>
        <w:left w:val="none" w:sz="0" w:space="0" w:color="auto"/>
        <w:bottom w:val="none" w:sz="0" w:space="0" w:color="auto"/>
        <w:right w:val="none" w:sz="0" w:space="0" w:color="auto"/>
      </w:divBdr>
    </w:div>
    <w:div w:id="394164898">
      <w:bodyDiv w:val="1"/>
      <w:marLeft w:val="0"/>
      <w:marRight w:val="0"/>
      <w:marTop w:val="0"/>
      <w:marBottom w:val="0"/>
      <w:divBdr>
        <w:top w:val="none" w:sz="0" w:space="0" w:color="auto"/>
        <w:left w:val="none" w:sz="0" w:space="0" w:color="auto"/>
        <w:bottom w:val="none" w:sz="0" w:space="0" w:color="auto"/>
        <w:right w:val="none" w:sz="0" w:space="0" w:color="auto"/>
      </w:divBdr>
    </w:div>
    <w:div w:id="394354838">
      <w:bodyDiv w:val="1"/>
      <w:marLeft w:val="0"/>
      <w:marRight w:val="0"/>
      <w:marTop w:val="0"/>
      <w:marBottom w:val="0"/>
      <w:divBdr>
        <w:top w:val="none" w:sz="0" w:space="0" w:color="auto"/>
        <w:left w:val="none" w:sz="0" w:space="0" w:color="auto"/>
        <w:bottom w:val="none" w:sz="0" w:space="0" w:color="auto"/>
        <w:right w:val="none" w:sz="0" w:space="0" w:color="auto"/>
      </w:divBdr>
    </w:div>
    <w:div w:id="395785005">
      <w:bodyDiv w:val="1"/>
      <w:marLeft w:val="0"/>
      <w:marRight w:val="0"/>
      <w:marTop w:val="0"/>
      <w:marBottom w:val="0"/>
      <w:divBdr>
        <w:top w:val="none" w:sz="0" w:space="0" w:color="auto"/>
        <w:left w:val="none" w:sz="0" w:space="0" w:color="auto"/>
        <w:bottom w:val="none" w:sz="0" w:space="0" w:color="auto"/>
        <w:right w:val="none" w:sz="0" w:space="0" w:color="auto"/>
      </w:divBdr>
    </w:div>
    <w:div w:id="399789364">
      <w:bodyDiv w:val="1"/>
      <w:marLeft w:val="0"/>
      <w:marRight w:val="0"/>
      <w:marTop w:val="0"/>
      <w:marBottom w:val="0"/>
      <w:divBdr>
        <w:top w:val="none" w:sz="0" w:space="0" w:color="auto"/>
        <w:left w:val="none" w:sz="0" w:space="0" w:color="auto"/>
        <w:bottom w:val="none" w:sz="0" w:space="0" w:color="auto"/>
        <w:right w:val="none" w:sz="0" w:space="0" w:color="auto"/>
      </w:divBdr>
    </w:div>
    <w:div w:id="399911818">
      <w:bodyDiv w:val="1"/>
      <w:marLeft w:val="0"/>
      <w:marRight w:val="0"/>
      <w:marTop w:val="0"/>
      <w:marBottom w:val="0"/>
      <w:divBdr>
        <w:top w:val="none" w:sz="0" w:space="0" w:color="auto"/>
        <w:left w:val="none" w:sz="0" w:space="0" w:color="auto"/>
        <w:bottom w:val="none" w:sz="0" w:space="0" w:color="auto"/>
        <w:right w:val="none" w:sz="0" w:space="0" w:color="auto"/>
      </w:divBdr>
    </w:div>
    <w:div w:id="400253882">
      <w:bodyDiv w:val="1"/>
      <w:marLeft w:val="0"/>
      <w:marRight w:val="0"/>
      <w:marTop w:val="0"/>
      <w:marBottom w:val="0"/>
      <w:divBdr>
        <w:top w:val="none" w:sz="0" w:space="0" w:color="auto"/>
        <w:left w:val="none" w:sz="0" w:space="0" w:color="auto"/>
        <w:bottom w:val="none" w:sz="0" w:space="0" w:color="auto"/>
        <w:right w:val="none" w:sz="0" w:space="0" w:color="auto"/>
      </w:divBdr>
    </w:div>
    <w:div w:id="400910700">
      <w:bodyDiv w:val="1"/>
      <w:marLeft w:val="0"/>
      <w:marRight w:val="0"/>
      <w:marTop w:val="0"/>
      <w:marBottom w:val="0"/>
      <w:divBdr>
        <w:top w:val="none" w:sz="0" w:space="0" w:color="auto"/>
        <w:left w:val="none" w:sz="0" w:space="0" w:color="auto"/>
        <w:bottom w:val="none" w:sz="0" w:space="0" w:color="auto"/>
        <w:right w:val="none" w:sz="0" w:space="0" w:color="auto"/>
      </w:divBdr>
    </w:div>
    <w:div w:id="401880031">
      <w:bodyDiv w:val="1"/>
      <w:marLeft w:val="0"/>
      <w:marRight w:val="0"/>
      <w:marTop w:val="0"/>
      <w:marBottom w:val="0"/>
      <w:divBdr>
        <w:top w:val="none" w:sz="0" w:space="0" w:color="auto"/>
        <w:left w:val="none" w:sz="0" w:space="0" w:color="auto"/>
        <w:bottom w:val="none" w:sz="0" w:space="0" w:color="auto"/>
        <w:right w:val="none" w:sz="0" w:space="0" w:color="auto"/>
      </w:divBdr>
    </w:div>
    <w:div w:id="401954014">
      <w:bodyDiv w:val="1"/>
      <w:marLeft w:val="0"/>
      <w:marRight w:val="0"/>
      <w:marTop w:val="0"/>
      <w:marBottom w:val="0"/>
      <w:divBdr>
        <w:top w:val="none" w:sz="0" w:space="0" w:color="auto"/>
        <w:left w:val="none" w:sz="0" w:space="0" w:color="auto"/>
        <w:bottom w:val="none" w:sz="0" w:space="0" w:color="auto"/>
        <w:right w:val="none" w:sz="0" w:space="0" w:color="auto"/>
      </w:divBdr>
    </w:div>
    <w:div w:id="402214757">
      <w:bodyDiv w:val="1"/>
      <w:marLeft w:val="0"/>
      <w:marRight w:val="0"/>
      <w:marTop w:val="0"/>
      <w:marBottom w:val="0"/>
      <w:divBdr>
        <w:top w:val="none" w:sz="0" w:space="0" w:color="auto"/>
        <w:left w:val="none" w:sz="0" w:space="0" w:color="auto"/>
        <w:bottom w:val="none" w:sz="0" w:space="0" w:color="auto"/>
        <w:right w:val="none" w:sz="0" w:space="0" w:color="auto"/>
      </w:divBdr>
    </w:div>
    <w:div w:id="402220716">
      <w:bodyDiv w:val="1"/>
      <w:marLeft w:val="0"/>
      <w:marRight w:val="0"/>
      <w:marTop w:val="0"/>
      <w:marBottom w:val="0"/>
      <w:divBdr>
        <w:top w:val="none" w:sz="0" w:space="0" w:color="auto"/>
        <w:left w:val="none" w:sz="0" w:space="0" w:color="auto"/>
        <w:bottom w:val="none" w:sz="0" w:space="0" w:color="auto"/>
        <w:right w:val="none" w:sz="0" w:space="0" w:color="auto"/>
      </w:divBdr>
    </w:div>
    <w:div w:id="405033086">
      <w:bodyDiv w:val="1"/>
      <w:marLeft w:val="0"/>
      <w:marRight w:val="0"/>
      <w:marTop w:val="0"/>
      <w:marBottom w:val="0"/>
      <w:divBdr>
        <w:top w:val="none" w:sz="0" w:space="0" w:color="auto"/>
        <w:left w:val="none" w:sz="0" w:space="0" w:color="auto"/>
        <w:bottom w:val="none" w:sz="0" w:space="0" w:color="auto"/>
        <w:right w:val="none" w:sz="0" w:space="0" w:color="auto"/>
      </w:divBdr>
    </w:div>
    <w:div w:id="405689183">
      <w:bodyDiv w:val="1"/>
      <w:marLeft w:val="0"/>
      <w:marRight w:val="0"/>
      <w:marTop w:val="0"/>
      <w:marBottom w:val="0"/>
      <w:divBdr>
        <w:top w:val="none" w:sz="0" w:space="0" w:color="auto"/>
        <w:left w:val="none" w:sz="0" w:space="0" w:color="auto"/>
        <w:bottom w:val="none" w:sz="0" w:space="0" w:color="auto"/>
        <w:right w:val="none" w:sz="0" w:space="0" w:color="auto"/>
      </w:divBdr>
    </w:div>
    <w:div w:id="405760868">
      <w:bodyDiv w:val="1"/>
      <w:marLeft w:val="0"/>
      <w:marRight w:val="0"/>
      <w:marTop w:val="0"/>
      <w:marBottom w:val="0"/>
      <w:divBdr>
        <w:top w:val="none" w:sz="0" w:space="0" w:color="auto"/>
        <w:left w:val="none" w:sz="0" w:space="0" w:color="auto"/>
        <w:bottom w:val="none" w:sz="0" w:space="0" w:color="auto"/>
        <w:right w:val="none" w:sz="0" w:space="0" w:color="auto"/>
      </w:divBdr>
    </w:div>
    <w:div w:id="406267166">
      <w:bodyDiv w:val="1"/>
      <w:marLeft w:val="0"/>
      <w:marRight w:val="0"/>
      <w:marTop w:val="0"/>
      <w:marBottom w:val="0"/>
      <w:divBdr>
        <w:top w:val="none" w:sz="0" w:space="0" w:color="auto"/>
        <w:left w:val="none" w:sz="0" w:space="0" w:color="auto"/>
        <w:bottom w:val="none" w:sz="0" w:space="0" w:color="auto"/>
        <w:right w:val="none" w:sz="0" w:space="0" w:color="auto"/>
      </w:divBdr>
    </w:div>
    <w:div w:id="406810694">
      <w:bodyDiv w:val="1"/>
      <w:marLeft w:val="0"/>
      <w:marRight w:val="0"/>
      <w:marTop w:val="0"/>
      <w:marBottom w:val="0"/>
      <w:divBdr>
        <w:top w:val="none" w:sz="0" w:space="0" w:color="auto"/>
        <w:left w:val="none" w:sz="0" w:space="0" w:color="auto"/>
        <w:bottom w:val="none" w:sz="0" w:space="0" w:color="auto"/>
        <w:right w:val="none" w:sz="0" w:space="0" w:color="auto"/>
      </w:divBdr>
    </w:div>
    <w:div w:id="407581870">
      <w:bodyDiv w:val="1"/>
      <w:marLeft w:val="0"/>
      <w:marRight w:val="0"/>
      <w:marTop w:val="0"/>
      <w:marBottom w:val="0"/>
      <w:divBdr>
        <w:top w:val="none" w:sz="0" w:space="0" w:color="auto"/>
        <w:left w:val="none" w:sz="0" w:space="0" w:color="auto"/>
        <w:bottom w:val="none" w:sz="0" w:space="0" w:color="auto"/>
        <w:right w:val="none" w:sz="0" w:space="0" w:color="auto"/>
      </w:divBdr>
    </w:div>
    <w:div w:id="409036119">
      <w:bodyDiv w:val="1"/>
      <w:marLeft w:val="0"/>
      <w:marRight w:val="0"/>
      <w:marTop w:val="0"/>
      <w:marBottom w:val="0"/>
      <w:divBdr>
        <w:top w:val="none" w:sz="0" w:space="0" w:color="auto"/>
        <w:left w:val="none" w:sz="0" w:space="0" w:color="auto"/>
        <w:bottom w:val="none" w:sz="0" w:space="0" w:color="auto"/>
        <w:right w:val="none" w:sz="0" w:space="0" w:color="auto"/>
      </w:divBdr>
    </w:div>
    <w:div w:id="410473165">
      <w:bodyDiv w:val="1"/>
      <w:marLeft w:val="0"/>
      <w:marRight w:val="0"/>
      <w:marTop w:val="0"/>
      <w:marBottom w:val="0"/>
      <w:divBdr>
        <w:top w:val="none" w:sz="0" w:space="0" w:color="auto"/>
        <w:left w:val="none" w:sz="0" w:space="0" w:color="auto"/>
        <w:bottom w:val="none" w:sz="0" w:space="0" w:color="auto"/>
        <w:right w:val="none" w:sz="0" w:space="0" w:color="auto"/>
      </w:divBdr>
    </w:div>
    <w:div w:id="411124994">
      <w:bodyDiv w:val="1"/>
      <w:marLeft w:val="0"/>
      <w:marRight w:val="0"/>
      <w:marTop w:val="0"/>
      <w:marBottom w:val="0"/>
      <w:divBdr>
        <w:top w:val="none" w:sz="0" w:space="0" w:color="auto"/>
        <w:left w:val="none" w:sz="0" w:space="0" w:color="auto"/>
        <w:bottom w:val="none" w:sz="0" w:space="0" w:color="auto"/>
        <w:right w:val="none" w:sz="0" w:space="0" w:color="auto"/>
      </w:divBdr>
    </w:div>
    <w:div w:id="412163568">
      <w:bodyDiv w:val="1"/>
      <w:marLeft w:val="0"/>
      <w:marRight w:val="0"/>
      <w:marTop w:val="0"/>
      <w:marBottom w:val="0"/>
      <w:divBdr>
        <w:top w:val="none" w:sz="0" w:space="0" w:color="auto"/>
        <w:left w:val="none" w:sz="0" w:space="0" w:color="auto"/>
        <w:bottom w:val="none" w:sz="0" w:space="0" w:color="auto"/>
        <w:right w:val="none" w:sz="0" w:space="0" w:color="auto"/>
      </w:divBdr>
    </w:div>
    <w:div w:id="414058063">
      <w:bodyDiv w:val="1"/>
      <w:marLeft w:val="0"/>
      <w:marRight w:val="0"/>
      <w:marTop w:val="0"/>
      <w:marBottom w:val="0"/>
      <w:divBdr>
        <w:top w:val="none" w:sz="0" w:space="0" w:color="auto"/>
        <w:left w:val="none" w:sz="0" w:space="0" w:color="auto"/>
        <w:bottom w:val="none" w:sz="0" w:space="0" w:color="auto"/>
        <w:right w:val="none" w:sz="0" w:space="0" w:color="auto"/>
      </w:divBdr>
    </w:div>
    <w:div w:id="418868062">
      <w:bodyDiv w:val="1"/>
      <w:marLeft w:val="0"/>
      <w:marRight w:val="0"/>
      <w:marTop w:val="0"/>
      <w:marBottom w:val="0"/>
      <w:divBdr>
        <w:top w:val="none" w:sz="0" w:space="0" w:color="auto"/>
        <w:left w:val="none" w:sz="0" w:space="0" w:color="auto"/>
        <w:bottom w:val="none" w:sz="0" w:space="0" w:color="auto"/>
        <w:right w:val="none" w:sz="0" w:space="0" w:color="auto"/>
      </w:divBdr>
    </w:div>
    <w:div w:id="420176764">
      <w:bodyDiv w:val="1"/>
      <w:marLeft w:val="0"/>
      <w:marRight w:val="0"/>
      <w:marTop w:val="0"/>
      <w:marBottom w:val="0"/>
      <w:divBdr>
        <w:top w:val="none" w:sz="0" w:space="0" w:color="auto"/>
        <w:left w:val="none" w:sz="0" w:space="0" w:color="auto"/>
        <w:bottom w:val="none" w:sz="0" w:space="0" w:color="auto"/>
        <w:right w:val="none" w:sz="0" w:space="0" w:color="auto"/>
      </w:divBdr>
    </w:div>
    <w:div w:id="424883830">
      <w:bodyDiv w:val="1"/>
      <w:marLeft w:val="0"/>
      <w:marRight w:val="0"/>
      <w:marTop w:val="0"/>
      <w:marBottom w:val="0"/>
      <w:divBdr>
        <w:top w:val="none" w:sz="0" w:space="0" w:color="auto"/>
        <w:left w:val="none" w:sz="0" w:space="0" w:color="auto"/>
        <w:bottom w:val="none" w:sz="0" w:space="0" w:color="auto"/>
        <w:right w:val="none" w:sz="0" w:space="0" w:color="auto"/>
      </w:divBdr>
    </w:div>
    <w:div w:id="424887861">
      <w:bodyDiv w:val="1"/>
      <w:marLeft w:val="0"/>
      <w:marRight w:val="0"/>
      <w:marTop w:val="0"/>
      <w:marBottom w:val="0"/>
      <w:divBdr>
        <w:top w:val="none" w:sz="0" w:space="0" w:color="auto"/>
        <w:left w:val="none" w:sz="0" w:space="0" w:color="auto"/>
        <w:bottom w:val="none" w:sz="0" w:space="0" w:color="auto"/>
        <w:right w:val="none" w:sz="0" w:space="0" w:color="auto"/>
      </w:divBdr>
      <w:divsChild>
        <w:div w:id="1629166850">
          <w:marLeft w:val="0"/>
          <w:marRight w:val="0"/>
          <w:marTop w:val="0"/>
          <w:marBottom w:val="0"/>
          <w:divBdr>
            <w:top w:val="single" w:sz="2" w:space="0" w:color="E3E3E3"/>
            <w:left w:val="single" w:sz="2" w:space="0" w:color="E3E3E3"/>
            <w:bottom w:val="single" w:sz="2" w:space="0" w:color="E3E3E3"/>
            <w:right w:val="single" w:sz="2" w:space="0" w:color="E3E3E3"/>
          </w:divBdr>
          <w:divsChild>
            <w:div w:id="1985768491">
              <w:marLeft w:val="0"/>
              <w:marRight w:val="0"/>
              <w:marTop w:val="0"/>
              <w:marBottom w:val="0"/>
              <w:divBdr>
                <w:top w:val="single" w:sz="2" w:space="0" w:color="E3E3E3"/>
                <w:left w:val="single" w:sz="2" w:space="0" w:color="E3E3E3"/>
                <w:bottom w:val="single" w:sz="2" w:space="0" w:color="E3E3E3"/>
                <w:right w:val="single" w:sz="2" w:space="0" w:color="E3E3E3"/>
              </w:divBdr>
              <w:divsChild>
                <w:div w:id="2038920350">
                  <w:marLeft w:val="0"/>
                  <w:marRight w:val="0"/>
                  <w:marTop w:val="0"/>
                  <w:marBottom w:val="0"/>
                  <w:divBdr>
                    <w:top w:val="single" w:sz="2" w:space="0" w:color="E3E3E3"/>
                    <w:left w:val="single" w:sz="2" w:space="0" w:color="E3E3E3"/>
                    <w:bottom w:val="single" w:sz="2" w:space="0" w:color="E3E3E3"/>
                    <w:right w:val="single" w:sz="2" w:space="0" w:color="E3E3E3"/>
                  </w:divBdr>
                  <w:divsChild>
                    <w:div w:id="1162239483">
                      <w:marLeft w:val="0"/>
                      <w:marRight w:val="0"/>
                      <w:marTop w:val="0"/>
                      <w:marBottom w:val="0"/>
                      <w:divBdr>
                        <w:top w:val="single" w:sz="2" w:space="0" w:color="E3E3E3"/>
                        <w:left w:val="single" w:sz="2" w:space="0" w:color="E3E3E3"/>
                        <w:bottom w:val="single" w:sz="2" w:space="0" w:color="E3E3E3"/>
                        <w:right w:val="single" w:sz="2" w:space="0" w:color="E3E3E3"/>
                      </w:divBdr>
                      <w:divsChild>
                        <w:div w:id="905335479">
                          <w:marLeft w:val="0"/>
                          <w:marRight w:val="0"/>
                          <w:marTop w:val="0"/>
                          <w:marBottom w:val="0"/>
                          <w:divBdr>
                            <w:top w:val="single" w:sz="2" w:space="0" w:color="E3E3E3"/>
                            <w:left w:val="single" w:sz="2" w:space="0" w:color="E3E3E3"/>
                            <w:bottom w:val="single" w:sz="2" w:space="0" w:color="E3E3E3"/>
                            <w:right w:val="single" w:sz="2" w:space="0" w:color="E3E3E3"/>
                          </w:divBdr>
                          <w:divsChild>
                            <w:div w:id="245842963">
                              <w:marLeft w:val="0"/>
                              <w:marRight w:val="0"/>
                              <w:marTop w:val="0"/>
                              <w:marBottom w:val="0"/>
                              <w:divBdr>
                                <w:top w:val="single" w:sz="2" w:space="0" w:color="E3E3E3"/>
                                <w:left w:val="single" w:sz="2" w:space="0" w:color="E3E3E3"/>
                                <w:bottom w:val="single" w:sz="2" w:space="0" w:color="E3E3E3"/>
                                <w:right w:val="single" w:sz="2" w:space="0" w:color="E3E3E3"/>
                              </w:divBdr>
                              <w:divsChild>
                                <w:div w:id="1363627561">
                                  <w:marLeft w:val="0"/>
                                  <w:marRight w:val="0"/>
                                  <w:marTop w:val="100"/>
                                  <w:marBottom w:val="100"/>
                                  <w:divBdr>
                                    <w:top w:val="single" w:sz="2" w:space="0" w:color="E3E3E3"/>
                                    <w:left w:val="single" w:sz="2" w:space="0" w:color="E3E3E3"/>
                                    <w:bottom w:val="single" w:sz="2" w:space="0" w:color="E3E3E3"/>
                                    <w:right w:val="single" w:sz="2" w:space="0" w:color="E3E3E3"/>
                                  </w:divBdr>
                                  <w:divsChild>
                                    <w:div w:id="562258419">
                                      <w:marLeft w:val="0"/>
                                      <w:marRight w:val="0"/>
                                      <w:marTop w:val="0"/>
                                      <w:marBottom w:val="0"/>
                                      <w:divBdr>
                                        <w:top w:val="single" w:sz="2" w:space="0" w:color="E3E3E3"/>
                                        <w:left w:val="single" w:sz="2" w:space="0" w:color="E3E3E3"/>
                                        <w:bottom w:val="single" w:sz="2" w:space="0" w:color="E3E3E3"/>
                                        <w:right w:val="single" w:sz="2" w:space="0" w:color="E3E3E3"/>
                                      </w:divBdr>
                                      <w:divsChild>
                                        <w:div w:id="1258056726">
                                          <w:marLeft w:val="0"/>
                                          <w:marRight w:val="0"/>
                                          <w:marTop w:val="0"/>
                                          <w:marBottom w:val="0"/>
                                          <w:divBdr>
                                            <w:top w:val="single" w:sz="2" w:space="0" w:color="E3E3E3"/>
                                            <w:left w:val="single" w:sz="2" w:space="0" w:color="E3E3E3"/>
                                            <w:bottom w:val="single" w:sz="2" w:space="0" w:color="E3E3E3"/>
                                            <w:right w:val="single" w:sz="2" w:space="0" w:color="E3E3E3"/>
                                          </w:divBdr>
                                          <w:divsChild>
                                            <w:div w:id="777990279">
                                              <w:marLeft w:val="0"/>
                                              <w:marRight w:val="0"/>
                                              <w:marTop w:val="0"/>
                                              <w:marBottom w:val="0"/>
                                              <w:divBdr>
                                                <w:top w:val="single" w:sz="2" w:space="0" w:color="E3E3E3"/>
                                                <w:left w:val="single" w:sz="2" w:space="0" w:color="E3E3E3"/>
                                                <w:bottom w:val="single" w:sz="2" w:space="0" w:color="E3E3E3"/>
                                                <w:right w:val="single" w:sz="2" w:space="0" w:color="E3E3E3"/>
                                              </w:divBdr>
                                              <w:divsChild>
                                                <w:div w:id="165678419">
                                                  <w:marLeft w:val="0"/>
                                                  <w:marRight w:val="0"/>
                                                  <w:marTop w:val="0"/>
                                                  <w:marBottom w:val="0"/>
                                                  <w:divBdr>
                                                    <w:top w:val="single" w:sz="2" w:space="0" w:color="E3E3E3"/>
                                                    <w:left w:val="single" w:sz="2" w:space="0" w:color="E3E3E3"/>
                                                    <w:bottom w:val="single" w:sz="2" w:space="0" w:color="E3E3E3"/>
                                                    <w:right w:val="single" w:sz="2" w:space="0" w:color="E3E3E3"/>
                                                  </w:divBdr>
                                                  <w:divsChild>
                                                    <w:div w:id="900867111">
                                                      <w:marLeft w:val="0"/>
                                                      <w:marRight w:val="0"/>
                                                      <w:marTop w:val="0"/>
                                                      <w:marBottom w:val="0"/>
                                                      <w:divBdr>
                                                        <w:top w:val="single" w:sz="2" w:space="0" w:color="E3E3E3"/>
                                                        <w:left w:val="single" w:sz="2" w:space="0" w:color="E3E3E3"/>
                                                        <w:bottom w:val="single" w:sz="2" w:space="0" w:color="E3E3E3"/>
                                                        <w:right w:val="single" w:sz="2" w:space="0" w:color="E3E3E3"/>
                                                      </w:divBdr>
                                                      <w:divsChild>
                                                        <w:div w:id="19190934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98745240">
          <w:marLeft w:val="0"/>
          <w:marRight w:val="0"/>
          <w:marTop w:val="0"/>
          <w:marBottom w:val="0"/>
          <w:divBdr>
            <w:top w:val="single" w:sz="2" w:space="0" w:color="E3E3E3"/>
            <w:left w:val="single" w:sz="2" w:space="0" w:color="E3E3E3"/>
            <w:bottom w:val="single" w:sz="2" w:space="0" w:color="E3E3E3"/>
            <w:right w:val="single" w:sz="2" w:space="0" w:color="E3E3E3"/>
          </w:divBdr>
          <w:divsChild>
            <w:div w:id="416177402">
              <w:marLeft w:val="0"/>
              <w:marRight w:val="0"/>
              <w:marTop w:val="100"/>
              <w:marBottom w:val="100"/>
              <w:divBdr>
                <w:top w:val="single" w:sz="2" w:space="0" w:color="E3E3E3"/>
                <w:left w:val="single" w:sz="2" w:space="0" w:color="E3E3E3"/>
                <w:bottom w:val="single" w:sz="2" w:space="0" w:color="E3E3E3"/>
                <w:right w:val="single" w:sz="2" w:space="0" w:color="E3E3E3"/>
              </w:divBdr>
              <w:divsChild>
                <w:div w:id="4572664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25733762">
      <w:bodyDiv w:val="1"/>
      <w:marLeft w:val="0"/>
      <w:marRight w:val="0"/>
      <w:marTop w:val="0"/>
      <w:marBottom w:val="0"/>
      <w:divBdr>
        <w:top w:val="none" w:sz="0" w:space="0" w:color="auto"/>
        <w:left w:val="none" w:sz="0" w:space="0" w:color="auto"/>
        <w:bottom w:val="none" w:sz="0" w:space="0" w:color="auto"/>
        <w:right w:val="none" w:sz="0" w:space="0" w:color="auto"/>
      </w:divBdr>
    </w:div>
    <w:div w:id="426736167">
      <w:bodyDiv w:val="1"/>
      <w:marLeft w:val="0"/>
      <w:marRight w:val="0"/>
      <w:marTop w:val="0"/>
      <w:marBottom w:val="0"/>
      <w:divBdr>
        <w:top w:val="none" w:sz="0" w:space="0" w:color="auto"/>
        <w:left w:val="none" w:sz="0" w:space="0" w:color="auto"/>
        <w:bottom w:val="none" w:sz="0" w:space="0" w:color="auto"/>
        <w:right w:val="none" w:sz="0" w:space="0" w:color="auto"/>
      </w:divBdr>
    </w:div>
    <w:div w:id="427971878">
      <w:bodyDiv w:val="1"/>
      <w:marLeft w:val="0"/>
      <w:marRight w:val="0"/>
      <w:marTop w:val="0"/>
      <w:marBottom w:val="0"/>
      <w:divBdr>
        <w:top w:val="none" w:sz="0" w:space="0" w:color="auto"/>
        <w:left w:val="none" w:sz="0" w:space="0" w:color="auto"/>
        <w:bottom w:val="none" w:sz="0" w:space="0" w:color="auto"/>
        <w:right w:val="none" w:sz="0" w:space="0" w:color="auto"/>
      </w:divBdr>
    </w:div>
    <w:div w:id="428740183">
      <w:bodyDiv w:val="1"/>
      <w:marLeft w:val="0"/>
      <w:marRight w:val="0"/>
      <w:marTop w:val="0"/>
      <w:marBottom w:val="0"/>
      <w:divBdr>
        <w:top w:val="none" w:sz="0" w:space="0" w:color="auto"/>
        <w:left w:val="none" w:sz="0" w:space="0" w:color="auto"/>
        <w:bottom w:val="none" w:sz="0" w:space="0" w:color="auto"/>
        <w:right w:val="none" w:sz="0" w:space="0" w:color="auto"/>
      </w:divBdr>
    </w:div>
    <w:div w:id="430315790">
      <w:bodyDiv w:val="1"/>
      <w:marLeft w:val="0"/>
      <w:marRight w:val="0"/>
      <w:marTop w:val="0"/>
      <w:marBottom w:val="0"/>
      <w:divBdr>
        <w:top w:val="none" w:sz="0" w:space="0" w:color="auto"/>
        <w:left w:val="none" w:sz="0" w:space="0" w:color="auto"/>
        <w:bottom w:val="none" w:sz="0" w:space="0" w:color="auto"/>
        <w:right w:val="none" w:sz="0" w:space="0" w:color="auto"/>
      </w:divBdr>
    </w:div>
    <w:div w:id="430589020">
      <w:bodyDiv w:val="1"/>
      <w:marLeft w:val="0"/>
      <w:marRight w:val="0"/>
      <w:marTop w:val="0"/>
      <w:marBottom w:val="0"/>
      <w:divBdr>
        <w:top w:val="none" w:sz="0" w:space="0" w:color="auto"/>
        <w:left w:val="none" w:sz="0" w:space="0" w:color="auto"/>
        <w:bottom w:val="none" w:sz="0" w:space="0" w:color="auto"/>
        <w:right w:val="none" w:sz="0" w:space="0" w:color="auto"/>
      </w:divBdr>
    </w:div>
    <w:div w:id="435371101">
      <w:bodyDiv w:val="1"/>
      <w:marLeft w:val="0"/>
      <w:marRight w:val="0"/>
      <w:marTop w:val="0"/>
      <w:marBottom w:val="0"/>
      <w:divBdr>
        <w:top w:val="none" w:sz="0" w:space="0" w:color="auto"/>
        <w:left w:val="none" w:sz="0" w:space="0" w:color="auto"/>
        <w:bottom w:val="none" w:sz="0" w:space="0" w:color="auto"/>
        <w:right w:val="none" w:sz="0" w:space="0" w:color="auto"/>
      </w:divBdr>
    </w:div>
    <w:div w:id="435712600">
      <w:bodyDiv w:val="1"/>
      <w:marLeft w:val="0"/>
      <w:marRight w:val="0"/>
      <w:marTop w:val="0"/>
      <w:marBottom w:val="0"/>
      <w:divBdr>
        <w:top w:val="none" w:sz="0" w:space="0" w:color="auto"/>
        <w:left w:val="none" w:sz="0" w:space="0" w:color="auto"/>
        <w:bottom w:val="none" w:sz="0" w:space="0" w:color="auto"/>
        <w:right w:val="none" w:sz="0" w:space="0" w:color="auto"/>
      </w:divBdr>
    </w:div>
    <w:div w:id="436754469">
      <w:bodyDiv w:val="1"/>
      <w:marLeft w:val="0"/>
      <w:marRight w:val="0"/>
      <w:marTop w:val="0"/>
      <w:marBottom w:val="0"/>
      <w:divBdr>
        <w:top w:val="none" w:sz="0" w:space="0" w:color="auto"/>
        <w:left w:val="none" w:sz="0" w:space="0" w:color="auto"/>
        <w:bottom w:val="none" w:sz="0" w:space="0" w:color="auto"/>
        <w:right w:val="none" w:sz="0" w:space="0" w:color="auto"/>
      </w:divBdr>
    </w:div>
    <w:div w:id="437992990">
      <w:bodyDiv w:val="1"/>
      <w:marLeft w:val="0"/>
      <w:marRight w:val="0"/>
      <w:marTop w:val="0"/>
      <w:marBottom w:val="0"/>
      <w:divBdr>
        <w:top w:val="none" w:sz="0" w:space="0" w:color="auto"/>
        <w:left w:val="none" w:sz="0" w:space="0" w:color="auto"/>
        <w:bottom w:val="none" w:sz="0" w:space="0" w:color="auto"/>
        <w:right w:val="none" w:sz="0" w:space="0" w:color="auto"/>
      </w:divBdr>
    </w:div>
    <w:div w:id="439878584">
      <w:bodyDiv w:val="1"/>
      <w:marLeft w:val="0"/>
      <w:marRight w:val="0"/>
      <w:marTop w:val="0"/>
      <w:marBottom w:val="0"/>
      <w:divBdr>
        <w:top w:val="none" w:sz="0" w:space="0" w:color="auto"/>
        <w:left w:val="none" w:sz="0" w:space="0" w:color="auto"/>
        <w:bottom w:val="none" w:sz="0" w:space="0" w:color="auto"/>
        <w:right w:val="none" w:sz="0" w:space="0" w:color="auto"/>
      </w:divBdr>
    </w:div>
    <w:div w:id="440875843">
      <w:bodyDiv w:val="1"/>
      <w:marLeft w:val="0"/>
      <w:marRight w:val="0"/>
      <w:marTop w:val="0"/>
      <w:marBottom w:val="0"/>
      <w:divBdr>
        <w:top w:val="none" w:sz="0" w:space="0" w:color="auto"/>
        <w:left w:val="none" w:sz="0" w:space="0" w:color="auto"/>
        <w:bottom w:val="none" w:sz="0" w:space="0" w:color="auto"/>
        <w:right w:val="none" w:sz="0" w:space="0" w:color="auto"/>
      </w:divBdr>
    </w:div>
    <w:div w:id="442459724">
      <w:bodyDiv w:val="1"/>
      <w:marLeft w:val="0"/>
      <w:marRight w:val="0"/>
      <w:marTop w:val="0"/>
      <w:marBottom w:val="0"/>
      <w:divBdr>
        <w:top w:val="none" w:sz="0" w:space="0" w:color="auto"/>
        <w:left w:val="none" w:sz="0" w:space="0" w:color="auto"/>
        <w:bottom w:val="none" w:sz="0" w:space="0" w:color="auto"/>
        <w:right w:val="none" w:sz="0" w:space="0" w:color="auto"/>
      </w:divBdr>
    </w:div>
    <w:div w:id="444814312">
      <w:bodyDiv w:val="1"/>
      <w:marLeft w:val="0"/>
      <w:marRight w:val="0"/>
      <w:marTop w:val="0"/>
      <w:marBottom w:val="0"/>
      <w:divBdr>
        <w:top w:val="none" w:sz="0" w:space="0" w:color="auto"/>
        <w:left w:val="none" w:sz="0" w:space="0" w:color="auto"/>
        <w:bottom w:val="none" w:sz="0" w:space="0" w:color="auto"/>
        <w:right w:val="none" w:sz="0" w:space="0" w:color="auto"/>
      </w:divBdr>
    </w:div>
    <w:div w:id="445001551">
      <w:bodyDiv w:val="1"/>
      <w:marLeft w:val="0"/>
      <w:marRight w:val="0"/>
      <w:marTop w:val="0"/>
      <w:marBottom w:val="0"/>
      <w:divBdr>
        <w:top w:val="none" w:sz="0" w:space="0" w:color="auto"/>
        <w:left w:val="none" w:sz="0" w:space="0" w:color="auto"/>
        <w:bottom w:val="none" w:sz="0" w:space="0" w:color="auto"/>
        <w:right w:val="none" w:sz="0" w:space="0" w:color="auto"/>
      </w:divBdr>
    </w:div>
    <w:div w:id="445395425">
      <w:bodyDiv w:val="1"/>
      <w:marLeft w:val="0"/>
      <w:marRight w:val="0"/>
      <w:marTop w:val="0"/>
      <w:marBottom w:val="0"/>
      <w:divBdr>
        <w:top w:val="none" w:sz="0" w:space="0" w:color="auto"/>
        <w:left w:val="none" w:sz="0" w:space="0" w:color="auto"/>
        <w:bottom w:val="none" w:sz="0" w:space="0" w:color="auto"/>
        <w:right w:val="none" w:sz="0" w:space="0" w:color="auto"/>
      </w:divBdr>
    </w:div>
    <w:div w:id="445782480">
      <w:bodyDiv w:val="1"/>
      <w:marLeft w:val="0"/>
      <w:marRight w:val="0"/>
      <w:marTop w:val="0"/>
      <w:marBottom w:val="0"/>
      <w:divBdr>
        <w:top w:val="none" w:sz="0" w:space="0" w:color="auto"/>
        <w:left w:val="none" w:sz="0" w:space="0" w:color="auto"/>
        <w:bottom w:val="none" w:sz="0" w:space="0" w:color="auto"/>
        <w:right w:val="none" w:sz="0" w:space="0" w:color="auto"/>
      </w:divBdr>
    </w:div>
    <w:div w:id="445806567">
      <w:bodyDiv w:val="1"/>
      <w:marLeft w:val="0"/>
      <w:marRight w:val="0"/>
      <w:marTop w:val="0"/>
      <w:marBottom w:val="0"/>
      <w:divBdr>
        <w:top w:val="none" w:sz="0" w:space="0" w:color="auto"/>
        <w:left w:val="none" w:sz="0" w:space="0" w:color="auto"/>
        <w:bottom w:val="none" w:sz="0" w:space="0" w:color="auto"/>
        <w:right w:val="none" w:sz="0" w:space="0" w:color="auto"/>
      </w:divBdr>
    </w:div>
    <w:div w:id="446004989">
      <w:bodyDiv w:val="1"/>
      <w:marLeft w:val="0"/>
      <w:marRight w:val="0"/>
      <w:marTop w:val="0"/>
      <w:marBottom w:val="0"/>
      <w:divBdr>
        <w:top w:val="none" w:sz="0" w:space="0" w:color="auto"/>
        <w:left w:val="none" w:sz="0" w:space="0" w:color="auto"/>
        <w:bottom w:val="none" w:sz="0" w:space="0" w:color="auto"/>
        <w:right w:val="none" w:sz="0" w:space="0" w:color="auto"/>
      </w:divBdr>
    </w:div>
    <w:div w:id="447702119">
      <w:bodyDiv w:val="1"/>
      <w:marLeft w:val="0"/>
      <w:marRight w:val="0"/>
      <w:marTop w:val="0"/>
      <w:marBottom w:val="0"/>
      <w:divBdr>
        <w:top w:val="none" w:sz="0" w:space="0" w:color="auto"/>
        <w:left w:val="none" w:sz="0" w:space="0" w:color="auto"/>
        <w:bottom w:val="none" w:sz="0" w:space="0" w:color="auto"/>
        <w:right w:val="none" w:sz="0" w:space="0" w:color="auto"/>
      </w:divBdr>
    </w:div>
    <w:div w:id="448624453">
      <w:bodyDiv w:val="1"/>
      <w:marLeft w:val="0"/>
      <w:marRight w:val="0"/>
      <w:marTop w:val="0"/>
      <w:marBottom w:val="0"/>
      <w:divBdr>
        <w:top w:val="none" w:sz="0" w:space="0" w:color="auto"/>
        <w:left w:val="none" w:sz="0" w:space="0" w:color="auto"/>
        <w:bottom w:val="none" w:sz="0" w:space="0" w:color="auto"/>
        <w:right w:val="none" w:sz="0" w:space="0" w:color="auto"/>
      </w:divBdr>
    </w:div>
    <w:div w:id="449204565">
      <w:bodyDiv w:val="1"/>
      <w:marLeft w:val="0"/>
      <w:marRight w:val="0"/>
      <w:marTop w:val="0"/>
      <w:marBottom w:val="0"/>
      <w:divBdr>
        <w:top w:val="none" w:sz="0" w:space="0" w:color="auto"/>
        <w:left w:val="none" w:sz="0" w:space="0" w:color="auto"/>
        <w:bottom w:val="none" w:sz="0" w:space="0" w:color="auto"/>
        <w:right w:val="none" w:sz="0" w:space="0" w:color="auto"/>
      </w:divBdr>
    </w:div>
    <w:div w:id="449666233">
      <w:bodyDiv w:val="1"/>
      <w:marLeft w:val="0"/>
      <w:marRight w:val="0"/>
      <w:marTop w:val="0"/>
      <w:marBottom w:val="0"/>
      <w:divBdr>
        <w:top w:val="none" w:sz="0" w:space="0" w:color="auto"/>
        <w:left w:val="none" w:sz="0" w:space="0" w:color="auto"/>
        <w:bottom w:val="none" w:sz="0" w:space="0" w:color="auto"/>
        <w:right w:val="none" w:sz="0" w:space="0" w:color="auto"/>
      </w:divBdr>
    </w:div>
    <w:div w:id="449780876">
      <w:bodyDiv w:val="1"/>
      <w:marLeft w:val="0"/>
      <w:marRight w:val="0"/>
      <w:marTop w:val="0"/>
      <w:marBottom w:val="0"/>
      <w:divBdr>
        <w:top w:val="none" w:sz="0" w:space="0" w:color="auto"/>
        <w:left w:val="none" w:sz="0" w:space="0" w:color="auto"/>
        <w:bottom w:val="none" w:sz="0" w:space="0" w:color="auto"/>
        <w:right w:val="none" w:sz="0" w:space="0" w:color="auto"/>
      </w:divBdr>
    </w:div>
    <w:div w:id="450706686">
      <w:bodyDiv w:val="1"/>
      <w:marLeft w:val="0"/>
      <w:marRight w:val="0"/>
      <w:marTop w:val="0"/>
      <w:marBottom w:val="0"/>
      <w:divBdr>
        <w:top w:val="none" w:sz="0" w:space="0" w:color="auto"/>
        <w:left w:val="none" w:sz="0" w:space="0" w:color="auto"/>
        <w:bottom w:val="none" w:sz="0" w:space="0" w:color="auto"/>
        <w:right w:val="none" w:sz="0" w:space="0" w:color="auto"/>
      </w:divBdr>
    </w:div>
    <w:div w:id="451290473">
      <w:bodyDiv w:val="1"/>
      <w:marLeft w:val="0"/>
      <w:marRight w:val="0"/>
      <w:marTop w:val="0"/>
      <w:marBottom w:val="0"/>
      <w:divBdr>
        <w:top w:val="none" w:sz="0" w:space="0" w:color="auto"/>
        <w:left w:val="none" w:sz="0" w:space="0" w:color="auto"/>
        <w:bottom w:val="none" w:sz="0" w:space="0" w:color="auto"/>
        <w:right w:val="none" w:sz="0" w:space="0" w:color="auto"/>
      </w:divBdr>
    </w:div>
    <w:div w:id="453139120">
      <w:bodyDiv w:val="1"/>
      <w:marLeft w:val="0"/>
      <w:marRight w:val="0"/>
      <w:marTop w:val="0"/>
      <w:marBottom w:val="0"/>
      <w:divBdr>
        <w:top w:val="none" w:sz="0" w:space="0" w:color="auto"/>
        <w:left w:val="none" w:sz="0" w:space="0" w:color="auto"/>
        <w:bottom w:val="none" w:sz="0" w:space="0" w:color="auto"/>
        <w:right w:val="none" w:sz="0" w:space="0" w:color="auto"/>
      </w:divBdr>
    </w:div>
    <w:div w:id="454179916">
      <w:bodyDiv w:val="1"/>
      <w:marLeft w:val="0"/>
      <w:marRight w:val="0"/>
      <w:marTop w:val="0"/>
      <w:marBottom w:val="0"/>
      <w:divBdr>
        <w:top w:val="none" w:sz="0" w:space="0" w:color="auto"/>
        <w:left w:val="none" w:sz="0" w:space="0" w:color="auto"/>
        <w:bottom w:val="none" w:sz="0" w:space="0" w:color="auto"/>
        <w:right w:val="none" w:sz="0" w:space="0" w:color="auto"/>
      </w:divBdr>
    </w:div>
    <w:div w:id="454258301">
      <w:bodyDiv w:val="1"/>
      <w:marLeft w:val="0"/>
      <w:marRight w:val="0"/>
      <w:marTop w:val="0"/>
      <w:marBottom w:val="0"/>
      <w:divBdr>
        <w:top w:val="none" w:sz="0" w:space="0" w:color="auto"/>
        <w:left w:val="none" w:sz="0" w:space="0" w:color="auto"/>
        <w:bottom w:val="none" w:sz="0" w:space="0" w:color="auto"/>
        <w:right w:val="none" w:sz="0" w:space="0" w:color="auto"/>
      </w:divBdr>
    </w:div>
    <w:div w:id="454906546">
      <w:bodyDiv w:val="1"/>
      <w:marLeft w:val="0"/>
      <w:marRight w:val="0"/>
      <w:marTop w:val="0"/>
      <w:marBottom w:val="0"/>
      <w:divBdr>
        <w:top w:val="none" w:sz="0" w:space="0" w:color="auto"/>
        <w:left w:val="none" w:sz="0" w:space="0" w:color="auto"/>
        <w:bottom w:val="none" w:sz="0" w:space="0" w:color="auto"/>
        <w:right w:val="none" w:sz="0" w:space="0" w:color="auto"/>
      </w:divBdr>
    </w:div>
    <w:div w:id="456139707">
      <w:bodyDiv w:val="1"/>
      <w:marLeft w:val="0"/>
      <w:marRight w:val="0"/>
      <w:marTop w:val="0"/>
      <w:marBottom w:val="0"/>
      <w:divBdr>
        <w:top w:val="none" w:sz="0" w:space="0" w:color="auto"/>
        <w:left w:val="none" w:sz="0" w:space="0" w:color="auto"/>
        <w:bottom w:val="none" w:sz="0" w:space="0" w:color="auto"/>
        <w:right w:val="none" w:sz="0" w:space="0" w:color="auto"/>
      </w:divBdr>
    </w:div>
    <w:div w:id="456917376">
      <w:bodyDiv w:val="1"/>
      <w:marLeft w:val="0"/>
      <w:marRight w:val="0"/>
      <w:marTop w:val="0"/>
      <w:marBottom w:val="0"/>
      <w:divBdr>
        <w:top w:val="none" w:sz="0" w:space="0" w:color="auto"/>
        <w:left w:val="none" w:sz="0" w:space="0" w:color="auto"/>
        <w:bottom w:val="none" w:sz="0" w:space="0" w:color="auto"/>
        <w:right w:val="none" w:sz="0" w:space="0" w:color="auto"/>
      </w:divBdr>
    </w:div>
    <w:div w:id="457141827">
      <w:bodyDiv w:val="1"/>
      <w:marLeft w:val="0"/>
      <w:marRight w:val="0"/>
      <w:marTop w:val="0"/>
      <w:marBottom w:val="0"/>
      <w:divBdr>
        <w:top w:val="none" w:sz="0" w:space="0" w:color="auto"/>
        <w:left w:val="none" w:sz="0" w:space="0" w:color="auto"/>
        <w:bottom w:val="none" w:sz="0" w:space="0" w:color="auto"/>
        <w:right w:val="none" w:sz="0" w:space="0" w:color="auto"/>
      </w:divBdr>
    </w:div>
    <w:div w:id="457339636">
      <w:bodyDiv w:val="1"/>
      <w:marLeft w:val="0"/>
      <w:marRight w:val="0"/>
      <w:marTop w:val="0"/>
      <w:marBottom w:val="0"/>
      <w:divBdr>
        <w:top w:val="none" w:sz="0" w:space="0" w:color="auto"/>
        <w:left w:val="none" w:sz="0" w:space="0" w:color="auto"/>
        <w:bottom w:val="none" w:sz="0" w:space="0" w:color="auto"/>
        <w:right w:val="none" w:sz="0" w:space="0" w:color="auto"/>
      </w:divBdr>
    </w:div>
    <w:div w:id="459223487">
      <w:bodyDiv w:val="1"/>
      <w:marLeft w:val="0"/>
      <w:marRight w:val="0"/>
      <w:marTop w:val="0"/>
      <w:marBottom w:val="0"/>
      <w:divBdr>
        <w:top w:val="none" w:sz="0" w:space="0" w:color="auto"/>
        <w:left w:val="none" w:sz="0" w:space="0" w:color="auto"/>
        <w:bottom w:val="none" w:sz="0" w:space="0" w:color="auto"/>
        <w:right w:val="none" w:sz="0" w:space="0" w:color="auto"/>
      </w:divBdr>
    </w:div>
    <w:div w:id="459421151">
      <w:bodyDiv w:val="1"/>
      <w:marLeft w:val="0"/>
      <w:marRight w:val="0"/>
      <w:marTop w:val="0"/>
      <w:marBottom w:val="0"/>
      <w:divBdr>
        <w:top w:val="none" w:sz="0" w:space="0" w:color="auto"/>
        <w:left w:val="none" w:sz="0" w:space="0" w:color="auto"/>
        <w:bottom w:val="none" w:sz="0" w:space="0" w:color="auto"/>
        <w:right w:val="none" w:sz="0" w:space="0" w:color="auto"/>
      </w:divBdr>
    </w:div>
    <w:div w:id="459692617">
      <w:bodyDiv w:val="1"/>
      <w:marLeft w:val="0"/>
      <w:marRight w:val="0"/>
      <w:marTop w:val="0"/>
      <w:marBottom w:val="0"/>
      <w:divBdr>
        <w:top w:val="none" w:sz="0" w:space="0" w:color="auto"/>
        <w:left w:val="none" w:sz="0" w:space="0" w:color="auto"/>
        <w:bottom w:val="none" w:sz="0" w:space="0" w:color="auto"/>
        <w:right w:val="none" w:sz="0" w:space="0" w:color="auto"/>
      </w:divBdr>
    </w:div>
    <w:div w:id="461730497">
      <w:bodyDiv w:val="1"/>
      <w:marLeft w:val="0"/>
      <w:marRight w:val="0"/>
      <w:marTop w:val="0"/>
      <w:marBottom w:val="0"/>
      <w:divBdr>
        <w:top w:val="none" w:sz="0" w:space="0" w:color="auto"/>
        <w:left w:val="none" w:sz="0" w:space="0" w:color="auto"/>
        <w:bottom w:val="none" w:sz="0" w:space="0" w:color="auto"/>
        <w:right w:val="none" w:sz="0" w:space="0" w:color="auto"/>
      </w:divBdr>
    </w:div>
    <w:div w:id="464932833">
      <w:bodyDiv w:val="1"/>
      <w:marLeft w:val="0"/>
      <w:marRight w:val="0"/>
      <w:marTop w:val="0"/>
      <w:marBottom w:val="0"/>
      <w:divBdr>
        <w:top w:val="none" w:sz="0" w:space="0" w:color="auto"/>
        <w:left w:val="none" w:sz="0" w:space="0" w:color="auto"/>
        <w:bottom w:val="none" w:sz="0" w:space="0" w:color="auto"/>
        <w:right w:val="none" w:sz="0" w:space="0" w:color="auto"/>
      </w:divBdr>
    </w:div>
    <w:div w:id="467208414">
      <w:bodyDiv w:val="1"/>
      <w:marLeft w:val="0"/>
      <w:marRight w:val="0"/>
      <w:marTop w:val="0"/>
      <w:marBottom w:val="0"/>
      <w:divBdr>
        <w:top w:val="none" w:sz="0" w:space="0" w:color="auto"/>
        <w:left w:val="none" w:sz="0" w:space="0" w:color="auto"/>
        <w:bottom w:val="none" w:sz="0" w:space="0" w:color="auto"/>
        <w:right w:val="none" w:sz="0" w:space="0" w:color="auto"/>
      </w:divBdr>
    </w:div>
    <w:div w:id="467674806">
      <w:bodyDiv w:val="1"/>
      <w:marLeft w:val="0"/>
      <w:marRight w:val="0"/>
      <w:marTop w:val="0"/>
      <w:marBottom w:val="0"/>
      <w:divBdr>
        <w:top w:val="none" w:sz="0" w:space="0" w:color="auto"/>
        <w:left w:val="none" w:sz="0" w:space="0" w:color="auto"/>
        <w:bottom w:val="none" w:sz="0" w:space="0" w:color="auto"/>
        <w:right w:val="none" w:sz="0" w:space="0" w:color="auto"/>
      </w:divBdr>
    </w:div>
    <w:div w:id="469252764">
      <w:bodyDiv w:val="1"/>
      <w:marLeft w:val="0"/>
      <w:marRight w:val="0"/>
      <w:marTop w:val="0"/>
      <w:marBottom w:val="0"/>
      <w:divBdr>
        <w:top w:val="none" w:sz="0" w:space="0" w:color="auto"/>
        <w:left w:val="none" w:sz="0" w:space="0" w:color="auto"/>
        <w:bottom w:val="none" w:sz="0" w:space="0" w:color="auto"/>
        <w:right w:val="none" w:sz="0" w:space="0" w:color="auto"/>
      </w:divBdr>
    </w:div>
    <w:div w:id="469906338">
      <w:bodyDiv w:val="1"/>
      <w:marLeft w:val="0"/>
      <w:marRight w:val="0"/>
      <w:marTop w:val="0"/>
      <w:marBottom w:val="0"/>
      <w:divBdr>
        <w:top w:val="none" w:sz="0" w:space="0" w:color="auto"/>
        <w:left w:val="none" w:sz="0" w:space="0" w:color="auto"/>
        <w:bottom w:val="none" w:sz="0" w:space="0" w:color="auto"/>
        <w:right w:val="none" w:sz="0" w:space="0" w:color="auto"/>
      </w:divBdr>
    </w:div>
    <w:div w:id="471287028">
      <w:bodyDiv w:val="1"/>
      <w:marLeft w:val="0"/>
      <w:marRight w:val="0"/>
      <w:marTop w:val="0"/>
      <w:marBottom w:val="0"/>
      <w:divBdr>
        <w:top w:val="none" w:sz="0" w:space="0" w:color="auto"/>
        <w:left w:val="none" w:sz="0" w:space="0" w:color="auto"/>
        <w:bottom w:val="none" w:sz="0" w:space="0" w:color="auto"/>
        <w:right w:val="none" w:sz="0" w:space="0" w:color="auto"/>
      </w:divBdr>
    </w:div>
    <w:div w:id="472261431">
      <w:bodyDiv w:val="1"/>
      <w:marLeft w:val="0"/>
      <w:marRight w:val="0"/>
      <w:marTop w:val="0"/>
      <w:marBottom w:val="0"/>
      <w:divBdr>
        <w:top w:val="none" w:sz="0" w:space="0" w:color="auto"/>
        <w:left w:val="none" w:sz="0" w:space="0" w:color="auto"/>
        <w:bottom w:val="none" w:sz="0" w:space="0" w:color="auto"/>
        <w:right w:val="none" w:sz="0" w:space="0" w:color="auto"/>
      </w:divBdr>
    </w:div>
    <w:div w:id="473105917">
      <w:bodyDiv w:val="1"/>
      <w:marLeft w:val="0"/>
      <w:marRight w:val="0"/>
      <w:marTop w:val="0"/>
      <w:marBottom w:val="0"/>
      <w:divBdr>
        <w:top w:val="none" w:sz="0" w:space="0" w:color="auto"/>
        <w:left w:val="none" w:sz="0" w:space="0" w:color="auto"/>
        <w:bottom w:val="none" w:sz="0" w:space="0" w:color="auto"/>
        <w:right w:val="none" w:sz="0" w:space="0" w:color="auto"/>
      </w:divBdr>
    </w:div>
    <w:div w:id="473374804">
      <w:bodyDiv w:val="1"/>
      <w:marLeft w:val="0"/>
      <w:marRight w:val="0"/>
      <w:marTop w:val="0"/>
      <w:marBottom w:val="0"/>
      <w:divBdr>
        <w:top w:val="none" w:sz="0" w:space="0" w:color="auto"/>
        <w:left w:val="none" w:sz="0" w:space="0" w:color="auto"/>
        <w:bottom w:val="none" w:sz="0" w:space="0" w:color="auto"/>
        <w:right w:val="none" w:sz="0" w:space="0" w:color="auto"/>
      </w:divBdr>
    </w:div>
    <w:div w:id="477840226">
      <w:bodyDiv w:val="1"/>
      <w:marLeft w:val="0"/>
      <w:marRight w:val="0"/>
      <w:marTop w:val="0"/>
      <w:marBottom w:val="0"/>
      <w:divBdr>
        <w:top w:val="none" w:sz="0" w:space="0" w:color="auto"/>
        <w:left w:val="none" w:sz="0" w:space="0" w:color="auto"/>
        <w:bottom w:val="none" w:sz="0" w:space="0" w:color="auto"/>
        <w:right w:val="none" w:sz="0" w:space="0" w:color="auto"/>
      </w:divBdr>
    </w:div>
    <w:div w:id="478229832">
      <w:bodyDiv w:val="1"/>
      <w:marLeft w:val="0"/>
      <w:marRight w:val="0"/>
      <w:marTop w:val="0"/>
      <w:marBottom w:val="0"/>
      <w:divBdr>
        <w:top w:val="none" w:sz="0" w:space="0" w:color="auto"/>
        <w:left w:val="none" w:sz="0" w:space="0" w:color="auto"/>
        <w:bottom w:val="none" w:sz="0" w:space="0" w:color="auto"/>
        <w:right w:val="none" w:sz="0" w:space="0" w:color="auto"/>
      </w:divBdr>
    </w:div>
    <w:div w:id="478767296">
      <w:bodyDiv w:val="1"/>
      <w:marLeft w:val="0"/>
      <w:marRight w:val="0"/>
      <w:marTop w:val="0"/>
      <w:marBottom w:val="0"/>
      <w:divBdr>
        <w:top w:val="none" w:sz="0" w:space="0" w:color="auto"/>
        <w:left w:val="none" w:sz="0" w:space="0" w:color="auto"/>
        <w:bottom w:val="none" w:sz="0" w:space="0" w:color="auto"/>
        <w:right w:val="none" w:sz="0" w:space="0" w:color="auto"/>
      </w:divBdr>
    </w:div>
    <w:div w:id="479032457">
      <w:bodyDiv w:val="1"/>
      <w:marLeft w:val="0"/>
      <w:marRight w:val="0"/>
      <w:marTop w:val="0"/>
      <w:marBottom w:val="0"/>
      <w:divBdr>
        <w:top w:val="none" w:sz="0" w:space="0" w:color="auto"/>
        <w:left w:val="none" w:sz="0" w:space="0" w:color="auto"/>
        <w:bottom w:val="none" w:sz="0" w:space="0" w:color="auto"/>
        <w:right w:val="none" w:sz="0" w:space="0" w:color="auto"/>
      </w:divBdr>
    </w:div>
    <w:div w:id="479268541">
      <w:bodyDiv w:val="1"/>
      <w:marLeft w:val="0"/>
      <w:marRight w:val="0"/>
      <w:marTop w:val="0"/>
      <w:marBottom w:val="0"/>
      <w:divBdr>
        <w:top w:val="none" w:sz="0" w:space="0" w:color="auto"/>
        <w:left w:val="none" w:sz="0" w:space="0" w:color="auto"/>
        <w:bottom w:val="none" w:sz="0" w:space="0" w:color="auto"/>
        <w:right w:val="none" w:sz="0" w:space="0" w:color="auto"/>
      </w:divBdr>
    </w:div>
    <w:div w:id="479739005">
      <w:bodyDiv w:val="1"/>
      <w:marLeft w:val="0"/>
      <w:marRight w:val="0"/>
      <w:marTop w:val="0"/>
      <w:marBottom w:val="0"/>
      <w:divBdr>
        <w:top w:val="none" w:sz="0" w:space="0" w:color="auto"/>
        <w:left w:val="none" w:sz="0" w:space="0" w:color="auto"/>
        <w:bottom w:val="none" w:sz="0" w:space="0" w:color="auto"/>
        <w:right w:val="none" w:sz="0" w:space="0" w:color="auto"/>
      </w:divBdr>
    </w:div>
    <w:div w:id="480271426">
      <w:bodyDiv w:val="1"/>
      <w:marLeft w:val="0"/>
      <w:marRight w:val="0"/>
      <w:marTop w:val="0"/>
      <w:marBottom w:val="0"/>
      <w:divBdr>
        <w:top w:val="none" w:sz="0" w:space="0" w:color="auto"/>
        <w:left w:val="none" w:sz="0" w:space="0" w:color="auto"/>
        <w:bottom w:val="none" w:sz="0" w:space="0" w:color="auto"/>
        <w:right w:val="none" w:sz="0" w:space="0" w:color="auto"/>
      </w:divBdr>
    </w:div>
    <w:div w:id="480468891">
      <w:bodyDiv w:val="1"/>
      <w:marLeft w:val="0"/>
      <w:marRight w:val="0"/>
      <w:marTop w:val="0"/>
      <w:marBottom w:val="0"/>
      <w:divBdr>
        <w:top w:val="none" w:sz="0" w:space="0" w:color="auto"/>
        <w:left w:val="none" w:sz="0" w:space="0" w:color="auto"/>
        <w:bottom w:val="none" w:sz="0" w:space="0" w:color="auto"/>
        <w:right w:val="none" w:sz="0" w:space="0" w:color="auto"/>
      </w:divBdr>
    </w:div>
    <w:div w:id="480855327">
      <w:bodyDiv w:val="1"/>
      <w:marLeft w:val="0"/>
      <w:marRight w:val="0"/>
      <w:marTop w:val="0"/>
      <w:marBottom w:val="0"/>
      <w:divBdr>
        <w:top w:val="none" w:sz="0" w:space="0" w:color="auto"/>
        <w:left w:val="none" w:sz="0" w:space="0" w:color="auto"/>
        <w:bottom w:val="none" w:sz="0" w:space="0" w:color="auto"/>
        <w:right w:val="none" w:sz="0" w:space="0" w:color="auto"/>
      </w:divBdr>
    </w:div>
    <w:div w:id="481704830">
      <w:bodyDiv w:val="1"/>
      <w:marLeft w:val="0"/>
      <w:marRight w:val="0"/>
      <w:marTop w:val="0"/>
      <w:marBottom w:val="0"/>
      <w:divBdr>
        <w:top w:val="none" w:sz="0" w:space="0" w:color="auto"/>
        <w:left w:val="none" w:sz="0" w:space="0" w:color="auto"/>
        <w:bottom w:val="none" w:sz="0" w:space="0" w:color="auto"/>
        <w:right w:val="none" w:sz="0" w:space="0" w:color="auto"/>
      </w:divBdr>
    </w:div>
    <w:div w:id="482937929">
      <w:bodyDiv w:val="1"/>
      <w:marLeft w:val="0"/>
      <w:marRight w:val="0"/>
      <w:marTop w:val="0"/>
      <w:marBottom w:val="0"/>
      <w:divBdr>
        <w:top w:val="none" w:sz="0" w:space="0" w:color="auto"/>
        <w:left w:val="none" w:sz="0" w:space="0" w:color="auto"/>
        <w:bottom w:val="none" w:sz="0" w:space="0" w:color="auto"/>
        <w:right w:val="none" w:sz="0" w:space="0" w:color="auto"/>
      </w:divBdr>
    </w:div>
    <w:div w:id="484321975">
      <w:bodyDiv w:val="1"/>
      <w:marLeft w:val="0"/>
      <w:marRight w:val="0"/>
      <w:marTop w:val="0"/>
      <w:marBottom w:val="0"/>
      <w:divBdr>
        <w:top w:val="none" w:sz="0" w:space="0" w:color="auto"/>
        <w:left w:val="none" w:sz="0" w:space="0" w:color="auto"/>
        <w:bottom w:val="none" w:sz="0" w:space="0" w:color="auto"/>
        <w:right w:val="none" w:sz="0" w:space="0" w:color="auto"/>
      </w:divBdr>
    </w:div>
    <w:div w:id="484736863">
      <w:bodyDiv w:val="1"/>
      <w:marLeft w:val="0"/>
      <w:marRight w:val="0"/>
      <w:marTop w:val="0"/>
      <w:marBottom w:val="0"/>
      <w:divBdr>
        <w:top w:val="none" w:sz="0" w:space="0" w:color="auto"/>
        <w:left w:val="none" w:sz="0" w:space="0" w:color="auto"/>
        <w:bottom w:val="none" w:sz="0" w:space="0" w:color="auto"/>
        <w:right w:val="none" w:sz="0" w:space="0" w:color="auto"/>
      </w:divBdr>
    </w:div>
    <w:div w:id="487676045">
      <w:bodyDiv w:val="1"/>
      <w:marLeft w:val="0"/>
      <w:marRight w:val="0"/>
      <w:marTop w:val="0"/>
      <w:marBottom w:val="0"/>
      <w:divBdr>
        <w:top w:val="none" w:sz="0" w:space="0" w:color="auto"/>
        <w:left w:val="none" w:sz="0" w:space="0" w:color="auto"/>
        <w:bottom w:val="none" w:sz="0" w:space="0" w:color="auto"/>
        <w:right w:val="none" w:sz="0" w:space="0" w:color="auto"/>
      </w:divBdr>
    </w:div>
    <w:div w:id="488717301">
      <w:bodyDiv w:val="1"/>
      <w:marLeft w:val="0"/>
      <w:marRight w:val="0"/>
      <w:marTop w:val="0"/>
      <w:marBottom w:val="0"/>
      <w:divBdr>
        <w:top w:val="none" w:sz="0" w:space="0" w:color="auto"/>
        <w:left w:val="none" w:sz="0" w:space="0" w:color="auto"/>
        <w:bottom w:val="none" w:sz="0" w:space="0" w:color="auto"/>
        <w:right w:val="none" w:sz="0" w:space="0" w:color="auto"/>
      </w:divBdr>
    </w:div>
    <w:div w:id="489563918">
      <w:bodyDiv w:val="1"/>
      <w:marLeft w:val="0"/>
      <w:marRight w:val="0"/>
      <w:marTop w:val="0"/>
      <w:marBottom w:val="0"/>
      <w:divBdr>
        <w:top w:val="none" w:sz="0" w:space="0" w:color="auto"/>
        <w:left w:val="none" w:sz="0" w:space="0" w:color="auto"/>
        <w:bottom w:val="none" w:sz="0" w:space="0" w:color="auto"/>
        <w:right w:val="none" w:sz="0" w:space="0" w:color="auto"/>
      </w:divBdr>
    </w:div>
    <w:div w:id="490222825">
      <w:bodyDiv w:val="1"/>
      <w:marLeft w:val="0"/>
      <w:marRight w:val="0"/>
      <w:marTop w:val="0"/>
      <w:marBottom w:val="0"/>
      <w:divBdr>
        <w:top w:val="none" w:sz="0" w:space="0" w:color="auto"/>
        <w:left w:val="none" w:sz="0" w:space="0" w:color="auto"/>
        <w:bottom w:val="none" w:sz="0" w:space="0" w:color="auto"/>
        <w:right w:val="none" w:sz="0" w:space="0" w:color="auto"/>
      </w:divBdr>
    </w:div>
    <w:div w:id="490411744">
      <w:bodyDiv w:val="1"/>
      <w:marLeft w:val="0"/>
      <w:marRight w:val="0"/>
      <w:marTop w:val="0"/>
      <w:marBottom w:val="0"/>
      <w:divBdr>
        <w:top w:val="none" w:sz="0" w:space="0" w:color="auto"/>
        <w:left w:val="none" w:sz="0" w:space="0" w:color="auto"/>
        <w:bottom w:val="none" w:sz="0" w:space="0" w:color="auto"/>
        <w:right w:val="none" w:sz="0" w:space="0" w:color="auto"/>
      </w:divBdr>
    </w:div>
    <w:div w:id="490683416">
      <w:bodyDiv w:val="1"/>
      <w:marLeft w:val="0"/>
      <w:marRight w:val="0"/>
      <w:marTop w:val="0"/>
      <w:marBottom w:val="0"/>
      <w:divBdr>
        <w:top w:val="none" w:sz="0" w:space="0" w:color="auto"/>
        <w:left w:val="none" w:sz="0" w:space="0" w:color="auto"/>
        <w:bottom w:val="none" w:sz="0" w:space="0" w:color="auto"/>
        <w:right w:val="none" w:sz="0" w:space="0" w:color="auto"/>
      </w:divBdr>
    </w:div>
    <w:div w:id="490756668">
      <w:bodyDiv w:val="1"/>
      <w:marLeft w:val="0"/>
      <w:marRight w:val="0"/>
      <w:marTop w:val="0"/>
      <w:marBottom w:val="0"/>
      <w:divBdr>
        <w:top w:val="none" w:sz="0" w:space="0" w:color="auto"/>
        <w:left w:val="none" w:sz="0" w:space="0" w:color="auto"/>
        <w:bottom w:val="none" w:sz="0" w:space="0" w:color="auto"/>
        <w:right w:val="none" w:sz="0" w:space="0" w:color="auto"/>
      </w:divBdr>
    </w:div>
    <w:div w:id="491063286">
      <w:bodyDiv w:val="1"/>
      <w:marLeft w:val="0"/>
      <w:marRight w:val="0"/>
      <w:marTop w:val="0"/>
      <w:marBottom w:val="0"/>
      <w:divBdr>
        <w:top w:val="none" w:sz="0" w:space="0" w:color="auto"/>
        <w:left w:val="none" w:sz="0" w:space="0" w:color="auto"/>
        <w:bottom w:val="none" w:sz="0" w:space="0" w:color="auto"/>
        <w:right w:val="none" w:sz="0" w:space="0" w:color="auto"/>
      </w:divBdr>
    </w:div>
    <w:div w:id="492377554">
      <w:bodyDiv w:val="1"/>
      <w:marLeft w:val="0"/>
      <w:marRight w:val="0"/>
      <w:marTop w:val="0"/>
      <w:marBottom w:val="0"/>
      <w:divBdr>
        <w:top w:val="none" w:sz="0" w:space="0" w:color="auto"/>
        <w:left w:val="none" w:sz="0" w:space="0" w:color="auto"/>
        <w:bottom w:val="none" w:sz="0" w:space="0" w:color="auto"/>
        <w:right w:val="none" w:sz="0" w:space="0" w:color="auto"/>
      </w:divBdr>
    </w:div>
    <w:div w:id="492448871">
      <w:bodyDiv w:val="1"/>
      <w:marLeft w:val="0"/>
      <w:marRight w:val="0"/>
      <w:marTop w:val="0"/>
      <w:marBottom w:val="0"/>
      <w:divBdr>
        <w:top w:val="none" w:sz="0" w:space="0" w:color="auto"/>
        <w:left w:val="none" w:sz="0" w:space="0" w:color="auto"/>
        <w:bottom w:val="none" w:sz="0" w:space="0" w:color="auto"/>
        <w:right w:val="none" w:sz="0" w:space="0" w:color="auto"/>
      </w:divBdr>
    </w:div>
    <w:div w:id="494301685">
      <w:bodyDiv w:val="1"/>
      <w:marLeft w:val="0"/>
      <w:marRight w:val="0"/>
      <w:marTop w:val="0"/>
      <w:marBottom w:val="0"/>
      <w:divBdr>
        <w:top w:val="none" w:sz="0" w:space="0" w:color="auto"/>
        <w:left w:val="none" w:sz="0" w:space="0" w:color="auto"/>
        <w:bottom w:val="none" w:sz="0" w:space="0" w:color="auto"/>
        <w:right w:val="none" w:sz="0" w:space="0" w:color="auto"/>
      </w:divBdr>
    </w:div>
    <w:div w:id="495924444">
      <w:bodyDiv w:val="1"/>
      <w:marLeft w:val="0"/>
      <w:marRight w:val="0"/>
      <w:marTop w:val="0"/>
      <w:marBottom w:val="0"/>
      <w:divBdr>
        <w:top w:val="none" w:sz="0" w:space="0" w:color="auto"/>
        <w:left w:val="none" w:sz="0" w:space="0" w:color="auto"/>
        <w:bottom w:val="none" w:sz="0" w:space="0" w:color="auto"/>
        <w:right w:val="none" w:sz="0" w:space="0" w:color="auto"/>
      </w:divBdr>
    </w:div>
    <w:div w:id="497117667">
      <w:bodyDiv w:val="1"/>
      <w:marLeft w:val="0"/>
      <w:marRight w:val="0"/>
      <w:marTop w:val="0"/>
      <w:marBottom w:val="0"/>
      <w:divBdr>
        <w:top w:val="none" w:sz="0" w:space="0" w:color="auto"/>
        <w:left w:val="none" w:sz="0" w:space="0" w:color="auto"/>
        <w:bottom w:val="none" w:sz="0" w:space="0" w:color="auto"/>
        <w:right w:val="none" w:sz="0" w:space="0" w:color="auto"/>
      </w:divBdr>
    </w:div>
    <w:div w:id="497117692">
      <w:bodyDiv w:val="1"/>
      <w:marLeft w:val="0"/>
      <w:marRight w:val="0"/>
      <w:marTop w:val="0"/>
      <w:marBottom w:val="0"/>
      <w:divBdr>
        <w:top w:val="none" w:sz="0" w:space="0" w:color="auto"/>
        <w:left w:val="none" w:sz="0" w:space="0" w:color="auto"/>
        <w:bottom w:val="none" w:sz="0" w:space="0" w:color="auto"/>
        <w:right w:val="none" w:sz="0" w:space="0" w:color="auto"/>
      </w:divBdr>
    </w:div>
    <w:div w:id="497841121">
      <w:bodyDiv w:val="1"/>
      <w:marLeft w:val="0"/>
      <w:marRight w:val="0"/>
      <w:marTop w:val="0"/>
      <w:marBottom w:val="0"/>
      <w:divBdr>
        <w:top w:val="none" w:sz="0" w:space="0" w:color="auto"/>
        <w:left w:val="none" w:sz="0" w:space="0" w:color="auto"/>
        <w:bottom w:val="none" w:sz="0" w:space="0" w:color="auto"/>
        <w:right w:val="none" w:sz="0" w:space="0" w:color="auto"/>
      </w:divBdr>
    </w:div>
    <w:div w:id="498427369">
      <w:bodyDiv w:val="1"/>
      <w:marLeft w:val="0"/>
      <w:marRight w:val="0"/>
      <w:marTop w:val="0"/>
      <w:marBottom w:val="0"/>
      <w:divBdr>
        <w:top w:val="none" w:sz="0" w:space="0" w:color="auto"/>
        <w:left w:val="none" w:sz="0" w:space="0" w:color="auto"/>
        <w:bottom w:val="none" w:sz="0" w:space="0" w:color="auto"/>
        <w:right w:val="none" w:sz="0" w:space="0" w:color="auto"/>
      </w:divBdr>
    </w:div>
    <w:div w:id="499153943">
      <w:bodyDiv w:val="1"/>
      <w:marLeft w:val="0"/>
      <w:marRight w:val="0"/>
      <w:marTop w:val="0"/>
      <w:marBottom w:val="0"/>
      <w:divBdr>
        <w:top w:val="none" w:sz="0" w:space="0" w:color="auto"/>
        <w:left w:val="none" w:sz="0" w:space="0" w:color="auto"/>
        <w:bottom w:val="none" w:sz="0" w:space="0" w:color="auto"/>
        <w:right w:val="none" w:sz="0" w:space="0" w:color="auto"/>
      </w:divBdr>
    </w:div>
    <w:div w:id="499274802">
      <w:bodyDiv w:val="1"/>
      <w:marLeft w:val="0"/>
      <w:marRight w:val="0"/>
      <w:marTop w:val="0"/>
      <w:marBottom w:val="0"/>
      <w:divBdr>
        <w:top w:val="none" w:sz="0" w:space="0" w:color="auto"/>
        <w:left w:val="none" w:sz="0" w:space="0" w:color="auto"/>
        <w:bottom w:val="none" w:sz="0" w:space="0" w:color="auto"/>
        <w:right w:val="none" w:sz="0" w:space="0" w:color="auto"/>
      </w:divBdr>
    </w:div>
    <w:div w:id="500582633">
      <w:bodyDiv w:val="1"/>
      <w:marLeft w:val="0"/>
      <w:marRight w:val="0"/>
      <w:marTop w:val="0"/>
      <w:marBottom w:val="0"/>
      <w:divBdr>
        <w:top w:val="none" w:sz="0" w:space="0" w:color="auto"/>
        <w:left w:val="none" w:sz="0" w:space="0" w:color="auto"/>
        <w:bottom w:val="none" w:sz="0" w:space="0" w:color="auto"/>
        <w:right w:val="none" w:sz="0" w:space="0" w:color="auto"/>
      </w:divBdr>
    </w:div>
    <w:div w:id="500774071">
      <w:bodyDiv w:val="1"/>
      <w:marLeft w:val="0"/>
      <w:marRight w:val="0"/>
      <w:marTop w:val="0"/>
      <w:marBottom w:val="0"/>
      <w:divBdr>
        <w:top w:val="none" w:sz="0" w:space="0" w:color="auto"/>
        <w:left w:val="none" w:sz="0" w:space="0" w:color="auto"/>
        <w:bottom w:val="none" w:sz="0" w:space="0" w:color="auto"/>
        <w:right w:val="none" w:sz="0" w:space="0" w:color="auto"/>
      </w:divBdr>
    </w:div>
    <w:div w:id="502626595">
      <w:bodyDiv w:val="1"/>
      <w:marLeft w:val="0"/>
      <w:marRight w:val="0"/>
      <w:marTop w:val="0"/>
      <w:marBottom w:val="0"/>
      <w:divBdr>
        <w:top w:val="none" w:sz="0" w:space="0" w:color="auto"/>
        <w:left w:val="none" w:sz="0" w:space="0" w:color="auto"/>
        <w:bottom w:val="none" w:sz="0" w:space="0" w:color="auto"/>
        <w:right w:val="none" w:sz="0" w:space="0" w:color="auto"/>
      </w:divBdr>
    </w:div>
    <w:div w:id="505052896">
      <w:bodyDiv w:val="1"/>
      <w:marLeft w:val="0"/>
      <w:marRight w:val="0"/>
      <w:marTop w:val="0"/>
      <w:marBottom w:val="0"/>
      <w:divBdr>
        <w:top w:val="none" w:sz="0" w:space="0" w:color="auto"/>
        <w:left w:val="none" w:sz="0" w:space="0" w:color="auto"/>
        <w:bottom w:val="none" w:sz="0" w:space="0" w:color="auto"/>
        <w:right w:val="none" w:sz="0" w:space="0" w:color="auto"/>
      </w:divBdr>
    </w:div>
    <w:div w:id="505706488">
      <w:bodyDiv w:val="1"/>
      <w:marLeft w:val="0"/>
      <w:marRight w:val="0"/>
      <w:marTop w:val="0"/>
      <w:marBottom w:val="0"/>
      <w:divBdr>
        <w:top w:val="none" w:sz="0" w:space="0" w:color="auto"/>
        <w:left w:val="none" w:sz="0" w:space="0" w:color="auto"/>
        <w:bottom w:val="none" w:sz="0" w:space="0" w:color="auto"/>
        <w:right w:val="none" w:sz="0" w:space="0" w:color="auto"/>
      </w:divBdr>
    </w:div>
    <w:div w:id="508522185">
      <w:bodyDiv w:val="1"/>
      <w:marLeft w:val="0"/>
      <w:marRight w:val="0"/>
      <w:marTop w:val="0"/>
      <w:marBottom w:val="0"/>
      <w:divBdr>
        <w:top w:val="none" w:sz="0" w:space="0" w:color="auto"/>
        <w:left w:val="none" w:sz="0" w:space="0" w:color="auto"/>
        <w:bottom w:val="none" w:sz="0" w:space="0" w:color="auto"/>
        <w:right w:val="none" w:sz="0" w:space="0" w:color="auto"/>
      </w:divBdr>
    </w:div>
    <w:div w:id="513805311">
      <w:bodyDiv w:val="1"/>
      <w:marLeft w:val="0"/>
      <w:marRight w:val="0"/>
      <w:marTop w:val="0"/>
      <w:marBottom w:val="0"/>
      <w:divBdr>
        <w:top w:val="none" w:sz="0" w:space="0" w:color="auto"/>
        <w:left w:val="none" w:sz="0" w:space="0" w:color="auto"/>
        <w:bottom w:val="none" w:sz="0" w:space="0" w:color="auto"/>
        <w:right w:val="none" w:sz="0" w:space="0" w:color="auto"/>
      </w:divBdr>
    </w:div>
    <w:div w:id="518928102">
      <w:bodyDiv w:val="1"/>
      <w:marLeft w:val="0"/>
      <w:marRight w:val="0"/>
      <w:marTop w:val="0"/>
      <w:marBottom w:val="0"/>
      <w:divBdr>
        <w:top w:val="none" w:sz="0" w:space="0" w:color="auto"/>
        <w:left w:val="none" w:sz="0" w:space="0" w:color="auto"/>
        <w:bottom w:val="none" w:sz="0" w:space="0" w:color="auto"/>
        <w:right w:val="none" w:sz="0" w:space="0" w:color="auto"/>
      </w:divBdr>
    </w:div>
    <w:div w:id="519705574">
      <w:bodyDiv w:val="1"/>
      <w:marLeft w:val="0"/>
      <w:marRight w:val="0"/>
      <w:marTop w:val="0"/>
      <w:marBottom w:val="0"/>
      <w:divBdr>
        <w:top w:val="none" w:sz="0" w:space="0" w:color="auto"/>
        <w:left w:val="none" w:sz="0" w:space="0" w:color="auto"/>
        <w:bottom w:val="none" w:sz="0" w:space="0" w:color="auto"/>
        <w:right w:val="none" w:sz="0" w:space="0" w:color="auto"/>
      </w:divBdr>
    </w:div>
    <w:div w:id="525095424">
      <w:bodyDiv w:val="1"/>
      <w:marLeft w:val="0"/>
      <w:marRight w:val="0"/>
      <w:marTop w:val="0"/>
      <w:marBottom w:val="0"/>
      <w:divBdr>
        <w:top w:val="none" w:sz="0" w:space="0" w:color="auto"/>
        <w:left w:val="none" w:sz="0" w:space="0" w:color="auto"/>
        <w:bottom w:val="none" w:sz="0" w:space="0" w:color="auto"/>
        <w:right w:val="none" w:sz="0" w:space="0" w:color="auto"/>
      </w:divBdr>
    </w:div>
    <w:div w:id="526647918">
      <w:bodyDiv w:val="1"/>
      <w:marLeft w:val="0"/>
      <w:marRight w:val="0"/>
      <w:marTop w:val="0"/>
      <w:marBottom w:val="0"/>
      <w:divBdr>
        <w:top w:val="none" w:sz="0" w:space="0" w:color="auto"/>
        <w:left w:val="none" w:sz="0" w:space="0" w:color="auto"/>
        <w:bottom w:val="none" w:sz="0" w:space="0" w:color="auto"/>
        <w:right w:val="none" w:sz="0" w:space="0" w:color="auto"/>
      </w:divBdr>
    </w:div>
    <w:div w:id="527988056">
      <w:bodyDiv w:val="1"/>
      <w:marLeft w:val="0"/>
      <w:marRight w:val="0"/>
      <w:marTop w:val="0"/>
      <w:marBottom w:val="0"/>
      <w:divBdr>
        <w:top w:val="none" w:sz="0" w:space="0" w:color="auto"/>
        <w:left w:val="none" w:sz="0" w:space="0" w:color="auto"/>
        <w:bottom w:val="none" w:sz="0" w:space="0" w:color="auto"/>
        <w:right w:val="none" w:sz="0" w:space="0" w:color="auto"/>
      </w:divBdr>
    </w:div>
    <w:div w:id="530218249">
      <w:bodyDiv w:val="1"/>
      <w:marLeft w:val="0"/>
      <w:marRight w:val="0"/>
      <w:marTop w:val="0"/>
      <w:marBottom w:val="0"/>
      <w:divBdr>
        <w:top w:val="none" w:sz="0" w:space="0" w:color="auto"/>
        <w:left w:val="none" w:sz="0" w:space="0" w:color="auto"/>
        <w:bottom w:val="none" w:sz="0" w:space="0" w:color="auto"/>
        <w:right w:val="none" w:sz="0" w:space="0" w:color="auto"/>
      </w:divBdr>
    </w:div>
    <w:div w:id="533619887">
      <w:bodyDiv w:val="1"/>
      <w:marLeft w:val="0"/>
      <w:marRight w:val="0"/>
      <w:marTop w:val="0"/>
      <w:marBottom w:val="0"/>
      <w:divBdr>
        <w:top w:val="none" w:sz="0" w:space="0" w:color="auto"/>
        <w:left w:val="none" w:sz="0" w:space="0" w:color="auto"/>
        <w:bottom w:val="none" w:sz="0" w:space="0" w:color="auto"/>
        <w:right w:val="none" w:sz="0" w:space="0" w:color="auto"/>
      </w:divBdr>
    </w:div>
    <w:div w:id="533807042">
      <w:bodyDiv w:val="1"/>
      <w:marLeft w:val="0"/>
      <w:marRight w:val="0"/>
      <w:marTop w:val="0"/>
      <w:marBottom w:val="0"/>
      <w:divBdr>
        <w:top w:val="none" w:sz="0" w:space="0" w:color="auto"/>
        <w:left w:val="none" w:sz="0" w:space="0" w:color="auto"/>
        <w:bottom w:val="none" w:sz="0" w:space="0" w:color="auto"/>
        <w:right w:val="none" w:sz="0" w:space="0" w:color="auto"/>
      </w:divBdr>
    </w:div>
    <w:div w:id="533924053">
      <w:bodyDiv w:val="1"/>
      <w:marLeft w:val="0"/>
      <w:marRight w:val="0"/>
      <w:marTop w:val="0"/>
      <w:marBottom w:val="0"/>
      <w:divBdr>
        <w:top w:val="none" w:sz="0" w:space="0" w:color="auto"/>
        <w:left w:val="none" w:sz="0" w:space="0" w:color="auto"/>
        <w:bottom w:val="none" w:sz="0" w:space="0" w:color="auto"/>
        <w:right w:val="none" w:sz="0" w:space="0" w:color="auto"/>
      </w:divBdr>
    </w:div>
    <w:div w:id="535654747">
      <w:bodyDiv w:val="1"/>
      <w:marLeft w:val="0"/>
      <w:marRight w:val="0"/>
      <w:marTop w:val="0"/>
      <w:marBottom w:val="0"/>
      <w:divBdr>
        <w:top w:val="none" w:sz="0" w:space="0" w:color="auto"/>
        <w:left w:val="none" w:sz="0" w:space="0" w:color="auto"/>
        <w:bottom w:val="none" w:sz="0" w:space="0" w:color="auto"/>
        <w:right w:val="none" w:sz="0" w:space="0" w:color="auto"/>
      </w:divBdr>
    </w:div>
    <w:div w:id="535896379">
      <w:bodyDiv w:val="1"/>
      <w:marLeft w:val="0"/>
      <w:marRight w:val="0"/>
      <w:marTop w:val="0"/>
      <w:marBottom w:val="0"/>
      <w:divBdr>
        <w:top w:val="none" w:sz="0" w:space="0" w:color="auto"/>
        <w:left w:val="none" w:sz="0" w:space="0" w:color="auto"/>
        <w:bottom w:val="none" w:sz="0" w:space="0" w:color="auto"/>
        <w:right w:val="none" w:sz="0" w:space="0" w:color="auto"/>
      </w:divBdr>
    </w:div>
    <w:div w:id="537470545">
      <w:bodyDiv w:val="1"/>
      <w:marLeft w:val="0"/>
      <w:marRight w:val="0"/>
      <w:marTop w:val="0"/>
      <w:marBottom w:val="0"/>
      <w:divBdr>
        <w:top w:val="none" w:sz="0" w:space="0" w:color="auto"/>
        <w:left w:val="none" w:sz="0" w:space="0" w:color="auto"/>
        <w:bottom w:val="none" w:sz="0" w:space="0" w:color="auto"/>
        <w:right w:val="none" w:sz="0" w:space="0" w:color="auto"/>
      </w:divBdr>
    </w:div>
    <w:div w:id="537670943">
      <w:bodyDiv w:val="1"/>
      <w:marLeft w:val="0"/>
      <w:marRight w:val="0"/>
      <w:marTop w:val="0"/>
      <w:marBottom w:val="0"/>
      <w:divBdr>
        <w:top w:val="none" w:sz="0" w:space="0" w:color="auto"/>
        <w:left w:val="none" w:sz="0" w:space="0" w:color="auto"/>
        <w:bottom w:val="none" w:sz="0" w:space="0" w:color="auto"/>
        <w:right w:val="none" w:sz="0" w:space="0" w:color="auto"/>
      </w:divBdr>
    </w:div>
    <w:div w:id="538400608">
      <w:bodyDiv w:val="1"/>
      <w:marLeft w:val="0"/>
      <w:marRight w:val="0"/>
      <w:marTop w:val="0"/>
      <w:marBottom w:val="0"/>
      <w:divBdr>
        <w:top w:val="none" w:sz="0" w:space="0" w:color="auto"/>
        <w:left w:val="none" w:sz="0" w:space="0" w:color="auto"/>
        <w:bottom w:val="none" w:sz="0" w:space="0" w:color="auto"/>
        <w:right w:val="none" w:sz="0" w:space="0" w:color="auto"/>
      </w:divBdr>
    </w:div>
    <w:div w:id="538593746">
      <w:bodyDiv w:val="1"/>
      <w:marLeft w:val="0"/>
      <w:marRight w:val="0"/>
      <w:marTop w:val="0"/>
      <w:marBottom w:val="0"/>
      <w:divBdr>
        <w:top w:val="none" w:sz="0" w:space="0" w:color="auto"/>
        <w:left w:val="none" w:sz="0" w:space="0" w:color="auto"/>
        <w:bottom w:val="none" w:sz="0" w:space="0" w:color="auto"/>
        <w:right w:val="none" w:sz="0" w:space="0" w:color="auto"/>
      </w:divBdr>
    </w:div>
    <w:div w:id="538780351">
      <w:bodyDiv w:val="1"/>
      <w:marLeft w:val="0"/>
      <w:marRight w:val="0"/>
      <w:marTop w:val="0"/>
      <w:marBottom w:val="0"/>
      <w:divBdr>
        <w:top w:val="none" w:sz="0" w:space="0" w:color="auto"/>
        <w:left w:val="none" w:sz="0" w:space="0" w:color="auto"/>
        <w:bottom w:val="none" w:sz="0" w:space="0" w:color="auto"/>
        <w:right w:val="none" w:sz="0" w:space="0" w:color="auto"/>
      </w:divBdr>
    </w:div>
    <w:div w:id="539167642">
      <w:bodyDiv w:val="1"/>
      <w:marLeft w:val="0"/>
      <w:marRight w:val="0"/>
      <w:marTop w:val="0"/>
      <w:marBottom w:val="0"/>
      <w:divBdr>
        <w:top w:val="none" w:sz="0" w:space="0" w:color="auto"/>
        <w:left w:val="none" w:sz="0" w:space="0" w:color="auto"/>
        <w:bottom w:val="none" w:sz="0" w:space="0" w:color="auto"/>
        <w:right w:val="none" w:sz="0" w:space="0" w:color="auto"/>
      </w:divBdr>
    </w:div>
    <w:div w:id="540092535">
      <w:bodyDiv w:val="1"/>
      <w:marLeft w:val="0"/>
      <w:marRight w:val="0"/>
      <w:marTop w:val="0"/>
      <w:marBottom w:val="0"/>
      <w:divBdr>
        <w:top w:val="none" w:sz="0" w:space="0" w:color="auto"/>
        <w:left w:val="none" w:sz="0" w:space="0" w:color="auto"/>
        <w:bottom w:val="none" w:sz="0" w:space="0" w:color="auto"/>
        <w:right w:val="none" w:sz="0" w:space="0" w:color="auto"/>
      </w:divBdr>
    </w:div>
    <w:div w:id="541749109">
      <w:bodyDiv w:val="1"/>
      <w:marLeft w:val="0"/>
      <w:marRight w:val="0"/>
      <w:marTop w:val="0"/>
      <w:marBottom w:val="0"/>
      <w:divBdr>
        <w:top w:val="none" w:sz="0" w:space="0" w:color="auto"/>
        <w:left w:val="none" w:sz="0" w:space="0" w:color="auto"/>
        <w:bottom w:val="none" w:sz="0" w:space="0" w:color="auto"/>
        <w:right w:val="none" w:sz="0" w:space="0" w:color="auto"/>
      </w:divBdr>
    </w:div>
    <w:div w:id="542256552">
      <w:bodyDiv w:val="1"/>
      <w:marLeft w:val="0"/>
      <w:marRight w:val="0"/>
      <w:marTop w:val="0"/>
      <w:marBottom w:val="0"/>
      <w:divBdr>
        <w:top w:val="none" w:sz="0" w:space="0" w:color="auto"/>
        <w:left w:val="none" w:sz="0" w:space="0" w:color="auto"/>
        <w:bottom w:val="none" w:sz="0" w:space="0" w:color="auto"/>
        <w:right w:val="none" w:sz="0" w:space="0" w:color="auto"/>
      </w:divBdr>
    </w:div>
    <w:div w:id="543642137">
      <w:bodyDiv w:val="1"/>
      <w:marLeft w:val="0"/>
      <w:marRight w:val="0"/>
      <w:marTop w:val="0"/>
      <w:marBottom w:val="0"/>
      <w:divBdr>
        <w:top w:val="none" w:sz="0" w:space="0" w:color="auto"/>
        <w:left w:val="none" w:sz="0" w:space="0" w:color="auto"/>
        <w:bottom w:val="none" w:sz="0" w:space="0" w:color="auto"/>
        <w:right w:val="none" w:sz="0" w:space="0" w:color="auto"/>
      </w:divBdr>
    </w:div>
    <w:div w:id="544171825">
      <w:bodyDiv w:val="1"/>
      <w:marLeft w:val="0"/>
      <w:marRight w:val="0"/>
      <w:marTop w:val="0"/>
      <w:marBottom w:val="0"/>
      <w:divBdr>
        <w:top w:val="none" w:sz="0" w:space="0" w:color="auto"/>
        <w:left w:val="none" w:sz="0" w:space="0" w:color="auto"/>
        <w:bottom w:val="none" w:sz="0" w:space="0" w:color="auto"/>
        <w:right w:val="none" w:sz="0" w:space="0" w:color="auto"/>
      </w:divBdr>
    </w:div>
    <w:div w:id="546573584">
      <w:bodyDiv w:val="1"/>
      <w:marLeft w:val="0"/>
      <w:marRight w:val="0"/>
      <w:marTop w:val="0"/>
      <w:marBottom w:val="0"/>
      <w:divBdr>
        <w:top w:val="none" w:sz="0" w:space="0" w:color="auto"/>
        <w:left w:val="none" w:sz="0" w:space="0" w:color="auto"/>
        <w:bottom w:val="none" w:sz="0" w:space="0" w:color="auto"/>
        <w:right w:val="none" w:sz="0" w:space="0" w:color="auto"/>
      </w:divBdr>
    </w:div>
    <w:div w:id="550114120">
      <w:bodyDiv w:val="1"/>
      <w:marLeft w:val="0"/>
      <w:marRight w:val="0"/>
      <w:marTop w:val="0"/>
      <w:marBottom w:val="0"/>
      <w:divBdr>
        <w:top w:val="none" w:sz="0" w:space="0" w:color="auto"/>
        <w:left w:val="none" w:sz="0" w:space="0" w:color="auto"/>
        <w:bottom w:val="none" w:sz="0" w:space="0" w:color="auto"/>
        <w:right w:val="none" w:sz="0" w:space="0" w:color="auto"/>
      </w:divBdr>
    </w:div>
    <w:div w:id="556014805">
      <w:bodyDiv w:val="1"/>
      <w:marLeft w:val="0"/>
      <w:marRight w:val="0"/>
      <w:marTop w:val="0"/>
      <w:marBottom w:val="0"/>
      <w:divBdr>
        <w:top w:val="none" w:sz="0" w:space="0" w:color="auto"/>
        <w:left w:val="none" w:sz="0" w:space="0" w:color="auto"/>
        <w:bottom w:val="none" w:sz="0" w:space="0" w:color="auto"/>
        <w:right w:val="none" w:sz="0" w:space="0" w:color="auto"/>
      </w:divBdr>
    </w:div>
    <w:div w:id="558830493">
      <w:bodyDiv w:val="1"/>
      <w:marLeft w:val="0"/>
      <w:marRight w:val="0"/>
      <w:marTop w:val="0"/>
      <w:marBottom w:val="0"/>
      <w:divBdr>
        <w:top w:val="none" w:sz="0" w:space="0" w:color="auto"/>
        <w:left w:val="none" w:sz="0" w:space="0" w:color="auto"/>
        <w:bottom w:val="none" w:sz="0" w:space="0" w:color="auto"/>
        <w:right w:val="none" w:sz="0" w:space="0" w:color="auto"/>
      </w:divBdr>
    </w:div>
    <w:div w:id="560217833">
      <w:bodyDiv w:val="1"/>
      <w:marLeft w:val="0"/>
      <w:marRight w:val="0"/>
      <w:marTop w:val="0"/>
      <w:marBottom w:val="0"/>
      <w:divBdr>
        <w:top w:val="none" w:sz="0" w:space="0" w:color="auto"/>
        <w:left w:val="none" w:sz="0" w:space="0" w:color="auto"/>
        <w:bottom w:val="none" w:sz="0" w:space="0" w:color="auto"/>
        <w:right w:val="none" w:sz="0" w:space="0" w:color="auto"/>
      </w:divBdr>
    </w:div>
    <w:div w:id="560286949">
      <w:bodyDiv w:val="1"/>
      <w:marLeft w:val="0"/>
      <w:marRight w:val="0"/>
      <w:marTop w:val="0"/>
      <w:marBottom w:val="0"/>
      <w:divBdr>
        <w:top w:val="none" w:sz="0" w:space="0" w:color="auto"/>
        <w:left w:val="none" w:sz="0" w:space="0" w:color="auto"/>
        <w:bottom w:val="none" w:sz="0" w:space="0" w:color="auto"/>
        <w:right w:val="none" w:sz="0" w:space="0" w:color="auto"/>
      </w:divBdr>
    </w:div>
    <w:div w:id="560559540">
      <w:bodyDiv w:val="1"/>
      <w:marLeft w:val="0"/>
      <w:marRight w:val="0"/>
      <w:marTop w:val="0"/>
      <w:marBottom w:val="0"/>
      <w:divBdr>
        <w:top w:val="none" w:sz="0" w:space="0" w:color="auto"/>
        <w:left w:val="none" w:sz="0" w:space="0" w:color="auto"/>
        <w:bottom w:val="none" w:sz="0" w:space="0" w:color="auto"/>
        <w:right w:val="none" w:sz="0" w:space="0" w:color="auto"/>
      </w:divBdr>
    </w:div>
    <w:div w:id="562179056">
      <w:bodyDiv w:val="1"/>
      <w:marLeft w:val="0"/>
      <w:marRight w:val="0"/>
      <w:marTop w:val="0"/>
      <w:marBottom w:val="0"/>
      <w:divBdr>
        <w:top w:val="none" w:sz="0" w:space="0" w:color="auto"/>
        <w:left w:val="none" w:sz="0" w:space="0" w:color="auto"/>
        <w:bottom w:val="none" w:sz="0" w:space="0" w:color="auto"/>
        <w:right w:val="none" w:sz="0" w:space="0" w:color="auto"/>
      </w:divBdr>
    </w:div>
    <w:div w:id="563831748">
      <w:bodyDiv w:val="1"/>
      <w:marLeft w:val="0"/>
      <w:marRight w:val="0"/>
      <w:marTop w:val="0"/>
      <w:marBottom w:val="0"/>
      <w:divBdr>
        <w:top w:val="none" w:sz="0" w:space="0" w:color="auto"/>
        <w:left w:val="none" w:sz="0" w:space="0" w:color="auto"/>
        <w:bottom w:val="none" w:sz="0" w:space="0" w:color="auto"/>
        <w:right w:val="none" w:sz="0" w:space="0" w:color="auto"/>
      </w:divBdr>
    </w:div>
    <w:div w:id="564342932">
      <w:bodyDiv w:val="1"/>
      <w:marLeft w:val="0"/>
      <w:marRight w:val="0"/>
      <w:marTop w:val="0"/>
      <w:marBottom w:val="0"/>
      <w:divBdr>
        <w:top w:val="none" w:sz="0" w:space="0" w:color="auto"/>
        <w:left w:val="none" w:sz="0" w:space="0" w:color="auto"/>
        <w:bottom w:val="none" w:sz="0" w:space="0" w:color="auto"/>
        <w:right w:val="none" w:sz="0" w:space="0" w:color="auto"/>
      </w:divBdr>
    </w:div>
    <w:div w:id="566260693">
      <w:bodyDiv w:val="1"/>
      <w:marLeft w:val="0"/>
      <w:marRight w:val="0"/>
      <w:marTop w:val="0"/>
      <w:marBottom w:val="0"/>
      <w:divBdr>
        <w:top w:val="none" w:sz="0" w:space="0" w:color="auto"/>
        <w:left w:val="none" w:sz="0" w:space="0" w:color="auto"/>
        <w:bottom w:val="none" w:sz="0" w:space="0" w:color="auto"/>
        <w:right w:val="none" w:sz="0" w:space="0" w:color="auto"/>
      </w:divBdr>
    </w:div>
    <w:div w:id="567351523">
      <w:bodyDiv w:val="1"/>
      <w:marLeft w:val="0"/>
      <w:marRight w:val="0"/>
      <w:marTop w:val="0"/>
      <w:marBottom w:val="0"/>
      <w:divBdr>
        <w:top w:val="none" w:sz="0" w:space="0" w:color="auto"/>
        <w:left w:val="none" w:sz="0" w:space="0" w:color="auto"/>
        <w:bottom w:val="none" w:sz="0" w:space="0" w:color="auto"/>
        <w:right w:val="none" w:sz="0" w:space="0" w:color="auto"/>
      </w:divBdr>
    </w:div>
    <w:div w:id="570894370">
      <w:bodyDiv w:val="1"/>
      <w:marLeft w:val="0"/>
      <w:marRight w:val="0"/>
      <w:marTop w:val="0"/>
      <w:marBottom w:val="0"/>
      <w:divBdr>
        <w:top w:val="none" w:sz="0" w:space="0" w:color="auto"/>
        <w:left w:val="none" w:sz="0" w:space="0" w:color="auto"/>
        <w:bottom w:val="none" w:sz="0" w:space="0" w:color="auto"/>
        <w:right w:val="none" w:sz="0" w:space="0" w:color="auto"/>
      </w:divBdr>
    </w:div>
    <w:div w:id="573588134">
      <w:bodyDiv w:val="1"/>
      <w:marLeft w:val="0"/>
      <w:marRight w:val="0"/>
      <w:marTop w:val="0"/>
      <w:marBottom w:val="0"/>
      <w:divBdr>
        <w:top w:val="none" w:sz="0" w:space="0" w:color="auto"/>
        <w:left w:val="none" w:sz="0" w:space="0" w:color="auto"/>
        <w:bottom w:val="none" w:sz="0" w:space="0" w:color="auto"/>
        <w:right w:val="none" w:sz="0" w:space="0" w:color="auto"/>
      </w:divBdr>
    </w:div>
    <w:div w:id="574241772">
      <w:bodyDiv w:val="1"/>
      <w:marLeft w:val="0"/>
      <w:marRight w:val="0"/>
      <w:marTop w:val="0"/>
      <w:marBottom w:val="0"/>
      <w:divBdr>
        <w:top w:val="none" w:sz="0" w:space="0" w:color="auto"/>
        <w:left w:val="none" w:sz="0" w:space="0" w:color="auto"/>
        <w:bottom w:val="none" w:sz="0" w:space="0" w:color="auto"/>
        <w:right w:val="none" w:sz="0" w:space="0" w:color="auto"/>
      </w:divBdr>
    </w:div>
    <w:div w:id="574750959">
      <w:bodyDiv w:val="1"/>
      <w:marLeft w:val="0"/>
      <w:marRight w:val="0"/>
      <w:marTop w:val="0"/>
      <w:marBottom w:val="0"/>
      <w:divBdr>
        <w:top w:val="none" w:sz="0" w:space="0" w:color="auto"/>
        <w:left w:val="none" w:sz="0" w:space="0" w:color="auto"/>
        <w:bottom w:val="none" w:sz="0" w:space="0" w:color="auto"/>
        <w:right w:val="none" w:sz="0" w:space="0" w:color="auto"/>
      </w:divBdr>
    </w:div>
    <w:div w:id="575286996">
      <w:bodyDiv w:val="1"/>
      <w:marLeft w:val="0"/>
      <w:marRight w:val="0"/>
      <w:marTop w:val="0"/>
      <w:marBottom w:val="0"/>
      <w:divBdr>
        <w:top w:val="none" w:sz="0" w:space="0" w:color="auto"/>
        <w:left w:val="none" w:sz="0" w:space="0" w:color="auto"/>
        <w:bottom w:val="none" w:sz="0" w:space="0" w:color="auto"/>
        <w:right w:val="none" w:sz="0" w:space="0" w:color="auto"/>
      </w:divBdr>
    </w:div>
    <w:div w:id="575673355">
      <w:bodyDiv w:val="1"/>
      <w:marLeft w:val="0"/>
      <w:marRight w:val="0"/>
      <w:marTop w:val="0"/>
      <w:marBottom w:val="0"/>
      <w:divBdr>
        <w:top w:val="none" w:sz="0" w:space="0" w:color="auto"/>
        <w:left w:val="none" w:sz="0" w:space="0" w:color="auto"/>
        <w:bottom w:val="none" w:sz="0" w:space="0" w:color="auto"/>
        <w:right w:val="none" w:sz="0" w:space="0" w:color="auto"/>
      </w:divBdr>
    </w:div>
    <w:div w:id="576790949">
      <w:bodyDiv w:val="1"/>
      <w:marLeft w:val="0"/>
      <w:marRight w:val="0"/>
      <w:marTop w:val="0"/>
      <w:marBottom w:val="0"/>
      <w:divBdr>
        <w:top w:val="none" w:sz="0" w:space="0" w:color="auto"/>
        <w:left w:val="none" w:sz="0" w:space="0" w:color="auto"/>
        <w:bottom w:val="none" w:sz="0" w:space="0" w:color="auto"/>
        <w:right w:val="none" w:sz="0" w:space="0" w:color="auto"/>
      </w:divBdr>
    </w:div>
    <w:div w:id="578443150">
      <w:bodyDiv w:val="1"/>
      <w:marLeft w:val="0"/>
      <w:marRight w:val="0"/>
      <w:marTop w:val="0"/>
      <w:marBottom w:val="0"/>
      <w:divBdr>
        <w:top w:val="none" w:sz="0" w:space="0" w:color="auto"/>
        <w:left w:val="none" w:sz="0" w:space="0" w:color="auto"/>
        <w:bottom w:val="none" w:sz="0" w:space="0" w:color="auto"/>
        <w:right w:val="none" w:sz="0" w:space="0" w:color="auto"/>
      </w:divBdr>
    </w:div>
    <w:div w:id="581718295">
      <w:bodyDiv w:val="1"/>
      <w:marLeft w:val="0"/>
      <w:marRight w:val="0"/>
      <w:marTop w:val="0"/>
      <w:marBottom w:val="0"/>
      <w:divBdr>
        <w:top w:val="none" w:sz="0" w:space="0" w:color="auto"/>
        <w:left w:val="none" w:sz="0" w:space="0" w:color="auto"/>
        <w:bottom w:val="none" w:sz="0" w:space="0" w:color="auto"/>
        <w:right w:val="none" w:sz="0" w:space="0" w:color="auto"/>
      </w:divBdr>
    </w:div>
    <w:div w:id="582185878">
      <w:bodyDiv w:val="1"/>
      <w:marLeft w:val="0"/>
      <w:marRight w:val="0"/>
      <w:marTop w:val="0"/>
      <w:marBottom w:val="0"/>
      <w:divBdr>
        <w:top w:val="none" w:sz="0" w:space="0" w:color="auto"/>
        <w:left w:val="none" w:sz="0" w:space="0" w:color="auto"/>
        <w:bottom w:val="none" w:sz="0" w:space="0" w:color="auto"/>
        <w:right w:val="none" w:sz="0" w:space="0" w:color="auto"/>
      </w:divBdr>
    </w:div>
    <w:div w:id="583298914">
      <w:bodyDiv w:val="1"/>
      <w:marLeft w:val="0"/>
      <w:marRight w:val="0"/>
      <w:marTop w:val="0"/>
      <w:marBottom w:val="0"/>
      <w:divBdr>
        <w:top w:val="none" w:sz="0" w:space="0" w:color="auto"/>
        <w:left w:val="none" w:sz="0" w:space="0" w:color="auto"/>
        <w:bottom w:val="none" w:sz="0" w:space="0" w:color="auto"/>
        <w:right w:val="none" w:sz="0" w:space="0" w:color="auto"/>
      </w:divBdr>
    </w:div>
    <w:div w:id="583607726">
      <w:bodyDiv w:val="1"/>
      <w:marLeft w:val="0"/>
      <w:marRight w:val="0"/>
      <w:marTop w:val="0"/>
      <w:marBottom w:val="0"/>
      <w:divBdr>
        <w:top w:val="none" w:sz="0" w:space="0" w:color="auto"/>
        <w:left w:val="none" w:sz="0" w:space="0" w:color="auto"/>
        <w:bottom w:val="none" w:sz="0" w:space="0" w:color="auto"/>
        <w:right w:val="none" w:sz="0" w:space="0" w:color="auto"/>
      </w:divBdr>
    </w:div>
    <w:div w:id="584152577">
      <w:bodyDiv w:val="1"/>
      <w:marLeft w:val="0"/>
      <w:marRight w:val="0"/>
      <w:marTop w:val="0"/>
      <w:marBottom w:val="0"/>
      <w:divBdr>
        <w:top w:val="none" w:sz="0" w:space="0" w:color="auto"/>
        <w:left w:val="none" w:sz="0" w:space="0" w:color="auto"/>
        <w:bottom w:val="none" w:sz="0" w:space="0" w:color="auto"/>
        <w:right w:val="none" w:sz="0" w:space="0" w:color="auto"/>
      </w:divBdr>
    </w:div>
    <w:div w:id="584994340">
      <w:bodyDiv w:val="1"/>
      <w:marLeft w:val="0"/>
      <w:marRight w:val="0"/>
      <w:marTop w:val="0"/>
      <w:marBottom w:val="0"/>
      <w:divBdr>
        <w:top w:val="none" w:sz="0" w:space="0" w:color="auto"/>
        <w:left w:val="none" w:sz="0" w:space="0" w:color="auto"/>
        <w:bottom w:val="none" w:sz="0" w:space="0" w:color="auto"/>
        <w:right w:val="none" w:sz="0" w:space="0" w:color="auto"/>
      </w:divBdr>
    </w:div>
    <w:div w:id="586306133">
      <w:bodyDiv w:val="1"/>
      <w:marLeft w:val="0"/>
      <w:marRight w:val="0"/>
      <w:marTop w:val="0"/>
      <w:marBottom w:val="0"/>
      <w:divBdr>
        <w:top w:val="none" w:sz="0" w:space="0" w:color="auto"/>
        <w:left w:val="none" w:sz="0" w:space="0" w:color="auto"/>
        <w:bottom w:val="none" w:sz="0" w:space="0" w:color="auto"/>
        <w:right w:val="none" w:sz="0" w:space="0" w:color="auto"/>
      </w:divBdr>
    </w:div>
    <w:div w:id="588271628">
      <w:bodyDiv w:val="1"/>
      <w:marLeft w:val="0"/>
      <w:marRight w:val="0"/>
      <w:marTop w:val="0"/>
      <w:marBottom w:val="0"/>
      <w:divBdr>
        <w:top w:val="none" w:sz="0" w:space="0" w:color="auto"/>
        <w:left w:val="none" w:sz="0" w:space="0" w:color="auto"/>
        <w:bottom w:val="none" w:sz="0" w:space="0" w:color="auto"/>
        <w:right w:val="none" w:sz="0" w:space="0" w:color="auto"/>
      </w:divBdr>
    </w:div>
    <w:div w:id="589779374">
      <w:bodyDiv w:val="1"/>
      <w:marLeft w:val="0"/>
      <w:marRight w:val="0"/>
      <w:marTop w:val="0"/>
      <w:marBottom w:val="0"/>
      <w:divBdr>
        <w:top w:val="none" w:sz="0" w:space="0" w:color="auto"/>
        <w:left w:val="none" w:sz="0" w:space="0" w:color="auto"/>
        <w:bottom w:val="none" w:sz="0" w:space="0" w:color="auto"/>
        <w:right w:val="none" w:sz="0" w:space="0" w:color="auto"/>
      </w:divBdr>
    </w:div>
    <w:div w:id="589898847">
      <w:bodyDiv w:val="1"/>
      <w:marLeft w:val="0"/>
      <w:marRight w:val="0"/>
      <w:marTop w:val="0"/>
      <w:marBottom w:val="0"/>
      <w:divBdr>
        <w:top w:val="none" w:sz="0" w:space="0" w:color="auto"/>
        <w:left w:val="none" w:sz="0" w:space="0" w:color="auto"/>
        <w:bottom w:val="none" w:sz="0" w:space="0" w:color="auto"/>
        <w:right w:val="none" w:sz="0" w:space="0" w:color="auto"/>
      </w:divBdr>
      <w:divsChild>
        <w:div w:id="13522997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0163034">
      <w:bodyDiv w:val="1"/>
      <w:marLeft w:val="0"/>
      <w:marRight w:val="0"/>
      <w:marTop w:val="0"/>
      <w:marBottom w:val="0"/>
      <w:divBdr>
        <w:top w:val="none" w:sz="0" w:space="0" w:color="auto"/>
        <w:left w:val="none" w:sz="0" w:space="0" w:color="auto"/>
        <w:bottom w:val="none" w:sz="0" w:space="0" w:color="auto"/>
        <w:right w:val="none" w:sz="0" w:space="0" w:color="auto"/>
      </w:divBdr>
    </w:div>
    <w:div w:id="590284710">
      <w:bodyDiv w:val="1"/>
      <w:marLeft w:val="0"/>
      <w:marRight w:val="0"/>
      <w:marTop w:val="0"/>
      <w:marBottom w:val="0"/>
      <w:divBdr>
        <w:top w:val="none" w:sz="0" w:space="0" w:color="auto"/>
        <w:left w:val="none" w:sz="0" w:space="0" w:color="auto"/>
        <w:bottom w:val="none" w:sz="0" w:space="0" w:color="auto"/>
        <w:right w:val="none" w:sz="0" w:space="0" w:color="auto"/>
      </w:divBdr>
    </w:div>
    <w:div w:id="591545757">
      <w:bodyDiv w:val="1"/>
      <w:marLeft w:val="0"/>
      <w:marRight w:val="0"/>
      <w:marTop w:val="0"/>
      <w:marBottom w:val="0"/>
      <w:divBdr>
        <w:top w:val="none" w:sz="0" w:space="0" w:color="auto"/>
        <w:left w:val="none" w:sz="0" w:space="0" w:color="auto"/>
        <w:bottom w:val="none" w:sz="0" w:space="0" w:color="auto"/>
        <w:right w:val="none" w:sz="0" w:space="0" w:color="auto"/>
      </w:divBdr>
    </w:div>
    <w:div w:id="592400174">
      <w:bodyDiv w:val="1"/>
      <w:marLeft w:val="0"/>
      <w:marRight w:val="0"/>
      <w:marTop w:val="0"/>
      <w:marBottom w:val="0"/>
      <w:divBdr>
        <w:top w:val="none" w:sz="0" w:space="0" w:color="auto"/>
        <w:left w:val="none" w:sz="0" w:space="0" w:color="auto"/>
        <w:bottom w:val="none" w:sz="0" w:space="0" w:color="auto"/>
        <w:right w:val="none" w:sz="0" w:space="0" w:color="auto"/>
      </w:divBdr>
    </w:div>
    <w:div w:id="592856491">
      <w:bodyDiv w:val="1"/>
      <w:marLeft w:val="0"/>
      <w:marRight w:val="0"/>
      <w:marTop w:val="0"/>
      <w:marBottom w:val="0"/>
      <w:divBdr>
        <w:top w:val="none" w:sz="0" w:space="0" w:color="auto"/>
        <w:left w:val="none" w:sz="0" w:space="0" w:color="auto"/>
        <w:bottom w:val="none" w:sz="0" w:space="0" w:color="auto"/>
        <w:right w:val="none" w:sz="0" w:space="0" w:color="auto"/>
      </w:divBdr>
    </w:div>
    <w:div w:id="594050668">
      <w:bodyDiv w:val="1"/>
      <w:marLeft w:val="0"/>
      <w:marRight w:val="0"/>
      <w:marTop w:val="0"/>
      <w:marBottom w:val="0"/>
      <w:divBdr>
        <w:top w:val="none" w:sz="0" w:space="0" w:color="auto"/>
        <w:left w:val="none" w:sz="0" w:space="0" w:color="auto"/>
        <w:bottom w:val="none" w:sz="0" w:space="0" w:color="auto"/>
        <w:right w:val="none" w:sz="0" w:space="0" w:color="auto"/>
      </w:divBdr>
    </w:div>
    <w:div w:id="594823064">
      <w:bodyDiv w:val="1"/>
      <w:marLeft w:val="0"/>
      <w:marRight w:val="0"/>
      <w:marTop w:val="0"/>
      <w:marBottom w:val="0"/>
      <w:divBdr>
        <w:top w:val="none" w:sz="0" w:space="0" w:color="auto"/>
        <w:left w:val="none" w:sz="0" w:space="0" w:color="auto"/>
        <w:bottom w:val="none" w:sz="0" w:space="0" w:color="auto"/>
        <w:right w:val="none" w:sz="0" w:space="0" w:color="auto"/>
      </w:divBdr>
    </w:div>
    <w:div w:id="596140969">
      <w:bodyDiv w:val="1"/>
      <w:marLeft w:val="0"/>
      <w:marRight w:val="0"/>
      <w:marTop w:val="0"/>
      <w:marBottom w:val="0"/>
      <w:divBdr>
        <w:top w:val="none" w:sz="0" w:space="0" w:color="auto"/>
        <w:left w:val="none" w:sz="0" w:space="0" w:color="auto"/>
        <w:bottom w:val="none" w:sz="0" w:space="0" w:color="auto"/>
        <w:right w:val="none" w:sz="0" w:space="0" w:color="auto"/>
      </w:divBdr>
    </w:div>
    <w:div w:id="596838249">
      <w:bodyDiv w:val="1"/>
      <w:marLeft w:val="0"/>
      <w:marRight w:val="0"/>
      <w:marTop w:val="0"/>
      <w:marBottom w:val="0"/>
      <w:divBdr>
        <w:top w:val="none" w:sz="0" w:space="0" w:color="auto"/>
        <w:left w:val="none" w:sz="0" w:space="0" w:color="auto"/>
        <w:bottom w:val="none" w:sz="0" w:space="0" w:color="auto"/>
        <w:right w:val="none" w:sz="0" w:space="0" w:color="auto"/>
      </w:divBdr>
    </w:div>
    <w:div w:id="598955379">
      <w:bodyDiv w:val="1"/>
      <w:marLeft w:val="0"/>
      <w:marRight w:val="0"/>
      <w:marTop w:val="0"/>
      <w:marBottom w:val="0"/>
      <w:divBdr>
        <w:top w:val="none" w:sz="0" w:space="0" w:color="auto"/>
        <w:left w:val="none" w:sz="0" w:space="0" w:color="auto"/>
        <w:bottom w:val="none" w:sz="0" w:space="0" w:color="auto"/>
        <w:right w:val="none" w:sz="0" w:space="0" w:color="auto"/>
      </w:divBdr>
    </w:div>
    <w:div w:id="599685282">
      <w:bodyDiv w:val="1"/>
      <w:marLeft w:val="0"/>
      <w:marRight w:val="0"/>
      <w:marTop w:val="0"/>
      <w:marBottom w:val="0"/>
      <w:divBdr>
        <w:top w:val="none" w:sz="0" w:space="0" w:color="auto"/>
        <w:left w:val="none" w:sz="0" w:space="0" w:color="auto"/>
        <w:bottom w:val="none" w:sz="0" w:space="0" w:color="auto"/>
        <w:right w:val="none" w:sz="0" w:space="0" w:color="auto"/>
      </w:divBdr>
    </w:div>
    <w:div w:id="601957296">
      <w:bodyDiv w:val="1"/>
      <w:marLeft w:val="0"/>
      <w:marRight w:val="0"/>
      <w:marTop w:val="0"/>
      <w:marBottom w:val="0"/>
      <w:divBdr>
        <w:top w:val="none" w:sz="0" w:space="0" w:color="auto"/>
        <w:left w:val="none" w:sz="0" w:space="0" w:color="auto"/>
        <w:bottom w:val="none" w:sz="0" w:space="0" w:color="auto"/>
        <w:right w:val="none" w:sz="0" w:space="0" w:color="auto"/>
      </w:divBdr>
    </w:div>
    <w:div w:id="603225756">
      <w:bodyDiv w:val="1"/>
      <w:marLeft w:val="0"/>
      <w:marRight w:val="0"/>
      <w:marTop w:val="0"/>
      <w:marBottom w:val="0"/>
      <w:divBdr>
        <w:top w:val="none" w:sz="0" w:space="0" w:color="auto"/>
        <w:left w:val="none" w:sz="0" w:space="0" w:color="auto"/>
        <w:bottom w:val="none" w:sz="0" w:space="0" w:color="auto"/>
        <w:right w:val="none" w:sz="0" w:space="0" w:color="auto"/>
      </w:divBdr>
    </w:div>
    <w:div w:id="604506685">
      <w:bodyDiv w:val="1"/>
      <w:marLeft w:val="0"/>
      <w:marRight w:val="0"/>
      <w:marTop w:val="0"/>
      <w:marBottom w:val="0"/>
      <w:divBdr>
        <w:top w:val="none" w:sz="0" w:space="0" w:color="auto"/>
        <w:left w:val="none" w:sz="0" w:space="0" w:color="auto"/>
        <w:bottom w:val="none" w:sz="0" w:space="0" w:color="auto"/>
        <w:right w:val="none" w:sz="0" w:space="0" w:color="auto"/>
      </w:divBdr>
    </w:div>
    <w:div w:id="605622651">
      <w:bodyDiv w:val="1"/>
      <w:marLeft w:val="0"/>
      <w:marRight w:val="0"/>
      <w:marTop w:val="0"/>
      <w:marBottom w:val="0"/>
      <w:divBdr>
        <w:top w:val="none" w:sz="0" w:space="0" w:color="auto"/>
        <w:left w:val="none" w:sz="0" w:space="0" w:color="auto"/>
        <w:bottom w:val="none" w:sz="0" w:space="0" w:color="auto"/>
        <w:right w:val="none" w:sz="0" w:space="0" w:color="auto"/>
      </w:divBdr>
    </w:div>
    <w:div w:id="606036212">
      <w:bodyDiv w:val="1"/>
      <w:marLeft w:val="0"/>
      <w:marRight w:val="0"/>
      <w:marTop w:val="0"/>
      <w:marBottom w:val="0"/>
      <w:divBdr>
        <w:top w:val="none" w:sz="0" w:space="0" w:color="auto"/>
        <w:left w:val="none" w:sz="0" w:space="0" w:color="auto"/>
        <w:bottom w:val="none" w:sz="0" w:space="0" w:color="auto"/>
        <w:right w:val="none" w:sz="0" w:space="0" w:color="auto"/>
      </w:divBdr>
    </w:div>
    <w:div w:id="606037942">
      <w:bodyDiv w:val="1"/>
      <w:marLeft w:val="0"/>
      <w:marRight w:val="0"/>
      <w:marTop w:val="0"/>
      <w:marBottom w:val="0"/>
      <w:divBdr>
        <w:top w:val="none" w:sz="0" w:space="0" w:color="auto"/>
        <w:left w:val="none" w:sz="0" w:space="0" w:color="auto"/>
        <w:bottom w:val="none" w:sz="0" w:space="0" w:color="auto"/>
        <w:right w:val="none" w:sz="0" w:space="0" w:color="auto"/>
      </w:divBdr>
    </w:div>
    <w:div w:id="606691500">
      <w:bodyDiv w:val="1"/>
      <w:marLeft w:val="0"/>
      <w:marRight w:val="0"/>
      <w:marTop w:val="0"/>
      <w:marBottom w:val="0"/>
      <w:divBdr>
        <w:top w:val="none" w:sz="0" w:space="0" w:color="auto"/>
        <w:left w:val="none" w:sz="0" w:space="0" w:color="auto"/>
        <w:bottom w:val="none" w:sz="0" w:space="0" w:color="auto"/>
        <w:right w:val="none" w:sz="0" w:space="0" w:color="auto"/>
      </w:divBdr>
    </w:div>
    <w:div w:id="608700586">
      <w:bodyDiv w:val="1"/>
      <w:marLeft w:val="0"/>
      <w:marRight w:val="0"/>
      <w:marTop w:val="0"/>
      <w:marBottom w:val="0"/>
      <w:divBdr>
        <w:top w:val="none" w:sz="0" w:space="0" w:color="auto"/>
        <w:left w:val="none" w:sz="0" w:space="0" w:color="auto"/>
        <w:bottom w:val="none" w:sz="0" w:space="0" w:color="auto"/>
        <w:right w:val="none" w:sz="0" w:space="0" w:color="auto"/>
      </w:divBdr>
    </w:div>
    <w:div w:id="609356617">
      <w:bodyDiv w:val="1"/>
      <w:marLeft w:val="0"/>
      <w:marRight w:val="0"/>
      <w:marTop w:val="0"/>
      <w:marBottom w:val="0"/>
      <w:divBdr>
        <w:top w:val="none" w:sz="0" w:space="0" w:color="auto"/>
        <w:left w:val="none" w:sz="0" w:space="0" w:color="auto"/>
        <w:bottom w:val="none" w:sz="0" w:space="0" w:color="auto"/>
        <w:right w:val="none" w:sz="0" w:space="0" w:color="auto"/>
      </w:divBdr>
    </w:div>
    <w:div w:id="609778285">
      <w:bodyDiv w:val="1"/>
      <w:marLeft w:val="0"/>
      <w:marRight w:val="0"/>
      <w:marTop w:val="0"/>
      <w:marBottom w:val="0"/>
      <w:divBdr>
        <w:top w:val="none" w:sz="0" w:space="0" w:color="auto"/>
        <w:left w:val="none" w:sz="0" w:space="0" w:color="auto"/>
        <w:bottom w:val="none" w:sz="0" w:space="0" w:color="auto"/>
        <w:right w:val="none" w:sz="0" w:space="0" w:color="auto"/>
      </w:divBdr>
    </w:div>
    <w:div w:id="610667606">
      <w:bodyDiv w:val="1"/>
      <w:marLeft w:val="0"/>
      <w:marRight w:val="0"/>
      <w:marTop w:val="0"/>
      <w:marBottom w:val="0"/>
      <w:divBdr>
        <w:top w:val="none" w:sz="0" w:space="0" w:color="auto"/>
        <w:left w:val="none" w:sz="0" w:space="0" w:color="auto"/>
        <w:bottom w:val="none" w:sz="0" w:space="0" w:color="auto"/>
        <w:right w:val="none" w:sz="0" w:space="0" w:color="auto"/>
      </w:divBdr>
    </w:div>
    <w:div w:id="610820836">
      <w:bodyDiv w:val="1"/>
      <w:marLeft w:val="0"/>
      <w:marRight w:val="0"/>
      <w:marTop w:val="0"/>
      <w:marBottom w:val="0"/>
      <w:divBdr>
        <w:top w:val="none" w:sz="0" w:space="0" w:color="auto"/>
        <w:left w:val="none" w:sz="0" w:space="0" w:color="auto"/>
        <w:bottom w:val="none" w:sz="0" w:space="0" w:color="auto"/>
        <w:right w:val="none" w:sz="0" w:space="0" w:color="auto"/>
      </w:divBdr>
    </w:div>
    <w:div w:id="611473207">
      <w:bodyDiv w:val="1"/>
      <w:marLeft w:val="0"/>
      <w:marRight w:val="0"/>
      <w:marTop w:val="0"/>
      <w:marBottom w:val="0"/>
      <w:divBdr>
        <w:top w:val="none" w:sz="0" w:space="0" w:color="auto"/>
        <w:left w:val="none" w:sz="0" w:space="0" w:color="auto"/>
        <w:bottom w:val="none" w:sz="0" w:space="0" w:color="auto"/>
        <w:right w:val="none" w:sz="0" w:space="0" w:color="auto"/>
      </w:divBdr>
    </w:div>
    <w:div w:id="611547873">
      <w:bodyDiv w:val="1"/>
      <w:marLeft w:val="0"/>
      <w:marRight w:val="0"/>
      <w:marTop w:val="0"/>
      <w:marBottom w:val="0"/>
      <w:divBdr>
        <w:top w:val="none" w:sz="0" w:space="0" w:color="auto"/>
        <w:left w:val="none" w:sz="0" w:space="0" w:color="auto"/>
        <w:bottom w:val="none" w:sz="0" w:space="0" w:color="auto"/>
        <w:right w:val="none" w:sz="0" w:space="0" w:color="auto"/>
      </w:divBdr>
    </w:div>
    <w:div w:id="611742883">
      <w:bodyDiv w:val="1"/>
      <w:marLeft w:val="0"/>
      <w:marRight w:val="0"/>
      <w:marTop w:val="0"/>
      <w:marBottom w:val="0"/>
      <w:divBdr>
        <w:top w:val="none" w:sz="0" w:space="0" w:color="auto"/>
        <w:left w:val="none" w:sz="0" w:space="0" w:color="auto"/>
        <w:bottom w:val="none" w:sz="0" w:space="0" w:color="auto"/>
        <w:right w:val="none" w:sz="0" w:space="0" w:color="auto"/>
      </w:divBdr>
    </w:div>
    <w:div w:id="612326203">
      <w:bodyDiv w:val="1"/>
      <w:marLeft w:val="0"/>
      <w:marRight w:val="0"/>
      <w:marTop w:val="0"/>
      <w:marBottom w:val="0"/>
      <w:divBdr>
        <w:top w:val="none" w:sz="0" w:space="0" w:color="auto"/>
        <w:left w:val="none" w:sz="0" w:space="0" w:color="auto"/>
        <w:bottom w:val="none" w:sz="0" w:space="0" w:color="auto"/>
        <w:right w:val="none" w:sz="0" w:space="0" w:color="auto"/>
      </w:divBdr>
    </w:div>
    <w:div w:id="613098938">
      <w:bodyDiv w:val="1"/>
      <w:marLeft w:val="0"/>
      <w:marRight w:val="0"/>
      <w:marTop w:val="0"/>
      <w:marBottom w:val="0"/>
      <w:divBdr>
        <w:top w:val="none" w:sz="0" w:space="0" w:color="auto"/>
        <w:left w:val="none" w:sz="0" w:space="0" w:color="auto"/>
        <w:bottom w:val="none" w:sz="0" w:space="0" w:color="auto"/>
        <w:right w:val="none" w:sz="0" w:space="0" w:color="auto"/>
      </w:divBdr>
    </w:div>
    <w:div w:id="613942483">
      <w:bodyDiv w:val="1"/>
      <w:marLeft w:val="0"/>
      <w:marRight w:val="0"/>
      <w:marTop w:val="0"/>
      <w:marBottom w:val="0"/>
      <w:divBdr>
        <w:top w:val="none" w:sz="0" w:space="0" w:color="auto"/>
        <w:left w:val="none" w:sz="0" w:space="0" w:color="auto"/>
        <w:bottom w:val="none" w:sz="0" w:space="0" w:color="auto"/>
        <w:right w:val="none" w:sz="0" w:space="0" w:color="auto"/>
      </w:divBdr>
    </w:div>
    <w:div w:id="613944476">
      <w:bodyDiv w:val="1"/>
      <w:marLeft w:val="0"/>
      <w:marRight w:val="0"/>
      <w:marTop w:val="0"/>
      <w:marBottom w:val="0"/>
      <w:divBdr>
        <w:top w:val="none" w:sz="0" w:space="0" w:color="auto"/>
        <w:left w:val="none" w:sz="0" w:space="0" w:color="auto"/>
        <w:bottom w:val="none" w:sz="0" w:space="0" w:color="auto"/>
        <w:right w:val="none" w:sz="0" w:space="0" w:color="auto"/>
      </w:divBdr>
    </w:div>
    <w:div w:id="614677754">
      <w:bodyDiv w:val="1"/>
      <w:marLeft w:val="0"/>
      <w:marRight w:val="0"/>
      <w:marTop w:val="0"/>
      <w:marBottom w:val="0"/>
      <w:divBdr>
        <w:top w:val="none" w:sz="0" w:space="0" w:color="auto"/>
        <w:left w:val="none" w:sz="0" w:space="0" w:color="auto"/>
        <w:bottom w:val="none" w:sz="0" w:space="0" w:color="auto"/>
        <w:right w:val="none" w:sz="0" w:space="0" w:color="auto"/>
      </w:divBdr>
    </w:div>
    <w:div w:id="614873477">
      <w:bodyDiv w:val="1"/>
      <w:marLeft w:val="0"/>
      <w:marRight w:val="0"/>
      <w:marTop w:val="0"/>
      <w:marBottom w:val="0"/>
      <w:divBdr>
        <w:top w:val="none" w:sz="0" w:space="0" w:color="auto"/>
        <w:left w:val="none" w:sz="0" w:space="0" w:color="auto"/>
        <w:bottom w:val="none" w:sz="0" w:space="0" w:color="auto"/>
        <w:right w:val="none" w:sz="0" w:space="0" w:color="auto"/>
      </w:divBdr>
    </w:div>
    <w:div w:id="615138119">
      <w:bodyDiv w:val="1"/>
      <w:marLeft w:val="0"/>
      <w:marRight w:val="0"/>
      <w:marTop w:val="0"/>
      <w:marBottom w:val="0"/>
      <w:divBdr>
        <w:top w:val="none" w:sz="0" w:space="0" w:color="auto"/>
        <w:left w:val="none" w:sz="0" w:space="0" w:color="auto"/>
        <w:bottom w:val="none" w:sz="0" w:space="0" w:color="auto"/>
        <w:right w:val="none" w:sz="0" w:space="0" w:color="auto"/>
      </w:divBdr>
    </w:div>
    <w:div w:id="615522735">
      <w:bodyDiv w:val="1"/>
      <w:marLeft w:val="0"/>
      <w:marRight w:val="0"/>
      <w:marTop w:val="0"/>
      <w:marBottom w:val="0"/>
      <w:divBdr>
        <w:top w:val="none" w:sz="0" w:space="0" w:color="auto"/>
        <w:left w:val="none" w:sz="0" w:space="0" w:color="auto"/>
        <w:bottom w:val="none" w:sz="0" w:space="0" w:color="auto"/>
        <w:right w:val="none" w:sz="0" w:space="0" w:color="auto"/>
      </w:divBdr>
    </w:div>
    <w:div w:id="616987376">
      <w:bodyDiv w:val="1"/>
      <w:marLeft w:val="0"/>
      <w:marRight w:val="0"/>
      <w:marTop w:val="0"/>
      <w:marBottom w:val="0"/>
      <w:divBdr>
        <w:top w:val="none" w:sz="0" w:space="0" w:color="auto"/>
        <w:left w:val="none" w:sz="0" w:space="0" w:color="auto"/>
        <w:bottom w:val="none" w:sz="0" w:space="0" w:color="auto"/>
        <w:right w:val="none" w:sz="0" w:space="0" w:color="auto"/>
      </w:divBdr>
    </w:div>
    <w:div w:id="617370559">
      <w:bodyDiv w:val="1"/>
      <w:marLeft w:val="0"/>
      <w:marRight w:val="0"/>
      <w:marTop w:val="0"/>
      <w:marBottom w:val="0"/>
      <w:divBdr>
        <w:top w:val="none" w:sz="0" w:space="0" w:color="auto"/>
        <w:left w:val="none" w:sz="0" w:space="0" w:color="auto"/>
        <w:bottom w:val="none" w:sz="0" w:space="0" w:color="auto"/>
        <w:right w:val="none" w:sz="0" w:space="0" w:color="auto"/>
      </w:divBdr>
    </w:div>
    <w:div w:id="617374968">
      <w:bodyDiv w:val="1"/>
      <w:marLeft w:val="0"/>
      <w:marRight w:val="0"/>
      <w:marTop w:val="0"/>
      <w:marBottom w:val="0"/>
      <w:divBdr>
        <w:top w:val="none" w:sz="0" w:space="0" w:color="auto"/>
        <w:left w:val="none" w:sz="0" w:space="0" w:color="auto"/>
        <w:bottom w:val="none" w:sz="0" w:space="0" w:color="auto"/>
        <w:right w:val="none" w:sz="0" w:space="0" w:color="auto"/>
      </w:divBdr>
    </w:div>
    <w:div w:id="618029904">
      <w:bodyDiv w:val="1"/>
      <w:marLeft w:val="0"/>
      <w:marRight w:val="0"/>
      <w:marTop w:val="0"/>
      <w:marBottom w:val="0"/>
      <w:divBdr>
        <w:top w:val="none" w:sz="0" w:space="0" w:color="auto"/>
        <w:left w:val="none" w:sz="0" w:space="0" w:color="auto"/>
        <w:bottom w:val="none" w:sz="0" w:space="0" w:color="auto"/>
        <w:right w:val="none" w:sz="0" w:space="0" w:color="auto"/>
      </w:divBdr>
    </w:div>
    <w:div w:id="621224997">
      <w:bodyDiv w:val="1"/>
      <w:marLeft w:val="0"/>
      <w:marRight w:val="0"/>
      <w:marTop w:val="0"/>
      <w:marBottom w:val="0"/>
      <w:divBdr>
        <w:top w:val="none" w:sz="0" w:space="0" w:color="auto"/>
        <w:left w:val="none" w:sz="0" w:space="0" w:color="auto"/>
        <w:bottom w:val="none" w:sz="0" w:space="0" w:color="auto"/>
        <w:right w:val="none" w:sz="0" w:space="0" w:color="auto"/>
      </w:divBdr>
    </w:div>
    <w:div w:id="621351164">
      <w:bodyDiv w:val="1"/>
      <w:marLeft w:val="0"/>
      <w:marRight w:val="0"/>
      <w:marTop w:val="0"/>
      <w:marBottom w:val="0"/>
      <w:divBdr>
        <w:top w:val="none" w:sz="0" w:space="0" w:color="auto"/>
        <w:left w:val="none" w:sz="0" w:space="0" w:color="auto"/>
        <w:bottom w:val="none" w:sz="0" w:space="0" w:color="auto"/>
        <w:right w:val="none" w:sz="0" w:space="0" w:color="auto"/>
      </w:divBdr>
    </w:div>
    <w:div w:id="621688814">
      <w:bodyDiv w:val="1"/>
      <w:marLeft w:val="0"/>
      <w:marRight w:val="0"/>
      <w:marTop w:val="0"/>
      <w:marBottom w:val="0"/>
      <w:divBdr>
        <w:top w:val="none" w:sz="0" w:space="0" w:color="auto"/>
        <w:left w:val="none" w:sz="0" w:space="0" w:color="auto"/>
        <w:bottom w:val="none" w:sz="0" w:space="0" w:color="auto"/>
        <w:right w:val="none" w:sz="0" w:space="0" w:color="auto"/>
      </w:divBdr>
    </w:div>
    <w:div w:id="622614762">
      <w:bodyDiv w:val="1"/>
      <w:marLeft w:val="0"/>
      <w:marRight w:val="0"/>
      <w:marTop w:val="0"/>
      <w:marBottom w:val="0"/>
      <w:divBdr>
        <w:top w:val="none" w:sz="0" w:space="0" w:color="auto"/>
        <w:left w:val="none" w:sz="0" w:space="0" w:color="auto"/>
        <w:bottom w:val="none" w:sz="0" w:space="0" w:color="auto"/>
        <w:right w:val="none" w:sz="0" w:space="0" w:color="auto"/>
      </w:divBdr>
    </w:div>
    <w:div w:id="622689593">
      <w:bodyDiv w:val="1"/>
      <w:marLeft w:val="0"/>
      <w:marRight w:val="0"/>
      <w:marTop w:val="0"/>
      <w:marBottom w:val="0"/>
      <w:divBdr>
        <w:top w:val="none" w:sz="0" w:space="0" w:color="auto"/>
        <w:left w:val="none" w:sz="0" w:space="0" w:color="auto"/>
        <w:bottom w:val="none" w:sz="0" w:space="0" w:color="auto"/>
        <w:right w:val="none" w:sz="0" w:space="0" w:color="auto"/>
      </w:divBdr>
    </w:div>
    <w:div w:id="623194230">
      <w:bodyDiv w:val="1"/>
      <w:marLeft w:val="0"/>
      <w:marRight w:val="0"/>
      <w:marTop w:val="0"/>
      <w:marBottom w:val="0"/>
      <w:divBdr>
        <w:top w:val="none" w:sz="0" w:space="0" w:color="auto"/>
        <w:left w:val="none" w:sz="0" w:space="0" w:color="auto"/>
        <w:bottom w:val="none" w:sz="0" w:space="0" w:color="auto"/>
        <w:right w:val="none" w:sz="0" w:space="0" w:color="auto"/>
      </w:divBdr>
    </w:div>
    <w:div w:id="623580622">
      <w:bodyDiv w:val="1"/>
      <w:marLeft w:val="0"/>
      <w:marRight w:val="0"/>
      <w:marTop w:val="0"/>
      <w:marBottom w:val="0"/>
      <w:divBdr>
        <w:top w:val="none" w:sz="0" w:space="0" w:color="auto"/>
        <w:left w:val="none" w:sz="0" w:space="0" w:color="auto"/>
        <w:bottom w:val="none" w:sz="0" w:space="0" w:color="auto"/>
        <w:right w:val="none" w:sz="0" w:space="0" w:color="auto"/>
      </w:divBdr>
    </w:div>
    <w:div w:id="624316949">
      <w:bodyDiv w:val="1"/>
      <w:marLeft w:val="0"/>
      <w:marRight w:val="0"/>
      <w:marTop w:val="0"/>
      <w:marBottom w:val="0"/>
      <w:divBdr>
        <w:top w:val="none" w:sz="0" w:space="0" w:color="auto"/>
        <w:left w:val="none" w:sz="0" w:space="0" w:color="auto"/>
        <w:bottom w:val="none" w:sz="0" w:space="0" w:color="auto"/>
        <w:right w:val="none" w:sz="0" w:space="0" w:color="auto"/>
      </w:divBdr>
    </w:div>
    <w:div w:id="624432830">
      <w:bodyDiv w:val="1"/>
      <w:marLeft w:val="0"/>
      <w:marRight w:val="0"/>
      <w:marTop w:val="0"/>
      <w:marBottom w:val="0"/>
      <w:divBdr>
        <w:top w:val="none" w:sz="0" w:space="0" w:color="auto"/>
        <w:left w:val="none" w:sz="0" w:space="0" w:color="auto"/>
        <w:bottom w:val="none" w:sz="0" w:space="0" w:color="auto"/>
        <w:right w:val="none" w:sz="0" w:space="0" w:color="auto"/>
      </w:divBdr>
    </w:div>
    <w:div w:id="628125589">
      <w:bodyDiv w:val="1"/>
      <w:marLeft w:val="0"/>
      <w:marRight w:val="0"/>
      <w:marTop w:val="0"/>
      <w:marBottom w:val="0"/>
      <w:divBdr>
        <w:top w:val="none" w:sz="0" w:space="0" w:color="auto"/>
        <w:left w:val="none" w:sz="0" w:space="0" w:color="auto"/>
        <w:bottom w:val="none" w:sz="0" w:space="0" w:color="auto"/>
        <w:right w:val="none" w:sz="0" w:space="0" w:color="auto"/>
      </w:divBdr>
    </w:div>
    <w:div w:id="633297984">
      <w:bodyDiv w:val="1"/>
      <w:marLeft w:val="0"/>
      <w:marRight w:val="0"/>
      <w:marTop w:val="0"/>
      <w:marBottom w:val="0"/>
      <w:divBdr>
        <w:top w:val="none" w:sz="0" w:space="0" w:color="auto"/>
        <w:left w:val="none" w:sz="0" w:space="0" w:color="auto"/>
        <w:bottom w:val="none" w:sz="0" w:space="0" w:color="auto"/>
        <w:right w:val="none" w:sz="0" w:space="0" w:color="auto"/>
      </w:divBdr>
    </w:div>
    <w:div w:id="633948179">
      <w:bodyDiv w:val="1"/>
      <w:marLeft w:val="0"/>
      <w:marRight w:val="0"/>
      <w:marTop w:val="0"/>
      <w:marBottom w:val="0"/>
      <w:divBdr>
        <w:top w:val="none" w:sz="0" w:space="0" w:color="auto"/>
        <w:left w:val="none" w:sz="0" w:space="0" w:color="auto"/>
        <w:bottom w:val="none" w:sz="0" w:space="0" w:color="auto"/>
        <w:right w:val="none" w:sz="0" w:space="0" w:color="auto"/>
      </w:divBdr>
    </w:div>
    <w:div w:id="635793397">
      <w:bodyDiv w:val="1"/>
      <w:marLeft w:val="0"/>
      <w:marRight w:val="0"/>
      <w:marTop w:val="0"/>
      <w:marBottom w:val="0"/>
      <w:divBdr>
        <w:top w:val="none" w:sz="0" w:space="0" w:color="auto"/>
        <w:left w:val="none" w:sz="0" w:space="0" w:color="auto"/>
        <w:bottom w:val="none" w:sz="0" w:space="0" w:color="auto"/>
        <w:right w:val="none" w:sz="0" w:space="0" w:color="auto"/>
      </w:divBdr>
    </w:div>
    <w:div w:id="636640367">
      <w:bodyDiv w:val="1"/>
      <w:marLeft w:val="0"/>
      <w:marRight w:val="0"/>
      <w:marTop w:val="0"/>
      <w:marBottom w:val="0"/>
      <w:divBdr>
        <w:top w:val="none" w:sz="0" w:space="0" w:color="auto"/>
        <w:left w:val="none" w:sz="0" w:space="0" w:color="auto"/>
        <w:bottom w:val="none" w:sz="0" w:space="0" w:color="auto"/>
        <w:right w:val="none" w:sz="0" w:space="0" w:color="auto"/>
      </w:divBdr>
    </w:div>
    <w:div w:id="639074189">
      <w:bodyDiv w:val="1"/>
      <w:marLeft w:val="0"/>
      <w:marRight w:val="0"/>
      <w:marTop w:val="0"/>
      <w:marBottom w:val="0"/>
      <w:divBdr>
        <w:top w:val="none" w:sz="0" w:space="0" w:color="auto"/>
        <w:left w:val="none" w:sz="0" w:space="0" w:color="auto"/>
        <w:bottom w:val="none" w:sz="0" w:space="0" w:color="auto"/>
        <w:right w:val="none" w:sz="0" w:space="0" w:color="auto"/>
      </w:divBdr>
    </w:div>
    <w:div w:id="640619566">
      <w:bodyDiv w:val="1"/>
      <w:marLeft w:val="0"/>
      <w:marRight w:val="0"/>
      <w:marTop w:val="0"/>
      <w:marBottom w:val="0"/>
      <w:divBdr>
        <w:top w:val="none" w:sz="0" w:space="0" w:color="auto"/>
        <w:left w:val="none" w:sz="0" w:space="0" w:color="auto"/>
        <w:bottom w:val="none" w:sz="0" w:space="0" w:color="auto"/>
        <w:right w:val="none" w:sz="0" w:space="0" w:color="auto"/>
      </w:divBdr>
    </w:div>
    <w:div w:id="641078336">
      <w:bodyDiv w:val="1"/>
      <w:marLeft w:val="0"/>
      <w:marRight w:val="0"/>
      <w:marTop w:val="0"/>
      <w:marBottom w:val="0"/>
      <w:divBdr>
        <w:top w:val="none" w:sz="0" w:space="0" w:color="auto"/>
        <w:left w:val="none" w:sz="0" w:space="0" w:color="auto"/>
        <w:bottom w:val="none" w:sz="0" w:space="0" w:color="auto"/>
        <w:right w:val="none" w:sz="0" w:space="0" w:color="auto"/>
      </w:divBdr>
    </w:div>
    <w:div w:id="643659566">
      <w:bodyDiv w:val="1"/>
      <w:marLeft w:val="0"/>
      <w:marRight w:val="0"/>
      <w:marTop w:val="0"/>
      <w:marBottom w:val="0"/>
      <w:divBdr>
        <w:top w:val="none" w:sz="0" w:space="0" w:color="auto"/>
        <w:left w:val="none" w:sz="0" w:space="0" w:color="auto"/>
        <w:bottom w:val="none" w:sz="0" w:space="0" w:color="auto"/>
        <w:right w:val="none" w:sz="0" w:space="0" w:color="auto"/>
      </w:divBdr>
    </w:div>
    <w:div w:id="643972504">
      <w:bodyDiv w:val="1"/>
      <w:marLeft w:val="0"/>
      <w:marRight w:val="0"/>
      <w:marTop w:val="0"/>
      <w:marBottom w:val="0"/>
      <w:divBdr>
        <w:top w:val="none" w:sz="0" w:space="0" w:color="auto"/>
        <w:left w:val="none" w:sz="0" w:space="0" w:color="auto"/>
        <w:bottom w:val="none" w:sz="0" w:space="0" w:color="auto"/>
        <w:right w:val="none" w:sz="0" w:space="0" w:color="auto"/>
      </w:divBdr>
    </w:div>
    <w:div w:id="645477765">
      <w:bodyDiv w:val="1"/>
      <w:marLeft w:val="0"/>
      <w:marRight w:val="0"/>
      <w:marTop w:val="0"/>
      <w:marBottom w:val="0"/>
      <w:divBdr>
        <w:top w:val="none" w:sz="0" w:space="0" w:color="auto"/>
        <w:left w:val="none" w:sz="0" w:space="0" w:color="auto"/>
        <w:bottom w:val="none" w:sz="0" w:space="0" w:color="auto"/>
        <w:right w:val="none" w:sz="0" w:space="0" w:color="auto"/>
      </w:divBdr>
    </w:div>
    <w:div w:id="646278155">
      <w:bodyDiv w:val="1"/>
      <w:marLeft w:val="0"/>
      <w:marRight w:val="0"/>
      <w:marTop w:val="0"/>
      <w:marBottom w:val="0"/>
      <w:divBdr>
        <w:top w:val="none" w:sz="0" w:space="0" w:color="auto"/>
        <w:left w:val="none" w:sz="0" w:space="0" w:color="auto"/>
        <w:bottom w:val="none" w:sz="0" w:space="0" w:color="auto"/>
        <w:right w:val="none" w:sz="0" w:space="0" w:color="auto"/>
      </w:divBdr>
    </w:div>
    <w:div w:id="646907100">
      <w:bodyDiv w:val="1"/>
      <w:marLeft w:val="0"/>
      <w:marRight w:val="0"/>
      <w:marTop w:val="0"/>
      <w:marBottom w:val="0"/>
      <w:divBdr>
        <w:top w:val="none" w:sz="0" w:space="0" w:color="auto"/>
        <w:left w:val="none" w:sz="0" w:space="0" w:color="auto"/>
        <w:bottom w:val="none" w:sz="0" w:space="0" w:color="auto"/>
        <w:right w:val="none" w:sz="0" w:space="0" w:color="auto"/>
      </w:divBdr>
    </w:div>
    <w:div w:id="648825934">
      <w:bodyDiv w:val="1"/>
      <w:marLeft w:val="0"/>
      <w:marRight w:val="0"/>
      <w:marTop w:val="0"/>
      <w:marBottom w:val="0"/>
      <w:divBdr>
        <w:top w:val="none" w:sz="0" w:space="0" w:color="auto"/>
        <w:left w:val="none" w:sz="0" w:space="0" w:color="auto"/>
        <w:bottom w:val="none" w:sz="0" w:space="0" w:color="auto"/>
        <w:right w:val="none" w:sz="0" w:space="0" w:color="auto"/>
      </w:divBdr>
    </w:div>
    <w:div w:id="653602715">
      <w:bodyDiv w:val="1"/>
      <w:marLeft w:val="0"/>
      <w:marRight w:val="0"/>
      <w:marTop w:val="0"/>
      <w:marBottom w:val="0"/>
      <w:divBdr>
        <w:top w:val="none" w:sz="0" w:space="0" w:color="auto"/>
        <w:left w:val="none" w:sz="0" w:space="0" w:color="auto"/>
        <w:bottom w:val="none" w:sz="0" w:space="0" w:color="auto"/>
        <w:right w:val="none" w:sz="0" w:space="0" w:color="auto"/>
      </w:divBdr>
    </w:div>
    <w:div w:id="654070909">
      <w:bodyDiv w:val="1"/>
      <w:marLeft w:val="0"/>
      <w:marRight w:val="0"/>
      <w:marTop w:val="0"/>
      <w:marBottom w:val="0"/>
      <w:divBdr>
        <w:top w:val="none" w:sz="0" w:space="0" w:color="auto"/>
        <w:left w:val="none" w:sz="0" w:space="0" w:color="auto"/>
        <w:bottom w:val="none" w:sz="0" w:space="0" w:color="auto"/>
        <w:right w:val="none" w:sz="0" w:space="0" w:color="auto"/>
      </w:divBdr>
    </w:div>
    <w:div w:id="654842632">
      <w:bodyDiv w:val="1"/>
      <w:marLeft w:val="0"/>
      <w:marRight w:val="0"/>
      <w:marTop w:val="0"/>
      <w:marBottom w:val="0"/>
      <w:divBdr>
        <w:top w:val="none" w:sz="0" w:space="0" w:color="auto"/>
        <w:left w:val="none" w:sz="0" w:space="0" w:color="auto"/>
        <w:bottom w:val="none" w:sz="0" w:space="0" w:color="auto"/>
        <w:right w:val="none" w:sz="0" w:space="0" w:color="auto"/>
      </w:divBdr>
    </w:div>
    <w:div w:id="655112054">
      <w:bodyDiv w:val="1"/>
      <w:marLeft w:val="0"/>
      <w:marRight w:val="0"/>
      <w:marTop w:val="0"/>
      <w:marBottom w:val="0"/>
      <w:divBdr>
        <w:top w:val="none" w:sz="0" w:space="0" w:color="auto"/>
        <w:left w:val="none" w:sz="0" w:space="0" w:color="auto"/>
        <w:bottom w:val="none" w:sz="0" w:space="0" w:color="auto"/>
        <w:right w:val="none" w:sz="0" w:space="0" w:color="auto"/>
      </w:divBdr>
    </w:div>
    <w:div w:id="656349432">
      <w:bodyDiv w:val="1"/>
      <w:marLeft w:val="0"/>
      <w:marRight w:val="0"/>
      <w:marTop w:val="0"/>
      <w:marBottom w:val="0"/>
      <w:divBdr>
        <w:top w:val="none" w:sz="0" w:space="0" w:color="auto"/>
        <w:left w:val="none" w:sz="0" w:space="0" w:color="auto"/>
        <w:bottom w:val="none" w:sz="0" w:space="0" w:color="auto"/>
        <w:right w:val="none" w:sz="0" w:space="0" w:color="auto"/>
      </w:divBdr>
    </w:div>
    <w:div w:id="657660280">
      <w:bodyDiv w:val="1"/>
      <w:marLeft w:val="0"/>
      <w:marRight w:val="0"/>
      <w:marTop w:val="0"/>
      <w:marBottom w:val="0"/>
      <w:divBdr>
        <w:top w:val="none" w:sz="0" w:space="0" w:color="auto"/>
        <w:left w:val="none" w:sz="0" w:space="0" w:color="auto"/>
        <w:bottom w:val="none" w:sz="0" w:space="0" w:color="auto"/>
        <w:right w:val="none" w:sz="0" w:space="0" w:color="auto"/>
      </w:divBdr>
    </w:div>
    <w:div w:id="658310621">
      <w:bodyDiv w:val="1"/>
      <w:marLeft w:val="0"/>
      <w:marRight w:val="0"/>
      <w:marTop w:val="0"/>
      <w:marBottom w:val="0"/>
      <w:divBdr>
        <w:top w:val="none" w:sz="0" w:space="0" w:color="auto"/>
        <w:left w:val="none" w:sz="0" w:space="0" w:color="auto"/>
        <w:bottom w:val="none" w:sz="0" w:space="0" w:color="auto"/>
        <w:right w:val="none" w:sz="0" w:space="0" w:color="auto"/>
      </w:divBdr>
    </w:div>
    <w:div w:id="658536045">
      <w:bodyDiv w:val="1"/>
      <w:marLeft w:val="0"/>
      <w:marRight w:val="0"/>
      <w:marTop w:val="0"/>
      <w:marBottom w:val="0"/>
      <w:divBdr>
        <w:top w:val="none" w:sz="0" w:space="0" w:color="auto"/>
        <w:left w:val="none" w:sz="0" w:space="0" w:color="auto"/>
        <w:bottom w:val="none" w:sz="0" w:space="0" w:color="auto"/>
        <w:right w:val="none" w:sz="0" w:space="0" w:color="auto"/>
      </w:divBdr>
    </w:div>
    <w:div w:id="659889620">
      <w:bodyDiv w:val="1"/>
      <w:marLeft w:val="0"/>
      <w:marRight w:val="0"/>
      <w:marTop w:val="0"/>
      <w:marBottom w:val="0"/>
      <w:divBdr>
        <w:top w:val="none" w:sz="0" w:space="0" w:color="auto"/>
        <w:left w:val="none" w:sz="0" w:space="0" w:color="auto"/>
        <w:bottom w:val="none" w:sz="0" w:space="0" w:color="auto"/>
        <w:right w:val="none" w:sz="0" w:space="0" w:color="auto"/>
      </w:divBdr>
    </w:div>
    <w:div w:id="662585914">
      <w:bodyDiv w:val="1"/>
      <w:marLeft w:val="0"/>
      <w:marRight w:val="0"/>
      <w:marTop w:val="0"/>
      <w:marBottom w:val="0"/>
      <w:divBdr>
        <w:top w:val="none" w:sz="0" w:space="0" w:color="auto"/>
        <w:left w:val="none" w:sz="0" w:space="0" w:color="auto"/>
        <w:bottom w:val="none" w:sz="0" w:space="0" w:color="auto"/>
        <w:right w:val="none" w:sz="0" w:space="0" w:color="auto"/>
      </w:divBdr>
    </w:div>
    <w:div w:id="668368382">
      <w:bodyDiv w:val="1"/>
      <w:marLeft w:val="0"/>
      <w:marRight w:val="0"/>
      <w:marTop w:val="0"/>
      <w:marBottom w:val="0"/>
      <w:divBdr>
        <w:top w:val="none" w:sz="0" w:space="0" w:color="auto"/>
        <w:left w:val="none" w:sz="0" w:space="0" w:color="auto"/>
        <w:bottom w:val="none" w:sz="0" w:space="0" w:color="auto"/>
        <w:right w:val="none" w:sz="0" w:space="0" w:color="auto"/>
      </w:divBdr>
    </w:div>
    <w:div w:id="668564676">
      <w:bodyDiv w:val="1"/>
      <w:marLeft w:val="0"/>
      <w:marRight w:val="0"/>
      <w:marTop w:val="0"/>
      <w:marBottom w:val="0"/>
      <w:divBdr>
        <w:top w:val="none" w:sz="0" w:space="0" w:color="auto"/>
        <w:left w:val="none" w:sz="0" w:space="0" w:color="auto"/>
        <w:bottom w:val="none" w:sz="0" w:space="0" w:color="auto"/>
        <w:right w:val="none" w:sz="0" w:space="0" w:color="auto"/>
      </w:divBdr>
    </w:div>
    <w:div w:id="669219314">
      <w:bodyDiv w:val="1"/>
      <w:marLeft w:val="0"/>
      <w:marRight w:val="0"/>
      <w:marTop w:val="0"/>
      <w:marBottom w:val="0"/>
      <w:divBdr>
        <w:top w:val="none" w:sz="0" w:space="0" w:color="auto"/>
        <w:left w:val="none" w:sz="0" w:space="0" w:color="auto"/>
        <w:bottom w:val="none" w:sz="0" w:space="0" w:color="auto"/>
        <w:right w:val="none" w:sz="0" w:space="0" w:color="auto"/>
      </w:divBdr>
    </w:div>
    <w:div w:id="670761039">
      <w:bodyDiv w:val="1"/>
      <w:marLeft w:val="0"/>
      <w:marRight w:val="0"/>
      <w:marTop w:val="0"/>
      <w:marBottom w:val="0"/>
      <w:divBdr>
        <w:top w:val="none" w:sz="0" w:space="0" w:color="auto"/>
        <w:left w:val="none" w:sz="0" w:space="0" w:color="auto"/>
        <w:bottom w:val="none" w:sz="0" w:space="0" w:color="auto"/>
        <w:right w:val="none" w:sz="0" w:space="0" w:color="auto"/>
      </w:divBdr>
    </w:div>
    <w:div w:id="671493271">
      <w:bodyDiv w:val="1"/>
      <w:marLeft w:val="0"/>
      <w:marRight w:val="0"/>
      <w:marTop w:val="0"/>
      <w:marBottom w:val="0"/>
      <w:divBdr>
        <w:top w:val="none" w:sz="0" w:space="0" w:color="auto"/>
        <w:left w:val="none" w:sz="0" w:space="0" w:color="auto"/>
        <w:bottom w:val="none" w:sz="0" w:space="0" w:color="auto"/>
        <w:right w:val="none" w:sz="0" w:space="0" w:color="auto"/>
      </w:divBdr>
    </w:div>
    <w:div w:id="672495566">
      <w:bodyDiv w:val="1"/>
      <w:marLeft w:val="0"/>
      <w:marRight w:val="0"/>
      <w:marTop w:val="0"/>
      <w:marBottom w:val="0"/>
      <w:divBdr>
        <w:top w:val="none" w:sz="0" w:space="0" w:color="auto"/>
        <w:left w:val="none" w:sz="0" w:space="0" w:color="auto"/>
        <w:bottom w:val="none" w:sz="0" w:space="0" w:color="auto"/>
        <w:right w:val="none" w:sz="0" w:space="0" w:color="auto"/>
      </w:divBdr>
    </w:div>
    <w:div w:id="673919598">
      <w:bodyDiv w:val="1"/>
      <w:marLeft w:val="0"/>
      <w:marRight w:val="0"/>
      <w:marTop w:val="0"/>
      <w:marBottom w:val="0"/>
      <w:divBdr>
        <w:top w:val="none" w:sz="0" w:space="0" w:color="auto"/>
        <w:left w:val="none" w:sz="0" w:space="0" w:color="auto"/>
        <w:bottom w:val="none" w:sz="0" w:space="0" w:color="auto"/>
        <w:right w:val="none" w:sz="0" w:space="0" w:color="auto"/>
      </w:divBdr>
    </w:div>
    <w:div w:id="673920624">
      <w:bodyDiv w:val="1"/>
      <w:marLeft w:val="0"/>
      <w:marRight w:val="0"/>
      <w:marTop w:val="0"/>
      <w:marBottom w:val="0"/>
      <w:divBdr>
        <w:top w:val="none" w:sz="0" w:space="0" w:color="auto"/>
        <w:left w:val="none" w:sz="0" w:space="0" w:color="auto"/>
        <w:bottom w:val="none" w:sz="0" w:space="0" w:color="auto"/>
        <w:right w:val="none" w:sz="0" w:space="0" w:color="auto"/>
      </w:divBdr>
    </w:div>
    <w:div w:id="675112865">
      <w:bodyDiv w:val="1"/>
      <w:marLeft w:val="0"/>
      <w:marRight w:val="0"/>
      <w:marTop w:val="0"/>
      <w:marBottom w:val="0"/>
      <w:divBdr>
        <w:top w:val="none" w:sz="0" w:space="0" w:color="auto"/>
        <w:left w:val="none" w:sz="0" w:space="0" w:color="auto"/>
        <w:bottom w:val="none" w:sz="0" w:space="0" w:color="auto"/>
        <w:right w:val="none" w:sz="0" w:space="0" w:color="auto"/>
      </w:divBdr>
    </w:div>
    <w:div w:id="677849369">
      <w:bodyDiv w:val="1"/>
      <w:marLeft w:val="0"/>
      <w:marRight w:val="0"/>
      <w:marTop w:val="0"/>
      <w:marBottom w:val="0"/>
      <w:divBdr>
        <w:top w:val="none" w:sz="0" w:space="0" w:color="auto"/>
        <w:left w:val="none" w:sz="0" w:space="0" w:color="auto"/>
        <w:bottom w:val="none" w:sz="0" w:space="0" w:color="auto"/>
        <w:right w:val="none" w:sz="0" w:space="0" w:color="auto"/>
      </w:divBdr>
    </w:div>
    <w:div w:id="678239476">
      <w:bodyDiv w:val="1"/>
      <w:marLeft w:val="0"/>
      <w:marRight w:val="0"/>
      <w:marTop w:val="0"/>
      <w:marBottom w:val="0"/>
      <w:divBdr>
        <w:top w:val="none" w:sz="0" w:space="0" w:color="auto"/>
        <w:left w:val="none" w:sz="0" w:space="0" w:color="auto"/>
        <w:bottom w:val="none" w:sz="0" w:space="0" w:color="auto"/>
        <w:right w:val="none" w:sz="0" w:space="0" w:color="auto"/>
      </w:divBdr>
    </w:div>
    <w:div w:id="679814193">
      <w:bodyDiv w:val="1"/>
      <w:marLeft w:val="0"/>
      <w:marRight w:val="0"/>
      <w:marTop w:val="0"/>
      <w:marBottom w:val="0"/>
      <w:divBdr>
        <w:top w:val="none" w:sz="0" w:space="0" w:color="auto"/>
        <w:left w:val="none" w:sz="0" w:space="0" w:color="auto"/>
        <w:bottom w:val="none" w:sz="0" w:space="0" w:color="auto"/>
        <w:right w:val="none" w:sz="0" w:space="0" w:color="auto"/>
      </w:divBdr>
    </w:div>
    <w:div w:id="680208849">
      <w:bodyDiv w:val="1"/>
      <w:marLeft w:val="0"/>
      <w:marRight w:val="0"/>
      <w:marTop w:val="0"/>
      <w:marBottom w:val="0"/>
      <w:divBdr>
        <w:top w:val="none" w:sz="0" w:space="0" w:color="auto"/>
        <w:left w:val="none" w:sz="0" w:space="0" w:color="auto"/>
        <w:bottom w:val="none" w:sz="0" w:space="0" w:color="auto"/>
        <w:right w:val="none" w:sz="0" w:space="0" w:color="auto"/>
      </w:divBdr>
    </w:div>
    <w:div w:id="684091878">
      <w:bodyDiv w:val="1"/>
      <w:marLeft w:val="0"/>
      <w:marRight w:val="0"/>
      <w:marTop w:val="0"/>
      <w:marBottom w:val="0"/>
      <w:divBdr>
        <w:top w:val="none" w:sz="0" w:space="0" w:color="auto"/>
        <w:left w:val="none" w:sz="0" w:space="0" w:color="auto"/>
        <w:bottom w:val="none" w:sz="0" w:space="0" w:color="auto"/>
        <w:right w:val="none" w:sz="0" w:space="0" w:color="auto"/>
      </w:divBdr>
    </w:div>
    <w:div w:id="684868649">
      <w:bodyDiv w:val="1"/>
      <w:marLeft w:val="0"/>
      <w:marRight w:val="0"/>
      <w:marTop w:val="0"/>
      <w:marBottom w:val="0"/>
      <w:divBdr>
        <w:top w:val="none" w:sz="0" w:space="0" w:color="auto"/>
        <w:left w:val="none" w:sz="0" w:space="0" w:color="auto"/>
        <w:bottom w:val="none" w:sz="0" w:space="0" w:color="auto"/>
        <w:right w:val="none" w:sz="0" w:space="0" w:color="auto"/>
      </w:divBdr>
    </w:div>
    <w:div w:id="687489828">
      <w:bodyDiv w:val="1"/>
      <w:marLeft w:val="0"/>
      <w:marRight w:val="0"/>
      <w:marTop w:val="0"/>
      <w:marBottom w:val="0"/>
      <w:divBdr>
        <w:top w:val="none" w:sz="0" w:space="0" w:color="auto"/>
        <w:left w:val="none" w:sz="0" w:space="0" w:color="auto"/>
        <w:bottom w:val="none" w:sz="0" w:space="0" w:color="auto"/>
        <w:right w:val="none" w:sz="0" w:space="0" w:color="auto"/>
      </w:divBdr>
    </w:div>
    <w:div w:id="690186578">
      <w:bodyDiv w:val="1"/>
      <w:marLeft w:val="0"/>
      <w:marRight w:val="0"/>
      <w:marTop w:val="0"/>
      <w:marBottom w:val="0"/>
      <w:divBdr>
        <w:top w:val="none" w:sz="0" w:space="0" w:color="auto"/>
        <w:left w:val="none" w:sz="0" w:space="0" w:color="auto"/>
        <w:bottom w:val="none" w:sz="0" w:space="0" w:color="auto"/>
        <w:right w:val="none" w:sz="0" w:space="0" w:color="auto"/>
      </w:divBdr>
    </w:div>
    <w:div w:id="693119765">
      <w:bodyDiv w:val="1"/>
      <w:marLeft w:val="0"/>
      <w:marRight w:val="0"/>
      <w:marTop w:val="0"/>
      <w:marBottom w:val="0"/>
      <w:divBdr>
        <w:top w:val="none" w:sz="0" w:space="0" w:color="auto"/>
        <w:left w:val="none" w:sz="0" w:space="0" w:color="auto"/>
        <w:bottom w:val="none" w:sz="0" w:space="0" w:color="auto"/>
        <w:right w:val="none" w:sz="0" w:space="0" w:color="auto"/>
      </w:divBdr>
    </w:div>
    <w:div w:id="693502449">
      <w:bodyDiv w:val="1"/>
      <w:marLeft w:val="0"/>
      <w:marRight w:val="0"/>
      <w:marTop w:val="0"/>
      <w:marBottom w:val="0"/>
      <w:divBdr>
        <w:top w:val="none" w:sz="0" w:space="0" w:color="auto"/>
        <w:left w:val="none" w:sz="0" w:space="0" w:color="auto"/>
        <w:bottom w:val="none" w:sz="0" w:space="0" w:color="auto"/>
        <w:right w:val="none" w:sz="0" w:space="0" w:color="auto"/>
      </w:divBdr>
    </w:div>
    <w:div w:id="694885345">
      <w:bodyDiv w:val="1"/>
      <w:marLeft w:val="0"/>
      <w:marRight w:val="0"/>
      <w:marTop w:val="0"/>
      <w:marBottom w:val="0"/>
      <w:divBdr>
        <w:top w:val="none" w:sz="0" w:space="0" w:color="auto"/>
        <w:left w:val="none" w:sz="0" w:space="0" w:color="auto"/>
        <w:bottom w:val="none" w:sz="0" w:space="0" w:color="auto"/>
        <w:right w:val="none" w:sz="0" w:space="0" w:color="auto"/>
      </w:divBdr>
    </w:div>
    <w:div w:id="695011437">
      <w:bodyDiv w:val="1"/>
      <w:marLeft w:val="0"/>
      <w:marRight w:val="0"/>
      <w:marTop w:val="0"/>
      <w:marBottom w:val="0"/>
      <w:divBdr>
        <w:top w:val="none" w:sz="0" w:space="0" w:color="auto"/>
        <w:left w:val="none" w:sz="0" w:space="0" w:color="auto"/>
        <w:bottom w:val="none" w:sz="0" w:space="0" w:color="auto"/>
        <w:right w:val="none" w:sz="0" w:space="0" w:color="auto"/>
      </w:divBdr>
    </w:div>
    <w:div w:id="695619718">
      <w:bodyDiv w:val="1"/>
      <w:marLeft w:val="0"/>
      <w:marRight w:val="0"/>
      <w:marTop w:val="0"/>
      <w:marBottom w:val="0"/>
      <w:divBdr>
        <w:top w:val="none" w:sz="0" w:space="0" w:color="auto"/>
        <w:left w:val="none" w:sz="0" w:space="0" w:color="auto"/>
        <w:bottom w:val="none" w:sz="0" w:space="0" w:color="auto"/>
        <w:right w:val="none" w:sz="0" w:space="0" w:color="auto"/>
      </w:divBdr>
    </w:div>
    <w:div w:id="696203639">
      <w:bodyDiv w:val="1"/>
      <w:marLeft w:val="0"/>
      <w:marRight w:val="0"/>
      <w:marTop w:val="0"/>
      <w:marBottom w:val="0"/>
      <w:divBdr>
        <w:top w:val="none" w:sz="0" w:space="0" w:color="auto"/>
        <w:left w:val="none" w:sz="0" w:space="0" w:color="auto"/>
        <w:bottom w:val="none" w:sz="0" w:space="0" w:color="auto"/>
        <w:right w:val="none" w:sz="0" w:space="0" w:color="auto"/>
      </w:divBdr>
    </w:div>
    <w:div w:id="696469680">
      <w:bodyDiv w:val="1"/>
      <w:marLeft w:val="0"/>
      <w:marRight w:val="0"/>
      <w:marTop w:val="0"/>
      <w:marBottom w:val="0"/>
      <w:divBdr>
        <w:top w:val="none" w:sz="0" w:space="0" w:color="auto"/>
        <w:left w:val="none" w:sz="0" w:space="0" w:color="auto"/>
        <w:bottom w:val="none" w:sz="0" w:space="0" w:color="auto"/>
        <w:right w:val="none" w:sz="0" w:space="0" w:color="auto"/>
      </w:divBdr>
    </w:div>
    <w:div w:id="697046946">
      <w:bodyDiv w:val="1"/>
      <w:marLeft w:val="0"/>
      <w:marRight w:val="0"/>
      <w:marTop w:val="0"/>
      <w:marBottom w:val="0"/>
      <w:divBdr>
        <w:top w:val="none" w:sz="0" w:space="0" w:color="auto"/>
        <w:left w:val="none" w:sz="0" w:space="0" w:color="auto"/>
        <w:bottom w:val="none" w:sz="0" w:space="0" w:color="auto"/>
        <w:right w:val="none" w:sz="0" w:space="0" w:color="auto"/>
      </w:divBdr>
    </w:div>
    <w:div w:id="699864112">
      <w:bodyDiv w:val="1"/>
      <w:marLeft w:val="0"/>
      <w:marRight w:val="0"/>
      <w:marTop w:val="0"/>
      <w:marBottom w:val="0"/>
      <w:divBdr>
        <w:top w:val="none" w:sz="0" w:space="0" w:color="auto"/>
        <w:left w:val="none" w:sz="0" w:space="0" w:color="auto"/>
        <w:bottom w:val="none" w:sz="0" w:space="0" w:color="auto"/>
        <w:right w:val="none" w:sz="0" w:space="0" w:color="auto"/>
      </w:divBdr>
    </w:div>
    <w:div w:id="700865786">
      <w:bodyDiv w:val="1"/>
      <w:marLeft w:val="0"/>
      <w:marRight w:val="0"/>
      <w:marTop w:val="0"/>
      <w:marBottom w:val="0"/>
      <w:divBdr>
        <w:top w:val="none" w:sz="0" w:space="0" w:color="auto"/>
        <w:left w:val="none" w:sz="0" w:space="0" w:color="auto"/>
        <w:bottom w:val="none" w:sz="0" w:space="0" w:color="auto"/>
        <w:right w:val="none" w:sz="0" w:space="0" w:color="auto"/>
      </w:divBdr>
    </w:div>
    <w:div w:id="703404902">
      <w:bodyDiv w:val="1"/>
      <w:marLeft w:val="0"/>
      <w:marRight w:val="0"/>
      <w:marTop w:val="0"/>
      <w:marBottom w:val="0"/>
      <w:divBdr>
        <w:top w:val="none" w:sz="0" w:space="0" w:color="auto"/>
        <w:left w:val="none" w:sz="0" w:space="0" w:color="auto"/>
        <w:bottom w:val="none" w:sz="0" w:space="0" w:color="auto"/>
        <w:right w:val="none" w:sz="0" w:space="0" w:color="auto"/>
      </w:divBdr>
    </w:div>
    <w:div w:id="703943242">
      <w:bodyDiv w:val="1"/>
      <w:marLeft w:val="0"/>
      <w:marRight w:val="0"/>
      <w:marTop w:val="0"/>
      <w:marBottom w:val="0"/>
      <w:divBdr>
        <w:top w:val="none" w:sz="0" w:space="0" w:color="auto"/>
        <w:left w:val="none" w:sz="0" w:space="0" w:color="auto"/>
        <w:bottom w:val="none" w:sz="0" w:space="0" w:color="auto"/>
        <w:right w:val="none" w:sz="0" w:space="0" w:color="auto"/>
      </w:divBdr>
    </w:div>
    <w:div w:id="704991076">
      <w:bodyDiv w:val="1"/>
      <w:marLeft w:val="0"/>
      <w:marRight w:val="0"/>
      <w:marTop w:val="0"/>
      <w:marBottom w:val="0"/>
      <w:divBdr>
        <w:top w:val="none" w:sz="0" w:space="0" w:color="auto"/>
        <w:left w:val="none" w:sz="0" w:space="0" w:color="auto"/>
        <w:bottom w:val="none" w:sz="0" w:space="0" w:color="auto"/>
        <w:right w:val="none" w:sz="0" w:space="0" w:color="auto"/>
      </w:divBdr>
    </w:div>
    <w:div w:id="705252135">
      <w:bodyDiv w:val="1"/>
      <w:marLeft w:val="0"/>
      <w:marRight w:val="0"/>
      <w:marTop w:val="0"/>
      <w:marBottom w:val="0"/>
      <w:divBdr>
        <w:top w:val="none" w:sz="0" w:space="0" w:color="auto"/>
        <w:left w:val="none" w:sz="0" w:space="0" w:color="auto"/>
        <w:bottom w:val="none" w:sz="0" w:space="0" w:color="auto"/>
        <w:right w:val="none" w:sz="0" w:space="0" w:color="auto"/>
      </w:divBdr>
    </w:div>
    <w:div w:id="705523512">
      <w:bodyDiv w:val="1"/>
      <w:marLeft w:val="0"/>
      <w:marRight w:val="0"/>
      <w:marTop w:val="0"/>
      <w:marBottom w:val="0"/>
      <w:divBdr>
        <w:top w:val="none" w:sz="0" w:space="0" w:color="auto"/>
        <w:left w:val="none" w:sz="0" w:space="0" w:color="auto"/>
        <w:bottom w:val="none" w:sz="0" w:space="0" w:color="auto"/>
        <w:right w:val="none" w:sz="0" w:space="0" w:color="auto"/>
      </w:divBdr>
    </w:div>
    <w:div w:id="705568536">
      <w:bodyDiv w:val="1"/>
      <w:marLeft w:val="0"/>
      <w:marRight w:val="0"/>
      <w:marTop w:val="0"/>
      <w:marBottom w:val="0"/>
      <w:divBdr>
        <w:top w:val="none" w:sz="0" w:space="0" w:color="auto"/>
        <w:left w:val="none" w:sz="0" w:space="0" w:color="auto"/>
        <w:bottom w:val="none" w:sz="0" w:space="0" w:color="auto"/>
        <w:right w:val="none" w:sz="0" w:space="0" w:color="auto"/>
      </w:divBdr>
    </w:div>
    <w:div w:id="705717047">
      <w:bodyDiv w:val="1"/>
      <w:marLeft w:val="0"/>
      <w:marRight w:val="0"/>
      <w:marTop w:val="0"/>
      <w:marBottom w:val="0"/>
      <w:divBdr>
        <w:top w:val="none" w:sz="0" w:space="0" w:color="auto"/>
        <w:left w:val="none" w:sz="0" w:space="0" w:color="auto"/>
        <w:bottom w:val="none" w:sz="0" w:space="0" w:color="auto"/>
        <w:right w:val="none" w:sz="0" w:space="0" w:color="auto"/>
      </w:divBdr>
    </w:div>
    <w:div w:id="707025869">
      <w:bodyDiv w:val="1"/>
      <w:marLeft w:val="0"/>
      <w:marRight w:val="0"/>
      <w:marTop w:val="0"/>
      <w:marBottom w:val="0"/>
      <w:divBdr>
        <w:top w:val="none" w:sz="0" w:space="0" w:color="auto"/>
        <w:left w:val="none" w:sz="0" w:space="0" w:color="auto"/>
        <w:bottom w:val="none" w:sz="0" w:space="0" w:color="auto"/>
        <w:right w:val="none" w:sz="0" w:space="0" w:color="auto"/>
      </w:divBdr>
    </w:div>
    <w:div w:id="707678508">
      <w:bodyDiv w:val="1"/>
      <w:marLeft w:val="0"/>
      <w:marRight w:val="0"/>
      <w:marTop w:val="0"/>
      <w:marBottom w:val="0"/>
      <w:divBdr>
        <w:top w:val="none" w:sz="0" w:space="0" w:color="auto"/>
        <w:left w:val="none" w:sz="0" w:space="0" w:color="auto"/>
        <w:bottom w:val="none" w:sz="0" w:space="0" w:color="auto"/>
        <w:right w:val="none" w:sz="0" w:space="0" w:color="auto"/>
      </w:divBdr>
    </w:div>
    <w:div w:id="709839760">
      <w:bodyDiv w:val="1"/>
      <w:marLeft w:val="0"/>
      <w:marRight w:val="0"/>
      <w:marTop w:val="0"/>
      <w:marBottom w:val="0"/>
      <w:divBdr>
        <w:top w:val="none" w:sz="0" w:space="0" w:color="auto"/>
        <w:left w:val="none" w:sz="0" w:space="0" w:color="auto"/>
        <w:bottom w:val="none" w:sz="0" w:space="0" w:color="auto"/>
        <w:right w:val="none" w:sz="0" w:space="0" w:color="auto"/>
      </w:divBdr>
    </w:div>
    <w:div w:id="710954289">
      <w:bodyDiv w:val="1"/>
      <w:marLeft w:val="0"/>
      <w:marRight w:val="0"/>
      <w:marTop w:val="0"/>
      <w:marBottom w:val="0"/>
      <w:divBdr>
        <w:top w:val="none" w:sz="0" w:space="0" w:color="auto"/>
        <w:left w:val="none" w:sz="0" w:space="0" w:color="auto"/>
        <w:bottom w:val="none" w:sz="0" w:space="0" w:color="auto"/>
        <w:right w:val="none" w:sz="0" w:space="0" w:color="auto"/>
      </w:divBdr>
    </w:div>
    <w:div w:id="713189365">
      <w:bodyDiv w:val="1"/>
      <w:marLeft w:val="0"/>
      <w:marRight w:val="0"/>
      <w:marTop w:val="0"/>
      <w:marBottom w:val="0"/>
      <w:divBdr>
        <w:top w:val="none" w:sz="0" w:space="0" w:color="auto"/>
        <w:left w:val="none" w:sz="0" w:space="0" w:color="auto"/>
        <w:bottom w:val="none" w:sz="0" w:space="0" w:color="auto"/>
        <w:right w:val="none" w:sz="0" w:space="0" w:color="auto"/>
      </w:divBdr>
    </w:div>
    <w:div w:id="713578741">
      <w:bodyDiv w:val="1"/>
      <w:marLeft w:val="0"/>
      <w:marRight w:val="0"/>
      <w:marTop w:val="0"/>
      <w:marBottom w:val="0"/>
      <w:divBdr>
        <w:top w:val="none" w:sz="0" w:space="0" w:color="auto"/>
        <w:left w:val="none" w:sz="0" w:space="0" w:color="auto"/>
        <w:bottom w:val="none" w:sz="0" w:space="0" w:color="auto"/>
        <w:right w:val="none" w:sz="0" w:space="0" w:color="auto"/>
      </w:divBdr>
    </w:div>
    <w:div w:id="714893080">
      <w:bodyDiv w:val="1"/>
      <w:marLeft w:val="0"/>
      <w:marRight w:val="0"/>
      <w:marTop w:val="0"/>
      <w:marBottom w:val="0"/>
      <w:divBdr>
        <w:top w:val="none" w:sz="0" w:space="0" w:color="auto"/>
        <w:left w:val="none" w:sz="0" w:space="0" w:color="auto"/>
        <w:bottom w:val="none" w:sz="0" w:space="0" w:color="auto"/>
        <w:right w:val="none" w:sz="0" w:space="0" w:color="auto"/>
      </w:divBdr>
    </w:div>
    <w:div w:id="718019109">
      <w:bodyDiv w:val="1"/>
      <w:marLeft w:val="0"/>
      <w:marRight w:val="0"/>
      <w:marTop w:val="0"/>
      <w:marBottom w:val="0"/>
      <w:divBdr>
        <w:top w:val="none" w:sz="0" w:space="0" w:color="auto"/>
        <w:left w:val="none" w:sz="0" w:space="0" w:color="auto"/>
        <w:bottom w:val="none" w:sz="0" w:space="0" w:color="auto"/>
        <w:right w:val="none" w:sz="0" w:space="0" w:color="auto"/>
      </w:divBdr>
    </w:div>
    <w:div w:id="718361960">
      <w:bodyDiv w:val="1"/>
      <w:marLeft w:val="0"/>
      <w:marRight w:val="0"/>
      <w:marTop w:val="0"/>
      <w:marBottom w:val="0"/>
      <w:divBdr>
        <w:top w:val="none" w:sz="0" w:space="0" w:color="auto"/>
        <w:left w:val="none" w:sz="0" w:space="0" w:color="auto"/>
        <w:bottom w:val="none" w:sz="0" w:space="0" w:color="auto"/>
        <w:right w:val="none" w:sz="0" w:space="0" w:color="auto"/>
      </w:divBdr>
    </w:div>
    <w:div w:id="719524427">
      <w:bodyDiv w:val="1"/>
      <w:marLeft w:val="0"/>
      <w:marRight w:val="0"/>
      <w:marTop w:val="0"/>
      <w:marBottom w:val="0"/>
      <w:divBdr>
        <w:top w:val="none" w:sz="0" w:space="0" w:color="auto"/>
        <w:left w:val="none" w:sz="0" w:space="0" w:color="auto"/>
        <w:bottom w:val="none" w:sz="0" w:space="0" w:color="auto"/>
        <w:right w:val="none" w:sz="0" w:space="0" w:color="auto"/>
      </w:divBdr>
    </w:div>
    <w:div w:id="720979595">
      <w:bodyDiv w:val="1"/>
      <w:marLeft w:val="0"/>
      <w:marRight w:val="0"/>
      <w:marTop w:val="0"/>
      <w:marBottom w:val="0"/>
      <w:divBdr>
        <w:top w:val="none" w:sz="0" w:space="0" w:color="auto"/>
        <w:left w:val="none" w:sz="0" w:space="0" w:color="auto"/>
        <w:bottom w:val="none" w:sz="0" w:space="0" w:color="auto"/>
        <w:right w:val="none" w:sz="0" w:space="0" w:color="auto"/>
      </w:divBdr>
      <w:divsChild>
        <w:div w:id="1164089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21557575">
      <w:bodyDiv w:val="1"/>
      <w:marLeft w:val="0"/>
      <w:marRight w:val="0"/>
      <w:marTop w:val="0"/>
      <w:marBottom w:val="0"/>
      <w:divBdr>
        <w:top w:val="none" w:sz="0" w:space="0" w:color="auto"/>
        <w:left w:val="none" w:sz="0" w:space="0" w:color="auto"/>
        <w:bottom w:val="none" w:sz="0" w:space="0" w:color="auto"/>
        <w:right w:val="none" w:sz="0" w:space="0" w:color="auto"/>
      </w:divBdr>
    </w:div>
    <w:div w:id="725840428">
      <w:bodyDiv w:val="1"/>
      <w:marLeft w:val="0"/>
      <w:marRight w:val="0"/>
      <w:marTop w:val="0"/>
      <w:marBottom w:val="0"/>
      <w:divBdr>
        <w:top w:val="none" w:sz="0" w:space="0" w:color="auto"/>
        <w:left w:val="none" w:sz="0" w:space="0" w:color="auto"/>
        <w:bottom w:val="none" w:sz="0" w:space="0" w:color="auto"/>
        <w:right w:val="none" w:sz="0" w:space="0" w:color="auto"/>
      </w:divBdr>
    </w:div>
    <w:div w:id="728920488">
      <w:bodyDiv w:val="1"/>
      <w:marLeft w:val="0"/>
      <w:marRight w:val="0"/>
      <w:marTop w:val="0"/>
      <w:marBottom w:val="0"/>
      <w:divBdr>
        <w:top w:val="none" w:sz="0" w:space="0" w:color="auto"/>
        <w:left w:val="none" w:sz="0" w:space="0" w:color="auto"/>
        <w:bottom w:val="none" w:sz="0" w:space="0" w:color="auto"/>
        <w:right w:val="none" w:sz="0" w:space="0" w:color="auto"/>
      </w:divBdr>
    </w:div>
    <w:div w:id="728960812">
      <w:bodyDiv w:val="1"/>
      <w:marLeft w:val="0"/>
      <w:marRight w:val="0"/>
      <w:marTop w:val="0"/>
      <w:marBottom w:val="0"/>
      <w:divBdr>
        <w:top w:val="none" w:sz="0" w:space="0" w:color="auto"/>
        <w:left w:val="none" w:sz="0" w:space="0" w:color="auto"/>
        <w:bottom w:val="none" w:sz="0" w:space="0" w:color="auto"/>
        <w:right w:val="none" w:sz="0" w:space="0" w:color="auto"/>
      </w:divBdr>
    </w:div>
    <w:div w:id="729233237">
      <w:bodyDiv w:val="1"/>
      <w:marLeft w:val="0"/>
      <w:marRight w:val="0"/>
      <w:marTop w:val="0"/>
      <w:marBottom w:val="0"/>
      <w:divBdr>
        <w:top w:val="none" w:sz="0" w:space="0" w:color="auto"/>
        <w:left w:val="none" w:sz="0" w:space="0" w:color="auto"/>
        <w:bottom w:val="none" w:sz="0" w:space="0" w:color="auto"/>
        <w:right w:val="none" w:sz="0" w:space="0" w:color="auto"/>
      </w:divBdr>
    </w:div>
    <w:div w:id="733043298">
      <w:bodyDiv w:val="1"/>
      <w:marLeft w:val="0"/>
      <w:marRight w:val="0"/>
      <w:marTop w:val="0"/>
      <w:marBottom w:val="0"/>
      <w:divBdr>
        <w:top w:val="none" w:sz="0" w:space="0" w:color="auto"/>
        <w:left w:val="none" w:sz="0" w:space="0" w:color="auto"/>
        <w:bottom w:val="none" w:sz="0" w:space="0" w:color="auto"/>
        <w:right w:val="none" w:sz="0" w:space="0" w:color="auto"/>
      </w:divBdr>
    </w:div>
    <w:div w:id="734816379">
      <w:bodyDiv w:val="1"/>
      <w:marLeft w:val="0"/>
      <w:marRight w:val="0"/>
      <w:marTop w:val="0"/>
      <w:marBottom w:val="0"/>
      <w:divBdr>
        <w:top w:val="none" w:sz="0" w:space="0" w:color="auto"/>
        <w:left w:val="none" w:sz="0" w:space="0" w:color="auto"/>
        <w:bottom w:val="none" w:sz="0" w:space="0" w:color="auto"/>
        <w:right w:val="none" w:sz="0" w:space="0" w:color="auto"/>
      </w:divBdr>
    </w:div>
    <w:div w:id="735323452">
      <w:bodyDiv w:val="1"/>
      <w:marLeft w:val="0"/>
      <w:marRight w:val="0"/>
      <w:marTop w:val="0"/>
      <w:marBottom w:val="0"/>
      <w:divBdr>
        <w:top w:val="none" w:sz="0" w:space="0" w:color="auto"/>
        <w:left w:val="none" w:sz="0" w:space="0" w:color="auto"/>
        <w:bottom w:val="none" w:sz="0" w:space="0" w:color="auto"/>
        <w:right w:val="none" w:sz="0" w:space="0" w:color="auto"/>
      </w:divBdr>
    </w:div>
    <w:div w:id="738206924">
      <w:bodyDiv w:val="1"/>
      <w:marLeft w:val="0"/>
      <w:marRight w:val="0"/>
      <w:marTop w:val="0"/>
      <w:marBottom w:val="0"/>
      <w:divBdr>
        <w:top w:val="none" w:sz="0" w:space="0" w:color="auto"/>
        <w:left w:val="none" w:sz="0" w:space="0" w:color="auto"/>
        <w:bottom w:val="none" w:sz="0" w:space="0" w:color="auto"/>
        <w:right w:val="none" w:sz="0" w:space="0" w:color="auto"/>
      </w:divBdr>
    </w:div>
    <w:div w:id="738214254">
      <w:bodyDiv w:val="1"/>
      <w:marLeft w:val="0"/>
      <w:marRight w:val="0"/>
      <w:marTop w:val="0"/>
      <w:marBottom w:val="0"/>
      <w:divBdr>
        <w:top w:val="none" w:sz="0" w:space="0" w:color="auto"/>
        <w:left w:val="none" w:sz="0" w:space="0" w:color="auto"/>
        <w:bottom w:val="none" w:sz="0" w:space="0" w:color="auto"/>
        <w:right w:val="none" w:sz="0" w:space="0" w:color="auto"/>
      </w:divBdr>
    </w:div>
    <w:div w:id="740295456">
      <w:bodyDiv w:val="1"/>
      <w:marLeft w:val="0"/>
      <w:marRight w:val="0"/>
      <w:marTop w:val="0"/>
      <w:marBottom w:val="0"/>
      <w:divBdr>
        <w:top w:val="none" w:sz="0" w:space="0" w:color="auto"/>
        <w:left w:val="none" w:sz="0" w:space="0" w:color="auto"/>
        <w:bottom w:val="none" w:sz="0" w:space="0" w:color="auto"/>
        <w:right w:val="none" w:sz="0" w:space="0" w:color="auto"/>
      </w:divBdr>
    </w:div>
    <w:div w:id="740450046">
      <w:bodyDiv w:val="1"/>
      <w:marLeft w:val="0"/>
      <w:marRight w:val="0"/>
      <w:marTop w:val="0"/>
      <w:marBottom w:val="0"/>
      <w:divBdr>
        <w:top w:val="none" w:sz="0" w:space="0" w:color="auto"/>
        <w:left w:val="none" w:sz="0" w:space="0" w:color="auto"/>
        <w:bottom w:val="none" w:sz="0" w:space="0" w:color="auto"/>
        <w:right w:val="none" w:sz="0" w:space="0" w:color="auto"/>
      </w:divBdr>
    </w:div>
    <w:div w:id="741176060">
      <w:bodyDiv w:val="1"/>
      <w:marLeft w:val="0"/>
      <w:marRight w:val="0"/>
      <w:marTop w:val="0"/>
      <w:marBottom w:val="0"/>
      <w:divBdr>
        <w:top w:val="none" w:sz="0" w:space="0" w:color="auto"/>
        <w:left w:val="none" w:sz="0" w:space="0" w:color="auto"/>
        <w:bottom w:val="none" w:sz="0" w:space="0" w:color="auto"/>
        <w:right w:val="none" w:sz="0" w:space="0" w:color="auto"/>
      </w:divBdr>
    </w:div>
    <w:div w:id="743600383">
      <w:bodyDiv w:val="1"/>
      <w:marLeft w:val="0"/>
      <w:marRight w:val="0"/>
      <w:marTop w:val="0"/>
      <w:marBottom w:val="0"/>
      <w:divBdr>
        <w:top w:val="none" w:sz="0" w:space="0" w:color="auto"/>
        <w:left w:val="none" w:sz="0" w:space="0" w:color="auto"/>
        <w:bottom w:val="none" w:sz="0" w:space="0" w:color="auto"/>
        <w:right w:val="none" w:sz="0" w:space="0" w:color="auto"/>
      </w:divBdr>
    </w:div>
    <w:div w:id="745372218">
      <w:bodyDiv w:val="1"/>
      <w:marLeft w:val="0"/>
      <w:marRight w:val="0"/>
      <w:marTop w:val="0"/>
      <w:marBottom w:val="0"/>
      <w:divBdr>
        <w:top w:val="none" w:sz="0" w:space="0" w:color="auto"/>
        <w:left w:val="none" w:sz="0" w:space="0" w:color="auto"/>
        <w:bottom w:val="none" w:sz="0" w:space="0" w:color="auto"/>
        <w:right w:val="none" w:sz="0" w:space="0" w:color="auto"/>
      </w:divBdr>
    </w:div>
    <w:div w:id="745803054">
      <w:bodyDiv w:val="1"/>
      <w:marLeft w:val="0"/>
      <w:marRight w:val="0"/>
      <w:marTop w:val="0"/>
      <w:marBottom w:val="0"/>
      <w:divBdr>
        <w:top w:val="none" w:sz="0" w:space="0" w:color="auto"/>
        <w:left w:val="none" w:sz="0" w:space="0" w:color="auto"/>
        <w:bottom w:val="none" w:sz="0" w:space="0" w:color="auto"/>
        <w:right w:val="none" w:sz="0" w:space="0" w:color="auto"/>
      </w:divBdr>
    </w:div>
    <w:div w:id="745879545">
      <w:bodyDiv w:val="1"/>
      <w:marLeft w:val="0"/>
      <w:marRight w:val="0"/>
      <w:marTop w:val="0"/>
      <w:marBottom w:val="0"/>
      <w:divBdr>
        <w:top w:val="none" w:sz="0" w:space="0" w:color="auto"/>
        <w:left w:val="none" w:sz="0" w:space="0" w:color="auto"/>
        <w:bottom w:val="none" w:sz="0" w:space="0" w:color="auto"/>
        <w:right w:val="none" w:sz="0" w:space="0" w:color="auto"/>
      </w:divBdr>
    </w:div>
    <w:div w:id="746194834">
      <w:bodyDiv w:val="1"/>
      <w:marLeft w:val="0"/>
      <w:marRight w:val="0"/>
      <w:marTop w:val="0"/>
      <w:marBottom w:val="0"/>
      <w:divBdr>
        <w:top w:val="none" w:sz="0" w:space="0" w:color="auto"/>
        <w:left w:val="none" w:sz="0" w:space="0" w:color="auto"/>
        <w:bottom w:val="none" w:sz="0" w:space="0" w:color="auto"/>
        <w:right w:val="none" w:sz="0" w:space="0" w:color="auto"/>
      </w:divBdr>
    </w:div>
    <w:div w:id="746729415">
      <w:bodyDiv w:val="1"/>
      <w:marLeft w:val="0"/>
      <w:marRight w:val="0"/>
      <w:marTop w:val="0"/>
      <w:marBottom w:val="0"/>
      <w:divBdr>
        <w:top w:val="none" w:sz="0" w:space="0" w:color="auto"/>
        <w:left w:val="none" w:sz="0" w:space="0" w:color="auto"/>
        <w:bottom w:val="none" w:sz="0" w:space="0" w:color="auto"/>
        <w:right w:val="none" w:sz="0" w:space="0" w:color="auto"/>
      </w:divBdr>
    </w:div>
    <w:div w:id="747845287">
      <w:bodyDiv w:val="1"/>
      <w:marLeft w:val="0"/>
      <w:marRight w:val="0"/>
      <w:marTop w:val="0"/>
      <w:marBottom w:val="0"/>
      <w:divBdr>
        <w:top w:val="none" w:sz="0" w:space="0" w:color="auto"/>
        <w:left w:val="none" w:sz="0" w:space="0" w:color="auto"/>
        <w:bottom w:val="none" w:sz="0" w:space="0" w:color="auto"/>
        <w:right w:val="none" w:sz="0" w:space="0" w:color="auto"/>
      </w:divBdr>
    </w:div>
    <w:div w:id="747923055">
      <w:bodyDiv w:val="1"/>
      <w:marLeft w:val="0"/>
      <w:marRight w:val="0"/>
      <w:marTop w:val="0"/>
      <w:marBottom w:val="0"/>
      <w:divBdr>
        <w:top w:val="none" w:sz="0" w:space="0" w:color="auto"/>
        <w:left w:val="none" w:sz="0" w:space="0" w:color="auto"/>
        <w:bottom w:val="none" w:sz="0" w:space="0" w:color="auto"/>
        <w:right w:val="none" w:sz="0" w:space="0" w:color="auto"/>
      </w:divBdr>
    </w:div>
    <w:div w:id="748694419">
      <w:bodyDiv w:val="1"/>
      <w:marLeft w:val="0"/>
      <w:marRight w:val="0"/>
      <w:marTop w:val="0"/>
      <w:marBottom w:val="0"/>
      <w:divBdr>
        <w:top w:val="none" w:sz="0" w:space="0" w:color="auto"/>
        <w:left w:val="none" w:sz="0" w:space="0" w:color="auto"/>
        <w:bottom w:val="none" w:sz="0" w:space="0" w:color="auto"/>
        <w:right w:val="none" w:sz="0" w:space="0" w:color="auto"/>
      </w:divBdr>
    </w:div>
    <w:div w:id="751702890">
      <w:bodyDiv w:val="1"/>
      <w:marLeft w:val="0"/>
      <w:marRight w:val="0"/>
      <w:marTop w:val="0"/>
      <w:marBottom w:val="0"/>
      <w:divBdr>
        <w:top w:val="none" w:sz="0" w:space="0" w:color="auto"/>
        <w:left w:val="none" w:sz="0" w:space="0" w:color="auto"/>
        <w:bottom w:val="none" w:sz="0" w:space="0" w:color="auto"/>
        <w:right w:val="none" w:sz="0" w:space="0" w:color="auto"/>
      </w:divBdr>
    </w:div>
    <w:div w:id="754085136">
      <w:bodyDiv w:val="1"/>
      <w:marLeft w:val="0"/>
      <w:marRight w:val="0"/>
      <w:marTop w:val="0"/>
      <w:marBottom w:val="0"/>
      <w:divBdr>
        <w:top w:val="none" w:sz="0" w:space="0" w:color="auto"/>
        <w:left w:val="none" w:sz="0" w:space="0" w:color="auto"/>
        <w:bottom w:val="none" w:sz="0" w:space="0" w:color="auto"/>
        <w:right w:val="none" w:sz="0" w:space="0" w:color="auto"/>
      </w:divBdr>
    </w:div>
    <w:div w:id="755056947">
      <w:bodyDiv w:val="1"/>
      <w:marLeft w:val="0"/>
      <w:marRight w:val="0"/>
      <w:marTop w:val="0"/>
      <w:marBottom w:val="0"/>
      <w:divBdr>
        <w:top w:val="none" w:sz="0" w:space="0" w:color="auto"/>
        <w:left w:val="none" w:sz="0" w:space="0" w:color="auto"/>
        <w:bottom w:val="none" w:sz="0" w:space="0" w:color="auto"/>
        <w:right w:val="none" w:sz="0" w:space="0" w:color="auto"/>
      </w:divBdr>
    </w:div>
    <w:div w:id="757363781">
      <w:bodyDiv w:val="1"/>
      <w:marLeft w:val="0"/>
      <w:marRight w:val="0"/>
      <w:marTop w:val="0"/>
      <w:marBottom w:val="0"/>
      <w:divBdr>
        <w:top w:val="none" w:sz="0" w:space="0" w:color="auto"/>
        <w:left w:val="none" w:sz="0" w:space="0" w:color="auto"/>
        <w:bottom w:val="none" w:sz="0" w:space="0" w:color="auto"/>
        <w:right w:val="none" w:sz="0" w:space="0" w:color="auto"/>
      </w:divBdr>
    </w:div>
    <w:div w:id="758409312">
      <w:bodyDiv w:val="1"/>
      <w:marLeft w:val="0"/>
      <w:marRight w:val="0"/>
      <w:marTop w:val="0"/>
      <w:marBottom w:val="0"/>
      <w:divBdr>
        <w:top w:val="none" w:sz="0" w:space="0" w:color="auto"/>
        <w:left w:val="none" w:sz="0" w:space="0" w:color="auto"/>
        <w:bottom w:val="none" w:sz="0" w:space="0" w:color="auto"/>
        <w:right w:val="none" w:sz="0" w:space="0" w:color="auto"/>
      </w:divBdr>
      <w:divsChild>
        <w:div w:id="227769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6323210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59563747">
      <w:bodyDiv w:val="1"/>
      <w:marLeft w:val="0"/>
      <w:marRight w:val="0"/>
      <w:marTop w:val="0"/>
      <w:marBottom w:val="0"/>
      <w:divBdr>
        <w:top w:val="none" w:sz="0" w:space="0" w:color="auto"/>
        <w:left w:val="none" w:sz="0" w:space="0" w:color="auto"/>
        <w:bottom w:val="none" w:sz="0" w:space="0" w:color="auto"/>
        <w:right w:val="none" w:sz="0" w:space="0" w:color="auto"/>
      </w:divBdr>
    </w:div>
    <w:div w:id="765155234">
      <w:bodyDiv w:val="1"/>
      <w:marLeft w:val="0"/>
      <w:marRight w:val="0"/>
      <w:marTop w:val="0"/>
      <w:marBottom w:val="0"/>
      <w:divBdr>
        <w:top w:val="none" w:sz="0" w:space="0" w:color="auto"/>
        <w:left w:val="none" w:sz="0" w:space="0" w:color="auto"/>
        <w:bottom w:val="none" w:sz="0" w:space="0" w:color="auto"/>
        <w:right w:val="none" w:sz="0" w:space="0" w:color="auto"/>
      </w:divBdr>
    </w:div>
    <w:div w:id="767623176">
      <w:bodyDiv w:val="1"/>
      <w:marLeft w:val="0"/>
      <w:marRight w:val="0"/>
      <w:marTop w:val="0"/>
      <w:marBottom w:val="0"/>
      <w:divBdr>
        <w:top w:val="none" w:sz="0" w:space="0" w:color="auto"/>
        <w:left w:val="none" w:sz="0" w:space="0" w:color="auto"/>
        <w:bottom w:val="none" w:sz="0" w:space="0" w:color="auto"/>
        <w:right w:val="none" w:sz="0" w:space="0" w:color="auto"/>
      </w:divBdr>
    </w:div>
    <w:div w:id="767820659">
      <w:bodyDiv w:val="1"/>
      <w:marLeft w:val="0"/>
      <w:marRight w:val="0"/>
      <w:marTop w:val="0"/>
      <w:marBottom w:val="0"/>
      <w:divBdr>
        <w:top w:val="none" w:sz="0" w:space="0" w:color="auto"/>
        <w:left w:val="none" w:sz="0" w:space="0" w:color="auto"/>
        <w:bottom w:val="none" w:sz="0" w:space="0" w:color="auto"/>
        <w:right w:val="none" w:sz="0" w:space="0" w:color="auto"/>
      </w:divBdr>
    </w:div>
    <w:div w:id="768044045">
      <w:bodyDiv w:val="1"/>
      <w:marLeft w:val="0"/>
      <w:marRight w:val="0"/>
      <w:marTop w:val="0"/>
      <w:marBottom w:val="0"/>
      <w:divBdr>
        <w:top w:val="none" w:sz="0" w:space="0" w:color="auto"/>
        <w:left w:val="none" w:sz="0" w:space="0" w:color="auto"/>
        <w:bottom w:val="none" w:sz="0" w:space="0" w:color="auto"/>
        <w:right w:val="none" w:sz="0" w:space="0" w:color="auto"/>
      </w:divBdr>
    </w:div>
    <w:div w:id="768085039">
      <w:bodyDiv w:val="1"/>
      <w:marLeft w:val="0"/>
      <w:marRight w:val="0"/>
      <w:marTop w:val="0"/>
      <w:marBottom w:val="0"/>
      <w:divBdr>
        <w:top w:val="none" w:sz="0" w:space="0" w:color="auto"/>
        <w:left w:val="none" w:sz="0" w:space="0" w:color="auto"/>
        <w:bottom w:val="none" w:sz="0" w:space="0" w:color="auto"/>
        <w:right w:val="none" w:sz="0" w:space="0" w:color="auto"/>
      </w:divBdr>
    </w:div>
    <w:div w:id="768231877">
      <w:bodyDiv w:val="1"/>
      <w:marLeft w:val="0"/>
      <w:marRight w:val="0"/>
      <w:marTop w:val="0"/>
      <w:marBottom w:val="0"/>
      <w:divBdr>
        <w:top w:val="none" w:sz="0" w:space="0" w:color="auto"/>
        <w:left w:val="none" w:sz="0" w:space="0" w:color="auto"/>
        <w:bottom w:val="none" w:sz="0" w:space="0" w:color="auto"/>
        <w:right w:val="none" w:sz="0" w:space="0" w:color="auto"/>
      </w:divBdr>
    </w:div>
    <w:div w:id="769088604">
      <w:bodyDiv w:val="1"/>
      <w:marLeft w:val="0"/>
      <w:marRight w:val="0"/>
      <w:marTop w:val="0"/>
      <w:marBottom w:val="0"/>
      <w:divBdr>
        <w:top w:val="none" w:sz="0" w:space="0" w:color="auto"/>
        <w:left w:val="none" w:sz="0" w:space="0" w:color="auto"/>
        <w:bottom w:val="none" w:sz="0" w:space="0" w:color="auto"/>
        <w:right w:val="none" w:sz="0" w:space="0" w:color="auto"/>
      </w:divBdr>
    </w:div>
    <w:div w:id="769356681">
      <w:bodyDiv w:val="1"/>
      <w:marLeft w:val="0"/>
      <w:marRight w:val="0"/>
      <w:marTop w:val="0"/>
      <w:marBottom w:val="0"/>
      <w:divBdr>
        <w:top w:val="none" w:sz="0" w:space="0" w:color="auto"/>
        <w:left w:val="none" w:sz="0" w:space="0" w:color="auto"/>
        <w:bottom w:val="none" w:sz="0" w:space="0" w:color="auto"/>
        <w:right w:val="none" w:sz="0" w:space="0" w:color="auto"/>
      </w:divBdr>
    </w:div>
    <w:div w:id="770515062">
      <w:bodyDiv w:val="1"/>
      <w:marLeft w:val="0"/>
      <w:marRight w:val="0"/>
      <w:marTop w:val="0"/>
      <w:marBottom w:val="0"/>
      <w:divBdr>
        <w:top w:val="none" w:sz="0" w:space="0" w:color="auto"/>
        <w:left w:val="none" w:sz="0" w:space="0" w:color="auto"/>
        <w:bottom w:val="none" w:sz="0" w:space="0" w:color="auto"/>
        <w:right w:val="none" w:sz="0" w:space="0" w:color="auto"/>
      </w:divBdr>
    </w:div>
    <w:div w:id="771240744">
      <w:bodyDiv w:val="1"/>
      <w:marLeft w:val="0"/>
      <w:marRight w:val="0"/>
      <w:marTop w:val="0"/>
      <w:marBottom w:val="0"/>
      <w:divBdr>
        <w:top w:val="none" w:sz="0" w:space="0" w:color="auto"/>
        <w:left w:val="none" w:sz="0" w:space="0" w:color="auto"/>
        <w:bottom w:val="none" w:sz="0" w:space="0" w:color="auto"/>
        <w:right w:val="none" w:sz="0" w:space="0" w:color="auto"/>
      </w:divBdr>
    </w:div>
    <w:div w:id="772748590">
      <w:bodyDiv w:val="1"/>
      <w:marLeft w:val="0"/>
      <w:marRight w:val="0"/>
      <w:marTop w:val="0"/>
      <w:marBottom w:val="0"/>
      <w:divBdr>
        <w:top w:val="none" w:sz="0" w:space="0" w:color="auto"/>
        <w:left w:val="none" w:sz="0" w:space="0" w:color="auto"/>
        <w:bottom w:val="none" w:sz="0" w:space="0" w:color="auto"/>
        <w:right w:val="none" w:sz="0" w:space="0" w:color="auto"/>
      </w:divBdr>
    </w:div>
    <w:div w:id="772938250">
      <w:bodyDiv w:val="1"/>
      <w:marLeft w:val="0"/>
      <w:marRight w:val="0"/>
      <w:marTop w:val="0"/>
      <w:marBottom w:val="0"/>
      <w:divBdr>
        <w:top w:val="none" w:sz="0" w:space="0" w:color="auto"/>
        <w:left w:val="none" w:sz="0" w:space="0" w:color="auto"/>
        <w:bottom w:val="none" w:sz="0" w:space="0" w:color="auto"/>
        <w:right w:val="none" w:sz="0" w:space="0" w:color="auto"/>
      </w:divBdr>
    </w:div>
    <w:div w:id="773476527">
      <w:bodyDiv w:val="1"/>
      <w:marLeft w:val="0"/>
      <w:marRight w:val="0"/>
      <w:marTop w:val="0"/>
      <w:marBottom w:val="0"/>
      <w:divBdr>
        <w:top w:val="none" w:sz="0" w:space="0" w:color="auto"/>
        <w:left w:val="none" w:sz="0" w:space="0" w:color="auto"/>
        <w:bottom w:val="none" w:sz="0" w:space="0" w:color="auto"/>
        <w:right w:val="none" w:sz="0" w:space="0" w:color="auto"/>
      </w:divBdr>
    </w:div>
    <w:div w:id="774322607">
      <w:bodyDiv w:val="1"/>
      <w:marLeft w:val="0"/>
      <w:marRight w:val="0"/>
      <w:marTop w:val="0"/>
      <w:marBottom w:val="0"/>
      <w:divBdr>
        <w:top w:val="none" w:sz="0" w:space="0" w:color="auto"/>
        <w:left w:val="none" w:sz="0" w:space="0" w:color="auto"/>
        <w:bottom w:val="none" w:sz="0" w:space="0" w:color="auto"/>
        <w:right w:val="none" w:sz="0" w:space="0" w:color="auto"/>
      </w:divBdr>
    </w:div>
    <w:div w:id="775099743">
      <w:bodyDiv w:val="1"/>
      <w:marLeft w:val="0"/>
      <w:marRight w:val="0"/>
      <w:marTop w:val="0"/>
      <w:marBottom w:val="0"/>
      <w:divBdr>
        <w:top w:val="none" w:sz="0" w:space="0" w:color="auto"/>
        <w:left w:val="none" w:sz="0" w:space="0" w:color="auto"/>
        <w:bottom w:val="none" w:sz="0" w:space="0" w:color="auto"/>
        <w:right w:val="none" w:sz="0" w:space="0" w:color="auto"/>
      </w:divBdr>
    </w:div>
    <w:div w:id="775640583">
      <w:bodyDiv w:val="1"/>
      <w:marLeft w:val="0"/>
      <w:marRight w:val="0"/>
      <w:marTop w:val="0"/>
      <w:marBottom w:val="0"/>
      <w:divBdr>
        <w:top w:val="none" w:sz="0" w:space="0" w:color="auto"/>
        <w:left w:val="none" w:sz="0" w:space="0" w:color="auto"/>
        <w:bottom w:val="none" w:sz="0" w:space="0" w:color="auto"/>
        <w:right w:val="none" w:sz="0" w:space="0" w:color="auto"/>
      </w:divBdr>
    </w:div>
    <w:div w:id="776288259">
      <w:bodyDiv w:val="1"/>
      <w:marLeft w:val="0"/>
      <w:marRight w:val="0"/>
      <w:marTop w:val="0"/>
      <w:marBottom w:val="0"/>
      <w:divBdr>
        <w:top w:val="none" w:sz="0" w:space="0" w:color="auto"/>
        <w:left w:val="none" w:sz="0" w:space="0" w:color="auto"/>
        <w:bottom w:val="none" w:sz="0" w:space="0" w:color="auto"/>
        <w:right w:val="none" w:sz="0" w:space="0" w:color="auto"/>
      </w:divBdr>
    </w:div>
    <w:div w:id="777723751">
      <w:bodyDiv w:val="1"/>
      <w:marLeft w:val="0"/>
      <w:marRight w:val="0"/>
      <w:marTop w:val="0"/>
      <w:marBottom w:val="0"/>
      <w:divBdr>
        <w:top w:val="none" w:sz="0" w:space="0" w:color="auto"/>
        <w:left w:val="none" w:sz="0" w:space="0" w:color="auto"/>
        <w:bottom w:val="none" w:sz="0" w:space="0" w:color="auto"/>
        <w:right w:val="none" w:sz="0" w:space="0" w:color="auto"/>
      </w:divBdr>
    </w:div>
    <w:div w:id="779910704">
      <w:bodyDiv w:val="1"/>
      <w:marLeft w:val="0"/>
      <w:marRight w:val="0"/>
      <w:marTop w:val="0"/>
      <w:marBottom w:val="0"/>
      <w:divBdr>
        <w:top w:val="none" w:sz="0" w:space="0" w:color="auto"/>
        <w:left w:val="none" w:sz="0" w:space="0" w:color="auto"/>
        <w:bottom w:val="none" w:sz="0" w:space="0" w:color="auto"/>
        <w:right w:val="none" w:sz="0" w:space="0" w:color="auto"/>
      </w:divBdr>
    </w:div>
    <w:div w:id="780563607">
      <w:bodyDiv w:val="1"/>
      <w:marLeft w:val="0"/>
      <w:marRight w:val="0"/>
      <w:marTop w:val="0"/>
      <w:marBottom w:val="0"/>
      <w:divBdr>
        <w:top w:val="none" w:sz="0" w:space="0" w:color="auto"/>
        <w:left w:val="none" w:sz="0" w:space="0" w:color="auto"/>
        <w:bottom w:val="none" w:sz="0" w:space="0" w:color="auto"/>
        <w:right w:val="none" w:sz="0" w:space="0" w:color="auto"/>
      </w:divBdr>
    </w:div>
    <w:div w:id="781192152">
      <w:bodyDiv w:val="1"/>
      <w:marLeft w:val="0"/>
      <w:marRight w:val="0"/>
      <w:marTop w:val="0"/>
      <w:marBottom w:val="0"/>
      <w:divBdr>
        <w:top w:val="none" w:sz="0" w:space="0" w:color="auto"/>
        <w:left w:val="none" w:sz="0" w:space="0" w:color="auto"/>
        <w:bottom w:val="none" w:sz="0" w:space="0" w:color="auto"/>
        <w:right w:val="none" w:sz="0" w:space="0" w:color="auto"/>
      </w:divBdr>
    </w:div>
    <w:div w:id="781266139">
      <w:bodyDiv w:val="1"/>
      <w:marLeft w:val="0"/>
      <w:marRight w:val="0"/>
      <w:marTop w:val="0"/>
      <w:marBottom w:val="0"/>
      <w:divBdr>
        <w:top w:val="none" w:sz="0" w:space="0" w:color="auto"/>
        <w:left w:val="none" w:sz="0" w:space="0" w:color="auto"/>
        <w:bottom w:val="none" w:sz="0" w:space="0" w:color="auto"/>
        <w:right w:val="none" w:sz="0" w:space="0" w:color="auto"/>
      </w:divBdr>
    </w:div>
    <w:div w:id="781342603">
      <w:bodyDiv w:val="1"/>
      <w:marLeft w:val="0"/>
      <w:marRight w:val="0"/>
      <w:marTop w:val="0"/>
      <w:marBottom w:val="0"/>
      <w:divBdr>
        <w:top w:val="none" w:sz="0" w:space="0" w:color="auto"/>
        <w:left w:val="none" w:sz="0" w:space="0" w:color="auto"/>
        <w:bottom w:val="none" w:sz="0" w:space="0" w:color="auto"/>
        <w:right w:val="none" w:sz="0" w:space="0" w:color="auto"/>
      </w:divBdr>
    </w:div>
    <w:div w:id="783378334">
      <w:bodyDiv w:val="1"/>
      <w:marLeft w:val="0"/>
      <w:marRight w:val="0"/>
      <w:marTop w:val="0"/>
      <w:marBottom w:val="0"/>
      <w:divBdr>
        <w:top w:val="none" w:sz="0" w:space="0" w:color="auto"/>
        <w:left w:val="none" w:sz="0" w:space="0" w:color="auto"/>
        <w:bottom w:val="none" w:sz="0" w:space="0" w:color="auto"/>
        <w:right w:val="none" w:sz="0" w:space="0" w:color="auto"/>
      </w:divBdr>
    </w:div>
    <w:div w:id="784272803">
      <w:bodyDiv w:val="1"/>
      <w:marLeft w:val="0"/>
      <w:marRight w:val="0"/>
      <w:marTop w:val="0"/>
      <w:marBottom w:val="0"/>
      <w:divBdr>
        <w:top w:val="none" w:sz="0" w:space="0" w:color="auto"/>
        <w:left w:val="none" w:sz="0" w:space="0" w:color="auto"/>
        <w:bottom w:val="none" w:sz="0" w:space="0" w:color="auto"/>
        <w:right w:val="none" w:sz="0" w:space="0" w:color="auto"/>
      </w:divBdr>
    </w:div>
    <w:div w:id="784930522">
      <w:bodyDiv w:val="1"/>
      <w:marLeft w:val="0"/>
      <w:marRight w:val="0"/>
      <w:marTop w:val="0"/>
      <w:marBottom w:val="0"/>
      <w:divBdr>
        <w:top w:val="none" w:sz="0" w:space="0" w:color="auto"/>
        <w:left w:val="none" w:sz="0" w:space="0" w:color="auto"/>
        <w:bottom w:val="none" w:sz="0" w:space="0" w:color="auto"/>
        <w:right w:val="none" w:sz="0" w:space="0" w:color="auto"/>
      </w:divBdr>
    </w:div>
    <w:div w:id="786511052">
      <w:bodyDiv w:val="1"/>
      <w:marLeft w:val="0"/>
      <w:marRight w:val="0"/>
      <w:marTop w:val="0"/>
      <w:marBottom w:val="0"/>
      <w:divBdr>
        <w:top w:val="none" w:sz="0" w:space="0" w:color="auto"/>
        <w:left w:val="none" w:sz="0" w:space="0" w:color="auto"/>
        <w:bottom w:val="none" w:sz="0" w:space="0" w:color="auto"/>
        <w:right w:val="none" w:sz="0" w:space="0" w:color="auto"/>
      </w:divBdr>
    </w:div>
    <w:div w:id="787117475">
      <w:bodyDiv w:val="1"/>
      <w:marLeft w:val="0"/>
      <w:marRight w:val="0"/>
      <w:marTop w:val="0"/>
      <w:marBottom w:val="0"/>
      <w:divBdr>
        <w:top w:val="none" w:sz="0" w:space="0" w:color="auto"/>
        <w:left w:val="none" w:sz="0" w:space="0" w:color="auto"/>
        <w:bottom w:val="none" w:sz="0" w:space="0" w:color="auto"/>
        <w:right w:val="none" w:sz="0" w:space="0" w:color="auto"/>
      </w:divBdr>
    </w:div>
    <w:div w:id="790392827">
      <w:bodyDiv w:val="1"/>
      <w:marLeft w:val="0"/>
      <w:marRight w:val="0"/>
      <w:marTop w:val="0"/>
      <w:marBottom w:val="0"/>
      <w:divBdr>
        <w:top w:val="none" w:sz="0" w:space="0" w:color="auto"/>
        <w:left w:val="none" w:sz="0" w:space="0" w:color="auto"/>
        <w:bottom w:val="none" w:sz="0" w:space="0" w:color="auto"/>
        <w:right w:val="none" w:sz="0" w:space="0" w:color="auto"/>
      </w:divBdr>
    </w:div>
    <w:div w:id="792944872">
      <w:bodyDiv w:val="1"/>
      <w:marLeft w:val="0"/>
      <w:marRight w:val="0"/>
      <w:marTop w:val="0"/>
      <w:marBottom w:val="0"/>
      <w:divBdr>
        <w:top w:val="none" w:sz="0" w:space="0" w:color="auto"/>
        <w:left w:val="none" w:sz="0" w:space="0" w:color="auto"/>
        <w:bottom w:val="none" w:sz="0" w:space="0" w:color="auto"/>
        <w:right w:val="none" w:sz="0" w:space="0" w:color="auto"/>
      </w:divBdr>
    </w:div>
    <w:div w:id="793597342">
      <w:bodyDiv w:val="1"/>
      <w:marLeft w:val="0"/>
      <w:marRight w:val="0"/>
      <w:marTop w:val="0"/>
      <w:marBottom w:val="0"/>
      <w:divBdr>
        <w:top w:val="none" w:sz="0" w:space="0" w:color="auto"/>
        <w:left w:val="none" w:sz="0" w:space="0" w:color="auto"/>
        <w:bottom w:val="none" w:sz="0" w:space="0" w:color="auto"/>
        <w:right w:val="none" w:sz="0" w:space="0" w:color="auto"/>
      </w:divBdr>
    </w:div>
    <w:div w:id="794107703">
      <w:bodyDiv w:val="1"/>
      <w:marLeft w:val="0"/>
      <w:marRight w:val="0"/>
      <w:marTop w:val="0"/>
      <w:marBottom w:val="0"/>
      <w:divBdr>
        <w:top w:val="none" w:sz="0" w:space="0" w:color="auto"/>
        <w:left w:val="none" w:sz="0" w:space="0" w:color="auto"/>
        <w:bottom w:val="none" w:sz="0" w:space="0" w:color="auto"/>
        <w:right w:val="none" w:sz="0" w:space="0" w:color="auto"/>
      </w:divBdr>
    </w:div>
    <w:div w:id="794710891">
      <w:bodyDiv w:val="1"/>
      <w:marLeft w:val="0"/>
      <w:marRight w:val="0"/>
      <w:marTop w:val="0"/>
      <w:marBottom w:val="0"/>
      <w:divBdr>
        <w:top w:val="none" w:sz="0" w:space="0" w:color="auto"/>
        <w:left w:val="none" w:sz="0" w:space="0" w:color="auto"/>
        <w:bottom w:val="none" w:sz="0" w:space="0" w:color="auto"/>
        <w:right w:val="none" w:sz="0" w:space="0" w:color="auto"/>
      </w:divBdr>
    </w:div>
    <w:div w:id="794834192">
      <w:bodyDiv w:val="1"/>
      <w:marLeft w:val="0"/>
      <w:marRight w:val="0"/>
      <w:marTop w:val="0"/>
      <w:marBottom w:val="0"/>
      <w:divBdr>
        <w:top w:val="none" w:sz="0" w:space="0" w:color="auto"/>
        <w:left w:val="none" w:sz="0" w:space="0" w:color="auto"/>
        <w:bottom w:val="none" w:sz="0" w:space="0" w:color="auto"/>
        <w:right w:val="none" w:sz="0" w:space="0" w:color="auto"/>
      </w:divBdr>
    </w:div>
    <w:div w:id="795219222">
      <w:bodyDiv w:val="1"/>
      <w:marLeft w:val="0"/>
      <w:marRight w:val="0"/>
      <w:marTop w:val="0"/>
      <w:marBottom w:val="0"/>
      <w:divBdr>
        <w:top w:val="none" w:sz="0" w:space="0" w:color="auto"/>
        <w:left w:val="none" w:sz="0" w:space="0" w:color="auto"/>
        <w:bottom w:val="none" w:sz="0" w:space="0" w:color="auto"/>
        <w:right w:val="none" w:sz="0" w:space="0" w:color="auto"/>
      </w:divBdr>
    </w:div>
    <w:div w:id="796223705">
      <w:bodyDiv w:val="1"/>
      <w:marLeft w:val="0"/>
      <w:marRight w:val="0"/>
      <w:marTop w:val="0"/>
      <w:marBottom w:val="0"/>
      <w:divBdr>
        <w:top w:val="none" w:sz="0" w:space="0" w:color="auto"/>
        <w:left w:val="none" w:sz="0" w:space="0" w:color="auto"/>
        <w:bottom w:val="none" w:sz="0" w:space="0" w:color="auto"/>
        <w:right w:val="none" w:sz="0" w:space="0" w:color="auto"/>
      </w:divBdr>
    </w:div>
    <w:div w:id="797139173">
      <w:bodyDiv w:val="1"/>
      <w:marLeft w:val="0"/>
      <w:marRight w:val="0"/>
      <w:marTop w:val="0"/>
      <w:marBottom w:val="0"/>
      <w:divBdr>
        <w:top w:val="none" w:sz="0" w:space="0" w:color="auto"/>
        <w:left w:val="none" w:sz="0" w:space="0" w:color="auto"/>
        <w:bottom w:val="none" w:sz="0" w:space="0" w:color="auto"/>
        <w:right w:val="none" w:sz="0" w:space="0" w:color="auto"/>
      </w:divBdr>
    </w:div>
    <w:div w:id="797333032">
      <w:bodyDiv w:val="1"/>
      <w:marLeft w:val="0"/>
      <w:marRight w:val="0"/>
      <w:marTop w:val="0"/>
      <w:marBottom w:val="0"/>
      <w:divBdr>
        <w:top w:val="none" w:sz="0" w:space="0" w:color="auto"/>
        <w:left w:val="none" w:sz="0" w:space="0" w:color="auto"/>
        <w:bottom w:val="none" w:sz="0" w:space="0" w:color="auto"/>
        <w:right w:val="none" w:sz="0" w:space="0" w:color="auto"/>
      </w:divBdr>
    </w:div>
    <w:div w:id="799496389">
      <w:bodyDiv w:val="1"/>
      <w:marLeft w:val="0"/>
      <w:marRight w:val="0"/>
      <w:marTop w:val="0"/>
      <w:marBottom w:val="0"/>
      <w:divBdr>
        <w:top w:val="none" w:sz="0" w:space="0" w:color="auto"/>
        <w:left w:val="none" w:sz="0" w:space="0" w:color="auto"/>
        <w:bottom w:val="none" w:sz="0" w:space="0" w:color="auto"/>
        <w:right w:val="none" w:sz="0" w:space="0" w:color="auto"/>
      </w:divBdr>
    </w:div>
    <w:div w:id="800613819">
      <w:bodyDiv w:val="1"/>
      <w:marLeft w:val="0"/>
      <w:marRight w:val="0"/>
      <w:marTop w:val="0"/>
      <w:marBottom w:val="0"/>
      <w:divBdr>
        <w:top w:val="none" w:sz="0" w:space="0" w:color="auto"/>
        <w:left w:val="none" w:sz="0" w:space="0" w:color="auto"/>
        <w:bottom w:val="none" w:sz="0" w:space="0" w:color="auto"/>
        <w:right w:val="none" w:sz="0" w:space="0" w:color="auto"/>
      </w:divBdr>
    </w:div>
    <w:div w:id="800880572">
      <w:bodyDiv w:val="1"/>
      <w:marLeft w:val="0"/>
      <w:marRight w:val="0"/>
      <w:marTop w:val="0"/>
      <w:marBottom w:val="0"/>
      <w:divBdr>
        <w:top w:val="none" w:sz="0" w:space="0" w:color="auto"/>
        <w:left w:val="none" w:sz="0" w:space="0" w:color="auto"/>
        <w:bottom w:val="none" w:sz="0" w:space="0" w:color="auto"/>
        <w:right w:val="none" w:sz="0" w:space="0" w:color="auto"/>
      </w:divBdr>
    </w:div>
    <w:div w:id="800924379">
      <w:bodyDiv w:val="1"/>
      <w:marLeft w:val="0"/>
      <w:marRight w:val="0"/>
      <w:marTop w:val="0"/>
      <w:marBottom w:val="0"/>
      <w:divBdr>
        <w:top w:val="none" w:sz="0" w:space="0" w:color="auto"/>
        <w:left w:val="none" w:sz="0" w:space="0" w:color="auto"/>
        <w:bottom w:val="none" w:sz="0" w:space="0" w:color="auto"/>
        <w:right w:val="none" w:sz="0" w:space="0" w:color="auto"/>
      </w:divBdr>
    </w:div>
    <w:div w:id="801190588">
      <w:bodyDiv w:val="1"/>
      <w:marLeft w:val="0"/>
      <w:marRight w:val="0"/>
      <w:marTop w:val="0"/>
      <w:marBottom w:val="0"/>
      <w:divBdr>
        <w:top w:val="none" w:sz="0" w:space="0" w:color="auto"/>
        <w:left w:val="none" w:sz="0" w:space="0" w:color="auto"/>
        <w:bottom w:val="none" w:sz="0" w:space="0" w:color="auto"/>
        <w:right w:val="none" w:sz="0" w:space="0" w:color="auto"/>
      </w:divBdr>
    </w:div>
    <w:div w:id="802968751">
      <w:bodyDiv w:val="1"/>
      <w:marLeft w:val="0"/>
      <w:marRight w:val="0"/>
      <w:marTop w:val="0"/>
      <w:marBottom w:val="0"/>
      <w:divBdr>
        <w:top w:val="none" w:sz="0" w:space="0" w:color="auto"/>
        <w:left w:val="none" w:sz="0" w:space="0" w:color="auto"/>
        <w:bottom w:val="none" w:sz="0" w:space="0" w:color="auto"/>
        <w:right w:val="none" w:sz="0" w:space="0" w:color="auto"/>
      </w:divBdr>
    </w:div>
    <w:div w:id="805388611">
      <w:bodyDiv w:val="1"/>
      <w:marLeft w:val="0"/>
      <w:marRight w:val="0"/>
      <w:marTop w:val="0"/>
      <w:marBottom w:val="0"/>
      <w:divBdr>
        <w:top w:val="none" w:sz="0" w:space="0" w:color="auto"/>
        <w:left w:val="none" w:sz="0" w:space="0" w:color="auto"/>
        <w:bottom w:val="none" w:sz="0" w:space="0" w:color="auto"/>
        <w:right w:val="none" w:sz="0" w:space="0" w:color="auto"/>
      </w:divBdr>
    </w:div>
    <w:div w:id="805701969">
      <w:bodyDiv w:val="1"/>
      <w:marLeft w:val="0"/>
      <w:marRight w:val="0"/>
      <w:marTop w:val="0"/>
      <w:marBottom w:val="0"/>
      <w:divBdr>
        <w:top w:val="none" w:sz="0" w:space="0" w:color="auto"/>
        <w:left w:val="none" w:sz="0" w:space="0" w:color="auto"/>
        <w:bottom w:val="none" w:sz="0" w:space="0" w:color="auto"/>
        <w:right w:val="none" w:sz="0" w:space="0" w:color="auto"/>
      </w:divBdr>
    </w:div>
    <w:div w:id="806119747">
      <w:bodyDiv w:val="1"/>
      <w:marLeft w:val="0"/>
      <w:marRight w:val="0"/>
      <w:marTop w:val="0"/>
      <w:marBottom w:val="0"/>
      <w:divBdr>
        <w:top w:val="none" w:sz="0" w:space="0" w:color="auto"/>
        <w:left w:val="none" w:sz="0" w:space="0" w:color="auto"/>
        <w:bottom w:val="none" w:sz="0" w:space="0" w:color="auto"/>
        <w:right w:val="none" w:sz="0" w:space="0" w:color="auto"/>
      </w:divBdr>
    </w:div>
    <w:div w:id="806314878">
      <w:bodyDiv w:val="1"/>
      <w:marLeft w:val="0"/>
      <w:marRight w:val="0"/>
      <w:marTop w:val="0"/>
      <w:marBottom w:val="0"/>
      <w:divBdr>
        <w:top w:val="none" w:sz="0" w:space="0" w:color="auto"/>
        <w:left w:val="none" w:sz="0" w:space="0" w:color="auto"/>
        <w:bottom w:val="none" w:sz="0" w:space="0" w:color="auto"/>
        <w:right w:val="none" w:sz="0" w:space="0" w:color="auto"/>
      </w:divBdr>
    </w:div>
    <w:div w:id="807282284">
      <w:bodyDiv w:val="1"/>
      <w:marLeft w:val="0"/>
      <w:marRight w:val="0"/>
      <w:marTop w:val="0"/>
      <w:marBottom w:val="0"/>
      <w:divBdr>
        <w:top w:val="none" w:sz="0" w:space="0" w:color="auto"/>
        <w:left w:val="none" w:sz="0" w:space="0" w:color="auto"/>
        <w:bottom w:val="none" w:sz="0" w:space="0" w:color="auto"/>
        <w:right w:val="none" w:sz="0" w:space="0" w:color="auto"/>
      </w:divBdr>
    </w:div>
    <w:div w:id="807868167">
      <w:bodyDiv w:val="1"/>
      <w:marLeft w:val="0"/>
      <w:marRight w:val="0"/>
      <w:marTop w:val="0"/>
      <w:marBottom w:val="0"/>
      <w:divBdr>
        <w:top w:val="none" w:sz="0" w:space="0" w:color="auto"/>
        <w:left w:val="none" w:sz="0" w:space="0" w:color="auto"/>
        <w:bottom w:val="none" w:sz="0" w:space="0" w:color="auto"/>
        <w:right w:val="none" w:sz="0" w:space="0" w:color="auto"/>
      </w:divBdr>
    </w:div>
    <w:div w:id="809133530">
      <w:bodyDiv w:val="1"/>
      <w:marLeft w:val="0"/>
      <w:marRight w:val="0"/>
      <w:marTop w:val="0"/>
      <w:marBottom w:val="0"/>
      <w:divBdr>
        <w:top w:val="none" w:sz="0" w:space="0" w:color="auto"/>
        <w:left w:val="none" w:sz="0" w:space="0" w:color="auto"/>
        <w:bottom w:val="none" w:sz="0" w:space="0" w:color="auto"/>
        <w:right w:val="none" w:sz="0" w:space="0" w:color="auto"/>
      </w:divBdr>
    </w:div>
    <w:div w:id="810365807">
      <w:bodyDiv w:val="1"/>
      <w:marLeft w:val="0"/>
      <w:marRight w:val="0"/>
      <w:marTop w:val="0"/>
      <w:marBottom w:val="0"/>
      <w:divBdr>
        <w:top w:val="none" w:sz="0" w:space="0" w:color="auto"/>
        <w:left w:val="none" w:sz="0" w:space="0" w:color="auto"/>
        <w:bottom w:val="none" w:sz="0" w:space="0" w:color="auto"/>
        <w:right w:val="none" w:sz="0" w:space="0" w:color="auto"/>
      </w:divBdr>
    </w:div>
    <w:div w:id="811286265">
      <w:bodyDiv w:val="1"/>
      <w:marLeft w:val="0"/>
      <w:marRight w:val="0"/>
      <w:marTop w:val="0"/>
      <w:marBottom w:val="0"/>
      <w:divBdr>
        <w:top w:val="none" w:sz="0" w:space="0" w:color="auto"/>
        <w:left w:val="none" w:sz="0" w:space="0" w:color="auto"/>
        <w:bottom w:val="none" w:sz="0" w:space="0" w:color="auto"/>
        <w:right w:val="none" w:sz="0" w:space="0" w:color="auto"/>
      </w:divBdr>
    </w:div>
    <w:div w:id="812405642">
      <w:bodyDiv w:val="1"/>
      <w:marLeft w:val="0"/>
      <w:marRight w:val="0"/>
      <w:marTop w:val="0"/>
      <w:marBottom w:val="0"/>
      <w:divBdr>
        <w:top w:val="none" w:sz="0" w:space="0" w:color="auto"/>
        <w:left w:val="none" w:sz="0" w:space="0" w:color="auto"/>
        <w:bottom w:val="none" w:sz="0" w:space="0" w:color="auto"/>
        <w:right w:val="none" w:sz="0" w:space="0" w:color="auto"/>
      </w:divBdr>
    </w:div>
    <w:div w:id="815147424">
      <w:bodyDiv w:val="1"/>
      <w:marLeft w:val="0"/>
      <w:marRight w:val="0"/>
      <w:marTop w:val="0"/>
      <w:marBottom w:val="0"/>
      <w:divBdr>
        <w:top w:val="none" w:sz="0" w:space="0" w:color="auto"/>
        <w:left w:val="none" w:sz="0" w:space="0" w:color="auto"/>
        <w:bottom w:val="none" w:sz="0" w:space="0" w:color="auto"/>
        <w:right w:val="none" w:sz="0" w:space="0" w:color="auto"/>
      </w:divBdr>
    </w:div>
    <w:div w:id="815924340">
      <w:bodyDiv w:val="1"/>
      <w:marLeft w:val="0"/>
      <w:marRight w:val="0"/>
      <w:marTop w:val="0"/>
      <w:marBottom w:val="0"/>
      <w:divBdr>
        <w:top w:val="none" w:sz="0" w:space="0" w:color="auto"/>
        <w:left w:val="none" w:sz="0" w:space="0" w:color="auto"/>
        <w:bottom w:val="none" w:sz="0" w:space="0" w:color="auto"/>
        <w:right w:val="none" w:sz="0" w:space="0" w:color="auto"/>
      </w:divBdr>
    </w:div>
    <w:div w:id="817115237">
      <w:bodyDiv w:val="1"/>
      <w:marLeft w:val="0"/>
      <w:marRight w:val="0"/>
      <w:marTop w:val="0"/>
      <w:marBottom w:val="0"/>
      <w:divBdr>
        <w:top w:val="none" w:sz="0" w:space="0" w:color="auto"/>
        <w:left w:val="none" w:sz="0" w:space="0" w:color="auto"/>
        <w:bottom w:val="none" w:sz="0" w:space="0" w:color="auto"/>
        <w:right w:val="none" w:sz="0" w:space="0" w:color="auto"/>
      </w:divBdr>
    </w:div>
    <w:div w:id="817653085">
      <w:bodyDiv w:val="1"/>
      <w:marLeft w:val="0"/>
      <w:marRight w:val="0"/>
      <w:marTop w:val="0"/>
      <w:marBottom w:val="0"/>
      <w:divBdr>
        <w:top w:val="none" w:sz="0" w:space="0" w:color="auto"/>
        <w:left w:val="none" w:sz="0" w:space="0" w:color="auto"/>
        <w:bottom w:val="none" w:sz="0" w:space="0" w:color="auto"/>
        <w:right w:val="none" w:sz="0" w:space="0" w:color="auto"/>
      </w:divBdr>
    </w:div>
    <w:div w:id="817770751">
      <w:bodyDiv w:val="1"/>
      <w:marLeft w:val="0"/>
      <w:marRight w:val="0"/>
      <w:marTop w:val="0"/>
      <w:marBottom w:val="0"/>
      <w:divBdr>
        <w:top w:val="none" w:sz="0" w:space="0" w:color="auto"/>
        <w:left w:val="none" w:sz="0" w:space="0" w:color="auto"/>
        <w:bottom w:val="none" w:sz="0" w:space="0" w:color="auto"/>
        <w:right w:val="none" w:sz="0" w:space="0" w:color="auto"/>
      </w:divBdr>
    </w:div>
    <w:div w:id="819073745">
      <w:bodyDiv w:val="1"/>
      <w:marLeft w:val="0"/>
      <w:marRight w:val="0"/>
      <w:marTop w:val="0"/>
      <w:marBottom w:val="0"/>
      <w:divBdr>
        <w:top w:val="none" w:sz="0" w:space="0" w:color="auto"/>
        <w:left w:val="none" w:sz="0" w:space="0" w:color="auto"/>
        <w:bottom w:val="none" w:sz="0" w:space="0" w:color="auto"/>
        <w:right w:val="none" w:sz="0" w:space="0" w:color="auto"/>
      </w:divBdr>
    </w:div>
    <w:div w:id="820460604">
      <w:bodyDiv w:val="1"/>
      <w:marLeft w:val="0"/>
      <w:marRight w:val="0"/>
      <w:marTop w:val="0"/>
      <w:marBottom w:val="0"/>
      <w:divBdr>
        <w:top w:val="none" w:sz="0" w:space="0" w:color="auto"/>
        <w:left w:val="none" w:sz="0" w:space="0" w:color="auto"/>
        <w:bottom w:val="none" w:sz="0" w:space="0" w:color="auto"/>
        <w:right w:val="none" w:sz="0" w:space="0" w:color="auto"/>
      </w:divBdr>
    </w:div>
    <w:div w:id="820969644">
      <w:bodyDiv w:val="1"/>
      <w:marLeft w:val="0"/>
      <w:marRight w:val="0"/>
      <w:marTop w:val="0"/>
      <w:marBottom w:val="0"/>
      <w:divBdr>
        <w:top w:val="none" w:sz="0" w:space="0" w:color="auto"/>
        <w:left w:val="none" w:sz="0" w:space="0" w:color="auto"/>
        <w:bottom w:val="none" w:sz="0" w:space="0" w:color="auto"/>
        <w:right w:val="none" w:sz="0" w:space="0" w:color="auto"/>
      </w:divBdr>
    </w:div>
    <w:div w:id="821119409">
      <w:bodyDiv w:val="1"/>
      <w:marLeft w:val="0"/>
      <w:marRight w:val="0"/>
      <w:marTop w:val="0"/>
      <w:marBottom w:val="0"/>
      <w:divBdr>
        <w:top w:val="none" w:sz="0" w:space="0" w:color="auto"/>
        <w:left w:val="none" w:sz="0" w:space="0" w:color="auto"/>
        <w:bottom w:val="none" w:sz="0" w:space="0" w:color="auto"/>
        <w:right w:val="none" w:sz="0" w:space="0" w:color="auto"/>
      </w:divBdr>
    </w:div>
    <w:div w:id="821191759">
      <w:bodyDiv w:val="1"/>
      <w:marLeft w:val="0"/>
      <w:marRight w:val="0"/>
      <w:marTop w:val="0"/>
      <w:marBottom w:val="0"/>
      <w:divBdr>
        <w:top w:val="none" w:sz="0" w:space="0" w:color="auto"/>
        <w:left w:val="none" w:sz="0" w:space="0" w:color="auto"/>
        <w:bottom w:val="none" w:sz="0" w:space="0" w:color="auto"/>
        <w:right w:val="none" w:sz="0" w:space="0" w:color="auto"/>
      </w:divBdr>
    </w:div>
    <w:div w:id="822308840">
      <w:bodyDiv w:val="1"/>
      <w:marLeft w:val="0"/>
      <w:marRight w:val="0"/>
      <w:marTop w:val="0"/>
      <w:marBottom w:val="0"/>
      <w:divBdr>
        <w:top w:val="none" w:sz="0" w:space="0" w:color="auto"/>
        <w:left w:val="none" w:sz="0" w:space="0" w:color="auto"/>
        <w:bottom w:val="none" w:sz="0" w:space="0" w:color="auto"/>
        <w:right w:val="none" w:sz="0" w:space="0" w:color="auto"/>
      </w:divBdr>
    </w:div>
    <w:div w:id="823622215">
      <w:bodyDiv w:val="1"/>
      <w:marLeft w:val="0"/>
      <w:marRight w:val="0"/>
      <w:marTop w:val="0"/>
      <w:marBottom w:val="0"/>
      <w:divBdr>
        <w:top w:val="none" w:sz="0" w:space="0" w:color="auto"/>
        <w:left w:val="none" w:sz="0" w:space="0" w:color="auto"/>
        <w:bottom w:val="none" w:sz="0" w:space="0" w:color="auto"/>
        <w:right w:val="none" w:sz="0" w:space="0" w:color="auto"/>
      </w:divBdr>
    </w:div>
    <w:div w:id="824397470">
      <w:bodyDiv w:val="1"/>
      <w:marLeft w:val="0"/>
      <w:marRight w:val="0"/>
      <w:marTop w:val="0"/>
      <w:marBottom w:val="0"/>
      <w:divBdr>
        <w:top w:val="none" w:sz="0" w:space="0" w:color="auto"/>
        <w:left w:val="none" w:sz="0" w:space="0" w:color="auto"/>
        <w:bottom w:val="none" w:sz="0" w:space="0" w:color="auto"/>
        <w:right w:val="none" w:sz="0" w:space="0" w:color="auto"/>
      </w:divBdr>
    </w:div>
    <w:div w:id="827748101">
      <w:bodyDiv w:val="1"/>
      <w:marLeft w:val="0"/>
      <w:marRight w:val="0"/>
      <w:marTop w:val="0"/>
      <w:marBottom w:val="0"/>
      <w:divBdr>
        <w:top w:val="none" w:sz="0" w:space="0" w:color="auto"/>
        <w:left w:val="none" w:sz="0" w:space="0" w:color="auto"/>
        <w:bottom w:val="none" w:sz="0" w:space="0" w:color="auto"/>
        <w:right w:val="none" w:sz="0" w:space="0" w:color="auto"/>
      </w:divBdr>
    </w:div>
    <w:div w:id="828136583">
      <w:bodyDiv w:val="1"/>
      <w:marLeft w:val="0"/>
      <w:marRight w:val="0"/>
      <w:marTop w:val="0"/>
      <w:marBottom w:val="0"/>
      <w:divBdr>
        <w:top w:val="none" w:sz="0" w:space="0" w:color="auto"/>
        <w:left w:val="none" w:sz="0" w:space="0" w:color="auto"/>
        <w:bottom w:val="none" w:sz="0" w:space="0" w:color="auto"/>
        <w:right w:val="none" w:sz="0" w:space="0" w:color="auto"/>
      </w:divBdr>
    </w:div>
    <w:div w:id="831264249">
      <w:bodyDiv w:val="1"/>
      <w:marLeft w:val="0"/>
      <w:marRight w:val="0"/>
      <w:marTop w:val="0"/>
      <w:marBottom w:val="0"/>
      <w:divBdr>
        <w:top w:val="none" w:sz="0" w:space="0" w:color="auto"/>
        <w:left w:val="none" w:sz="0" w:space="0" w:color="auto"/>
        <w:bottom w:val="none" w:sz="0" w:space="0" w:color="auto"/>
        <w:right w:val="none" w:sz="0" w:space="0" w:color="auto"/>
      </w:divBdr>
    </w:div>
    <w:div w:id="833298517">
      <w:bodyDiv w:val="1"/>
      <w:marLeft w:val="0"/>
      <w:marRight w:val="0"/>
      <w:marTop w:val="0"/>
      <w:marBottom w:val="0"/>
      <w:divBdr>
        <w:top w:val="none" w:sz="0" w:space="0" w:color="auto"/>
        <w:left w:val="none" w:sz="0" w:space="0" w:color="auto"/>
        <w:bottom w:val="none" w:sz="0" w:space="0" w:color="auto"/>
        <w:right w:val="none" w:sz="0" w:space="0" w:color="auto"/>
      </w:divBdr>
    </w:div>
    <w:div w:id="833495540">
      <w:bodyDiv w:val="1"/>
      <w:marLeft w:val="0"/>
      <w:marRight w:val="0"/>
      <w:marTop w:val="0"/>
      <w:marBottom w:val="0"/>
      <w:divBdr>
        <w:top w:val="none" w:sz="0" w:space="0" w:color="auto"/>
        <w:left w:val="none" w:sz="0" w:space="0" w:color="auto"/>
        <w:bottom w:val="none" w:sz="0" w:space="0" w:color="auto"/>
        <w:right w:val="none" w:sz="0" w:space="0" w:color="auto"/>
      </w:divBdr>
    </w:div>
    <w:div w:id="834144927">
      <w:bodyDiv w:val="1"/>
      <w:marLeft w:val="0"/>
      <w:marRight w:val="0"/>
      <w:marTop w:val="0"/>
      <w:marBottom w:val="0"/>
      <w:divBdr>
        <w:top w:val="none" w:sz="0" w:space="0" w:color="auto"/>
        <w:left w:val="none" w:sz="0" w:space="0" w:color="auto"/>
        <w:bottom w:val="none" w:sz="0" w:space="0" w:color="auto"/>
        <w:right w:val="none" w:sz="0" w:space="0" w:color="auto"/>
      </w:divBdr>
    </w:div>
    <w:div w:id="834997320">
      <w:bodyDiv w:val="1"/>
      <w:marLeft w:val="0"/>
      <w:marRight w:val="0"/>
      <w:marTop w:val="0"/>
      <w:marBottom w:val="0"/>
      <w:divBdr>
        <w:top w:val="none" w:sz="0" w:space="0" w:color="auto"/>
        <w:left w:val="none" w:sz="0" w:space="0" w:color="auto"/>
        <w:bottom w:val="none" w:sz="0" w:space="0" w:color="auto"/>
        <w:right w:val="none" w:sz="0" w:space="0" w:color="auto"/>
      </w:divBdr>
    </w:div>
    <w:div w:id="835611342">
      <w:bodyDiv w:val="1"/>
      <w:marLeft w:val="0"/>
      <w:marRight w:val="0"/>
      <w:marTop w:val="0"/>
      <w:marBottom w:val="0"/>
      <w:divBdr>
        <w:top w:val="none" w:sz="0" w:space="0" w:color="auto"/>
        <w:left w:val="none" w:sz="0" w:space="0" w:color="auto"/>
        <w:bottom w:val="none" w:sz="0" w:space="0" w:color="auto"/>
        <w:right w:val="none" w:sz="0" w:space="0" w:color="auto"/>
      </w:divBdr>
    </w:div>
    <w:div w:id="835728204">
      <w:bodyDiv w:val="1"/>
      <w:marLeft w:val="0"/>
      <w:marRight w:val="0"/>
      <w:marTop w:val="0"/>
      <w:marBottom w:val="0"/>
      <w:divBdr>
        <w:top w:val="none" w:sz="0" w:space="0" w:color="auto"/>
        <w:left w:val="none" w:sz="0" w:space="0" w:color="auto"/>
        <w:bottom w:val="none" w:sz="0" w:space="0" w:color="auto"/>
        <w:right w:val="none" w:sz="0" w:space="0" w:color="auto"/>
      </w:divBdr>
    </w:div>
    <w:div w:id="836270366">
      <w:bodyDiv w:val="1"/>
      <w:marLeft w:val="0"/>
      <w:marRight w:val="0"/>
      <w:marTop w:val="0"/>
      <w:marBottom w:val="0"/>
      <w:divBdr>
        <w:top w:val="none" w:sz="0" w:space="0" w:color="auto"/>
        <w:left w:val="none" w:sz="0" w:space="0" w:color="auto"/>
        <w:bottom w:val="none" w:sz="0" w:space="0" w:color="auto"/>
        <w:right w:val="none" w:sz="0" w:space="0" w:color="auto"/>
      </w:divBdr>
    </w:div>
    <w:div w:id="837112512">
      <w:bodyDiv w:val="1"/>
      <w:marLeft w:val="0"/>
      <w:marRight w:val="0"/>
      <w:marTop w:val="0"/>
      <w:marBottom w:val="0"/>
      <w:divBdr>
        <w:top w:val="none" w:sz="0" w:space="0" w:color="auto"/>
        <w:left w:val="none" w:sz="0" w:space="0" w:color="auto"/>
        <w:bottom w:val="none" w:sz="0" w:space="0" w:color="auto"/>
        <w:right w:val="none" w:sz="0" w:space="0" w:color="auto"/>
      </w:divBdr>
    </w:div>
    <w:div w:id="837115500">
      <w:bodyDiv w:val="1"/>
      <w:marLeft w:val="0"/>
      <w:marRight w:val="0"/>
      <w:marTop w:val="0"/>
      <w:marBottom w:val="0"/>
      <w:divBdr>
        <w:top w:val="none" w:sz="0" w:space="0" w:color="auto"/>
        <w:left w:val="none" w:sz="0" w:space="0" w:color="auto"/>
        <w:bottom w:val="none" w:sz="0" w:space="0" w:color="auto"/>
        <w:right w:val="none" w:sz="0" w:space="0" w:color="auto"/>
      </w:divBdr>
    </w:div>
    <w:div w:id="837691066">
      <w:bodyDiv w:val="1"/>
      <w:marLeft w:val="0"/>
      <w:marRight w:val="0"/>
      <w:marTop w:val="0"/>
      <w:marBottom w:val="0"/>
      <w:divBdr>
        <w:top w:val="none" w:sz="0" w:space="0" w:color="auto"/>
        <w:left w:val="none" w:sz="0" w:space="0" w:color="auto"/>
        <w:bottom w:val="none" w:sz="0" w:space="0" w:color="auto"/>
        <w:right w:val="none" w:sz="0" w:space="0" w:color="auto"/>
      </w:divBdr>
    </w:div>
    <w:div w:id="839736710">
      <w:bodyDiv w:val="1"/>
      <w:marLeft w:val="0"/>
      <w:marRight w:val="0"/>
      <w:marTop w:val="0"/>
      <w:marBottom w:val="0"/>
      <w:divBdr>
        <w:top w:val="none" w:sz="0" w:space="0" w:color="auto"/>
        <w:left w:val="none" w:sz="0" w:space="0" w:color="auto"/>
        <w:bottom w:val="none" w:sz="0" w:space="0" w:color="auto"/>
        <w:right w:val="none" w:sz="0" w:space="0" w:color="auto"/>
      </w:divBdr>
    </w:div>
    <w:div w:id="839856625">
      <w:bodyDiv w:val="1"/>
      <w:marLeft w:val="0"/>
      <w:marRight w:val="0"/>
      <w:marTop w:val="0"/>
      <w:marBottom w:val="0"/>
      <w:divBdr>
        <w:top w:val="none" w:sz="0" w:space="0" w:color="auto"/>
        <w:left w:val="none" w:sz="0" w:space="0" w:color="auto"/>
        <w:bottom w:val="none" w:sz="0" w:space="0" w:color="auto"/>
        <w:right w:val="none" w:sz="0" w:space="0" w:color="auto"/>
      </w:divBdr>
    </w:div>
    <w:div w:id="843740256">
      <w:bodyDiv w:val="1"/>
      <w:marLeft w:val="0"/>
      <w:marRight w:val="0"/>
      <w:marTop w:val="0"/>
      <w:marBottom w:val="0"/>
      <w:divBdr>
        <w:top w:val="none" w:sz="0" w:space="0" w:color="auto"/>
        <w:left w:val="none" w:sz="0" w:space="0" w:color="auto"/>
        <w:bottom w:val="none" w:sz="0" w:space="0" w:color="auto"/>
        <w:right w:val="none" w:sz="0" w:space="0" w:color="auto"/>
      </w:divBdr>
    </w:div>
    <w:div w:id="843864286">
      <w:bodyDiv w:val="1"/>
      <w:marLeft w:val="0"/>
      <w:marRight w:val="0"/>
      <w:marTop w:val="0"/>
      <w:marBottom w:val="0"/>
      <w:divBdr>
        <w:top w:val="none" w:sz="0" w:space="0" w:color="auto"/>
        <w:left w:val="none" w:sz="0" w:space="0" w:color="auto"/>
        <w:bottom w:val="none" w:sz="0" w:space="0" w:color="auto"/>
        <w:right w:val="none" w:sz="0" w:space="0" w:color="auto"/>
      </w:divBdr>
    </w:div>
    <w:div w:id="844442178">
      <w:bodyDiv w:val="1"/>
      <w:marLeft w:val="0"/>
      <w:marRight w:val="0"/>
      <w:marTop w:val="0"/>
      <w:marBottom w:val="0"/>
      <w:divBdr>
        <w:top w:val="none" w:sz="0" w:space="0" w:color="auto"/>
        <w:left w:val="none" w:sz="0" w:space="0" w:color="auto"/>
        <w:bottom w:val="none" w:sz="0" w:space="0" w:color="auto"/>
        <w:right w:val="none" w:sz="0" w:space="0" w:color="auto"/>
      </w:divBdr>
    </w:div>
    <w:div w:id="846754718">
      <w:bodyDiv w:val="1"/>
      <w:marLeft w:val="0"/>
      <w:marRight w:val="0"/>
      <w:marTop w:val="0"/>
      <w:marBottom w:val="0"/>
      <w:divBdr>
        <w:top w:val="none" w:sz="0" w:space="0" w:color="auto"/>
        <w:left w:val="none" w:sz="0" w:space="0" w:color="auto"/>
        <w:bottom w:val="none" w:sz="0" w:space="0" w:color="auto"/>
        <w:right w:val="none" w:sz="0" w:space="0" w:color="auto"/>
      </w:divBdr>
    </w:div>
    <w:div w:id="848519852">
      <w:bodyDiv w:val="1"/>
      <w:marLeft w:val="0"/>
      <w:marRight w:val="0"/>
      <w:marTop w:val="0"/>
      <w:marBottom w:val="0"/>
      <w:divBdr>
        <w:top w:val="none" w:sz="0" w:space="0" w:color="auto"/>
        <w:left w:val="none" w:sz="0" w:space="0" w:color="auto"/>
        <w:bottom w:val="none" w:sz="0" w:space="0" w:color="auto"/>
        <w:right w:val="none" w:sz="0" w:space="0" w:color="auto"/>
      </w:divBdr>
    </w:div>
    <w:div w:id="849413918">
      <w:bodyDiv w:val="1"/>
      <w:marLeft w:val="0"/>
      <w:marRight w:val="0"/>
      <w:marTop w:val="0"/>
      <w:marBottom w:val="0"/>
      <w:divBdr>
        <w:top w:val="none" w:sz="0" w:space="0" w:color="auto"/>
        <w:left w:val="none" w:sz="0" w:space="0" w:color="auto"/>
        <w:bottom w:val="none" w:sz="0" w:space="0" w:color="auto"/>
        <w:right w:val="none" w:sz="0" w:space="0" w:color="auto"/>
      </w:divBdr>
    </w:div>
    <w:div w:id="849444462">
      <w:bodyDiv w:val="1"/>
      <w:marLeft w:val="0"/>
      <w:marRight w:val="0"/>
      <w:marTop w:val="0"/>
      <w:marBottom w:val="0"/>
      <w:divBdr>
        <w:top w:val="none" w:sz="0" w:space="0" w:color="auto"/>
        <w:left w:val="none" w:sz="0" w:space="0" w:color="auto"/>
        <w:bottom w:val="none" w:sz="0" w:space="0" w:color="auto"/>
        <w:right w:val="none" w:sz="0" w:space="0" w:color="auto"/>
      </w:divBdr>
    </w:div>
    <w:div w:id="849612171">
      <w:bodyDiv w:val="1"/>
      <w:marLeft w:val="0"/>
      <w:marRight w:val="0"/>
      <w:marTop w:val="0"/>
      <w:marBottom w:val="0"/>
      <w:divBdr>
        <w:top w:val="none" w:sz="0" w:space="0" w:color="auto"/>
        <w:left w:val="none" w:sz="0" w:space="0" w:color="auto"/>
        <w:bottom w:val="none" w:sz="0" w:space="0" w:color="auto"/>
        <w:right w:val="none" w:sz="0" w:space="0" w:color="auto"/>
      </w:divBdr>
    </w:div>
    <w:div w:id="850141548">
      <w:bodyDiv w:val="1"/>
      <w:marLeft w:val="0"/>
      <w:marRight w:val="0"/>
      <w:marTop w:val="0"/>
      <w:marBottom w:val="0"/>
      <w:divBdr>
        <w:top w:val="none" w:sz="0" w:space="0" w:color="auto"/>
        <w:left w:val="none" w:sz="0" w:space="0" w:color="auto"/>
        <w:bottom w:val="none" w:sz="0" w:space="0" w:color="auto"/>
        <w:right w:val="none" w:sz="0" w:space="0" w:color="auto"/>
      </w:divBdr>
    </w:div>
    <w:div w:id="852306898">
      <w:bodyDiv w:val="1"/>
      <w:marLeft w:val="0"/>
      <w:marRight w:val="0"/>
      <w:marTop w:val="0"/>
      <w:marBottom w:val="0"/>
      <w:divBdr>
        <w:top w:val="none" w:sz="0" w:space="0" w:color="auto"/>
        <w:left w:val="none" w:sz="0" w:space="0" w:color="auto"/>
        <w:bottom w:val="none" w:sz="0" w:space="0" w:color="auto"/>
        <w:right w:val="none" w:sz="0" w:space="0" w:color="auto"/>
      </w:divBdr>
    </w:div>
    <w:div w:id="853153583">
      <w:bodyDiv w:val="1"/>
      <w:marLeft w:val="0"/>
      <w:marRight w:val="0"/>
      <w:marTop w:val="0"/>
      <w:marBottom w:val="0"/>
      <w:divBdr>
        <w:top w:val="none" w:sz="0" w:space="0" w:color="auto"/>
        <w:left w:val="none" w:sz="0" w:space="0" w:color="auto"/>
        <w:bottom w:val="none" w:sz="0" w:space="0" w:color="auto"/>
        <w:right w:val="none" w:sz="0" w:space="0" w:color="auto"/>
      </w:divBdr>
    </w:div>
    <w:div w:id="854073714">
      <w:bodyDiv w:val="1"/>
      <w:marLeft w:val="0"/>
      <w:marRight w:val="0"/>
      <w:marTop w:val="0"/>
      <w:marBottom w:val="0"/>
      <w:divBdr>
        <w:top w:val="none" w:sz="0" w:space="0" w:color="auto"/>
        <w:left w:val="none" w:sz="0" w:space="0" w:color="auto"/>
        <w:bottom w:val="none" w:sz="0" w:space="0" w:color="auto"/>
        <w:right w:val="none" w:sz="0" w:space="0" w:color="auto"/>
      </w:divBdr>
    </w:div>
    <w:div w:id="855532759">
      <w:bodyDiv w:val="1"/>
      <w:marLeft w:val="0"/>
      <w:marRight w:val="0"/>
      <w:marTop w:val="0"/>
      <w:marBottom w:val="0"/>
      <w:divBdr>
        <w:top w:val="none" w:sz="0" w:space="0" w:color="auto"/>
        <w:left w:val="none" w:sz="0" w:space="0" w:color="auto"/>
        <w:bottom w:val="none" w:sz="0" w:space="0" w:color="auto"/>
        <w:right w:val="none" w:sz="0" w:space="0" w:color="auto"/>
      </w:divBdr>
    </w:div>
    <w:div w:id="855845809">
      <w:bodyDiv w:val="1"/>
      <w:marLeft w:val="0"/>
      <w:marRight w:val="0"/>
      <w:marTop w:val="0"/>
      <w:marBottom w:val="0"/>
      <w:divBdr>
        <w:top w:val="none" w:sz="0" w:space="0" w:color="auto"/>
        <w:left w:val="none" w:sz="0" w:space="0" w:color="auto"/>
        <w:bottom w:val="none" w:sz="0" w:space="0" w:color="auto"/>
        <w:right w:val="none" w:sz="0" w:space="0" w:color="auto"/>
      </w:divBdr>
    </w:div>
    <w:div w:id="856113493">
      <w:bodyDiv w:val="1"/>
      <w:marLeft w:val="0"/>
      <w:marRight w:val="0"/>
      <w:marTop w:val="0"/>
      <w:marBottom w:val="0"/>
      <w:divBdr>
        <w:top w:val="none" w:sz="0" w:space="0" w:color="auto"/>
        <w:left w:val="none" w:sz="0" w:space="0" w:color="auto"/>
        <w:bottom w:val="none" w:sz="0" w:space="0" w:color="auto"/>
        <w:right w:val="none" w:sz="0" w:space="0" w:color="auto"/>
      </w:divBdr>
    </w:div>
    <w:div w:id="858588104">
      <w:bodyDiv w:val="1"/>
      <w:marLeft w:val="0"/>
      <w:marRight w:val="0"/>
      <w:marTop w:val="0"/>
      <w:marBottom w:val="0"/>
      <w:divBdr>
        <w:top w:val="none" w:sz="0" w:space="0" w:color="auto"/>
        <w:left w:val="none" w:sz="0" w:space="0" w:color="auto"/>
        <w:bottom w:val="none" w:sz="0" w:space="0" w:color="auto"/>
        <w:right w:val="none" w:sz="0" w:space="0" w:color="auto"/>
      </w:divBdr>
    </w:div>
    <w:div w:id="861669474">
      <w:bodyDiv w:val="1"/>
      <w:marLeft w:val="0"/>
      <w:marRight w:val="0"/>
      <w:marTop w:val="0"/>
      <w:marBottom w:val="0"/>
      <w:divBdr>
        <w:top w:val="none" w:sz="0" w:space="0" w:color="auto"/>
        <w:left w:val="none" w:sz="0" w:space="0" w:color="auto"/>
        <w:bottom w:val="none" w:sz="0" w:space="0" w:color="auto"/>
        <w:right w:val="none" w:sz="0" w:space="0" w:color="auto"/>
      </w:divBdr>
    </w:div>
    <w:div w:id="862594987">
      <w:bodyDiv w:val="1"/>
      <w:marLeft w:val="0"/>
      <w:marRight w:val="0"/>
      <w:marTop w:val="0"/>
      <w:marBottom w:val="0"/>
      <w:divBdr>
        <w:top w:val="none" w:sz="0" w:space="0" w:color="auto"/>
        <w:left w:val="none" w:sz="0" w:space="0" w:color="auto"/>
        <w:bottom w:val="none" w:sz="0" w:space="0" w:color="auto"/>
        <w:right w:val="none" w:sz="0" w:space="0" w:color="auto"/>
      </w:divBdr>
    </w:div>
    <w:div w:id="862863545">
      <w:bodyDiv w:val="1"/>
      <w:marLeft w:val="0"/>
      <w:marRight w:val="0"/>
      <w:marTop w:val="0"/>
      <w:marBottom w:val="0"/>
      <w:divBdr>
        <w:top w:val="none" w:sz="0" w:space="0" w:color="auto"/>
        <w:left w:val="none" w:sz="0" w:space="0" w:color="auto"/>
        <w:bottom w:val="none" w:sz="0" w:space="0" w:color="auto"/>
        <w:right w:val="none" w:sz="0" w:space="0" w:color="auto"/>
      </w:divBdr>
    </w:div>
    <w:div w:id="863442396">
      <w:bodyDiv w:val="1"/>
      <w:marLeft w:val="0"/>
      <w:marRight w:val="0"/>
      <w:marTop w:val="0"/>
      <w:marBottom w:val="0"/>
      <w:divBdr>
        <w:top w:val="none" w:sz="0" w:space="0" w:color="auto"/>
        <w:left w:val="none" w:sz="0" w:space="0" w:color="auto"/>
        <w:bottom w:val="none" w:sz="0" w:space="0" w:color="auto"/>
        <w:right w:val="none" w:sz="0" w:space="0" w:color="auto"/>
      </w:divBdr>
    </w:div>
    <w:div w:id="863714727">
      <w:bodyDiv w:val="1"/>
      <w:marLeft w:val="0"/>
      <w:marRight w:val="0"/>
      <w:marTop w:val="0"/>
      <w:marBottom w:val="0"/>
      <w:divBdr>
        <w:top w:val="none" w:sz="0" w:space="0" w:color="auto"/>
        <w:left w:val="none" w:sz="0" w:space="0" w:color="auto"/>
        <w:bottom w:val="none" w:sz="0" w:space="0" w:color="auto"/>
        <w:right w:val="none" w:sz="0" w:space="0" w:color="auto"/>
      </w:divBdr>
    </w:div>
    <w:div w:id="865368096">
      <w:bodyDiv w:val="1"/>
      <w:marLeft w:val="0"/>
      <w:marRight w:val="0"/>
      <w:marTop w:val="0"/>
      <w:marBottom w:val="0"/>
      <w:divBdr>
        <w:top w:val="none" w:sz="0" w:space="0" w:color="auto"/>
        <w:left w:val="none" w:sz="0" w:space="0" w:color="auto"/>
        <w:bottom w:val="none" w:sz="0" w:space="0" w:color="auto"/>
        <w:right w:val="none" w:sz="0" w:space="0" w:color="auto"/>
      </w:divBdr>
    </w:div>
    <w:div w:id="866017794">
      <w:bodyDiv w:val="1"/>
      <w:marLeft w:val="0"/>
      <w:marRight w:val="0"/>
      <w:marTop w:val="0"/>
      <w:marBottom w:val="0"/>
      <w:divBdr>
        <w:top w:val="none" w:sz="0" w:space="0" w:color="auto"/>
        <w:left w:val="none" w:sz="0" w:space="0" w:color="auto"/>
        <w:bottom w:val="none" w:sz="0" w:space="0" w:color="auto"/>
        <w:right w:val="none" w:sz="0" w:space="0" w:color="auto"/>
      </w:divBdr>
    </w:div>
    <w:div w:id="867328076">
      <w:bodyDiv w:val="1"/>
      <w:marLeft w:val="0"/>
      <w:marRight w:val="0"/>
      <w:marTop w:val="0"/>
      <w:marBottom w:val="0"/>
      <w:divBdr>
        <w:top w:val="none" w:sz="0" w:space="0" w:color="auto"/>
        <w:left w:val="none" w:sz="0" w:space="0" w:color="auto"/>
        <w:bottom w:val="none" w:sz="0" w:space="0" w:color="auto"/>
        <w:right w:val="none" w:sz="0" w:space="0" w:color="auto"/>
      </w:divBdr>
    </w:div>
    <w:div w:id="870846682">
      <w:bodyDiv w:val="1"/>
      <w:marLeft w:val="0"/>
      <w:marRight w:val="0"/>
      <w:marTop w:val="0"/>
      <w:marBottom w:val="0"/>
      <w:divBdr>
        <w:top w:val="none" w:sz="0" w:space="0" w:color="auto"/>
        <w:left w:val="none" w:sz="0" w:space="0" w:color="auto"/>
        <w:bottom w:val="none" w:sz="0" w:space="0" w:color="auto"/>
        <w:right w:val="none" w:sz="0" w:space="0" w:color="auto"/>
      </w:divBdr>
    </w:div>
    <w:div w:id="872495009">
      <w:bodyDiv w:val="1"/>
      <w:marLeft w:val="0"/>
      <w:marRight w:val="0"/>
      <w:marTop w:val="0"/>
      <w:marBottom w:val="0"/>
      <w:divBdr>
        <w:top w:val="none" w:sz="0" w:space="0" w:color="auto"/>
        <w:left w:val="none" w:sz="0" w:space="0" w:color="auto"/>
        <w:bottom w:val="none" w:sz="0" w:space="0" w:color="auto"/>
        <w:right w:val="none" w:sz="0" w:space="0" w:color="auto"/>
      </w:divBdr>
    </w:div>
    <w:div w:id="872621392">
      <w:bodyDiv w:val="1"/>
      <w:marLeft w:val="0"/>
      <w:marRight w:val="0"/>
      <w:marTop w:val="0"/>
      <w:marBottom w:val="0"/>
      <w:divBdr>
        <w:top w:val="none" w:sz="0" w:space="0" w:color="auto"/>
        <w:left w:val="none" w:sz="0" w:space="0" w:color="auto"/>
        <w:bottom w:val="none" w:sz="0" w:space="0" w:color="auto"/>
        <w:right w:val="none" w:sz="0" w:space="0" w:color="auto"/>
      </w:divBdr>
    </w:div>
    <w:div w:id="873083982">
      <w:bodyDiv w:val="1"/>
      <w:marLeft w:val="0"/>
      <w:marRight w:val="0"/>
      <w:marTop w:val="0"/>
      <w:marBottom w:val="0"/>
      <w:divBdr>
        <w:top w:val="none" w:sz="0" w:space="0" w:color="auto"/>
        <w:left w:val="none" w:sz="0" w:space="0" w:color="auto"/>
        <w:bottom w:val="none" w:sz="0" w:space="0" w:color="auto"/>
        <w:right w:val="none" w:sz="0" w:space="0" w:color="auto"/>
      </w:divBdr>
    </w:div>
    <w:div w:id="874542373">
      <w:bodyDiv w:val="1"/>
      <w:marLeft w:val="0"/>
      <w:marRight w:val="0"/>
      <w:marTop w:val="0"/>
      <w:marBottom w:val="0"/>
      <w:divBdr>
        <w:top w:val="none" w:sz="0" w:space="0" w:color="auto"/>
        <w:left w:val="none" w:sz="0" w:space="0" w:color="auto"/>
        <w:bottom w:val="none" w:sz="0" w:space="0" w:color="auto"/>
        <w:right w:val="none" w:sz="0" w:space="0" w:color="auto"/>
      </w:divBdr>
    </w:div>
    <w:div w:id="875196347">
      <w:bodyDiv w:val="1"/>
      <w:marLeft w:val="0"/>
      <w:marRight w:val="0"/>
      <w:marTop w:val="0"/>
      <w:marBottom w:val="0"/>
      <w:divBdr>
        <w:top w:val="none" w:sz="0" w:space="0" w:color="auto"/>
        <w:left w:val="none" w:sz="0" w:space="0" w:color="auto"/>
        <w:bottom w:val="none" w:sz="0" w:space="0" w:color="auto"/>
        <w:right w:val="none" w:sz="0" w:space="0" w:color="auto"/>
      </w:divBdr>
    </w:div>
    <w:div w:id="875965189">
      <w:bodyDiv w:val="1"/>
      <w:marLeft w:val="0"/>
      <w:marRight w:val="0"/>
      <w:marTop w:val="0"/>
      <w:marBottom w:val="0"/>
      <w:divBdr>
        <w:top w:val="none" w:sz="0" w:space="0" w:color="auto"/>
        <w:left w:val="none" w:sz="0" w:space="0" w:color="auto"/>
        <w:bottom w:val="none" w:sz="0" w:space="0" w:color="auto"/>
        <w:right w:val="none" w:sz="0" w:space="0" w:color="auto"/>
      </w:divBdr>
    </w:div>
    <w:div w:id="876310150">
      <w:bodyDiv w:val="1"/>
      <w:marLeft w:val="0"/>
      <w:marRight w:val="0"/>
      <w:marTop w:val="0"/>
      <w:marBottom w:val="0"/>
      <w:divBdr>
        <w:top w:val="none" w:sz="0" w:space="0" w:color="auto"/>
        <w:left w:val="none" w:sz="0" w:space="0" w:color="auto"/>
        <w:bottom w:val="none" w:sz="0" w:space="0" w:color="auto"/>
        <w:right w:val="none" w:sz="0" w:space="0" w:color="auto"/>
      </w:divBdr>
    </w:div>
    <w:div w:id="879124104">
      <w:bodyDiv w:val="1"/>
      <w:marLeft w:val="0"/>
      <w:marRight w:val="0"/>
      <w:marTop w:val="0"/>
      <w:marBottom w:val="0"/>
      <w:divBdr>
        <w:top w:val="none" w:sz="0" w:space="0" w:color="auto"/>
        <w:left w:val="none" w:sz="0" w:space="0" w:color="auto"/>
        <w:bottom w:val="none" w:sz="0" w:space="0" w:color="auto"/>
        <w:right w:val="none" w:sz="0" w:space="0" w:color="auto"/>
      </w:divBdr>
    </w:div>
    <w:div w:id="880751673">
      <w:bodyDiv w:val="1"/>
      <w:marLeft w:val="0"/>
      <w:marRight w:val="0"/>
      <w:marTop w:val="0"/>
      <w:marBottom w:val="0"/>
      <w:divBdr>
        <w:top w:val="none" w:sz="0" w:space="0" w:color="auto"/>
        <w:left w:val="none" w:sz="0" w:space="0" w:color="auto"/>
        <w:bottom w:val="none" w:sz="0" w:space="0" w:color="auto"/>
        <w:right w:val="none" w:sz="0" w:space="0" w:color="auto"/>
      </w:divBdr>
    </w:div>
    <w:div w:id="881330737">
      <w:bodyDiv w:val="1"/>
      <w:marLeft w:val="0"/>
      <w:marRight w:val="0"/>
      <w:marTop w:val="0"/>
      <w:marBottom w:val="0"/>
      <w:divBdr>
        <w:top w:val="none" w:sz="0" w:space="0" w:color="auto"/>
        <w:left w:val="none" w:sz="0" w:space="0" w:color="auto"/>
        <w:bottom w:val="none" w:sz="0" w:space="0" w:color="auto"/>
        <w:right w:val="none" w:sz="0" w:space="0" w:color="auto"/>
      </w:divBdr>
    </w:div>
    <w:div w:id="881870431">
      <w:bodyDiv w:val="1"/>
      <w:marLeft w:val="0"/>
      <w:marRight w:val="0"/>
      <w:marTop w:val="0"/>
      <w:marBottom w:val="0"/>
      <w:divBdr>
        <w:top w:val="none" w:sz="0" w:space="0" w:color="auto"/>
        <w:left w:val="none" w:sz="0" w:space="0" w:color="auto"/>
        <w:bottom w:val="none" w:sz="0" w:space="0" w:color="auto"/>
        <w:right w:val="none" w:sz="0" w:space="0" w:color="auto"/>
      </w:divBdr>
    </w:div>
    <w:div w:id="882212321">
      <w:bodyDiv w:val="1"/>
      <w:marLeft w:val="0"/>
      <w:marRight w:val="0"/>
      <w:marTop w:val="0"/>
      <w:marBottom w:val="0"/>
      <w:divBdr>
        <w:top w:val="none" w:sz="0" w:space="0" w:color="auto"/>
        <w:left w:val="none" w:sz="0" w:space="0" w:color="auto"/>
        <w:bottom w:val="none" w:sz="0" w:space="0" w:color="auto"/>
        <w:right w:val="none" w:sz="0" w:space="0" w:color="auto"/>
      </w:divBdr>
    </w:div>
    <w:div w:id="882324366">
      <w:bodyDiv w:val="1"/>
      <w:marLeft w:val="0"/>
      <w:marRight w:val="0"/>
      <w:marTop w:val="0"/>
      <w:marBottom w:val="0"/>
      <w:divBdr>
        <w:top w:val="none" w:sz="0" w:space="0" w:color="auto"/>
        <w:left w:val="none" w:sz="0" w:space="0" w:color="auto"/>
        <w:bottom w:val="none" w:sz="0" w:space="0" w:color="auto"/>
        <w:right w:val="none" w:sz="0" w:space="0" w:color="auto"/>
      </w:divBdr>
    </w:div>
    <w:div w:id="882401021">
      <w:bodyDiv w:val="1"/>
      <w:marLeft w:val="0"/>
      <w:marRight w:val="0"/>
      <w:marTop w:val="0"/>
      <w:marBottom w:val="0"/>
      <w:divBdr>
        <w:top w:val="none" w:sz="0" w:space="0" w:color="auto"/>
        <w:left w:val="none" w:sz="0" w:space="0" w:color="auto"/>
        <w:bottom w:val="none" w:sz="0" w:space="0" w:color="auto"/>
        <w:right w:val="none" w:sz="0" w:space="0" w:color="auto"/>
      </w:divBdr>
    </w:div>
    <w:div w:id="883299050">
      <w:bodyDiv w:val="1"/>
      <w:marLeft w:val="0"/>
      <w:marRight w:val="0"/>
      <w:marTop w:val="0"/>
      <w:marBottom w:val="0"/>
      <w:divBdr>
        <w:top w:val="none" w:sz="0" w:space="0" w:color="auto"/>
        <w:left w:val="none" w:sz="0" w:space="0" w:color="auto"/>
        <w:bottom w:val="none" w:sz="0" w:space="0" w:color="auto"/>
        <w:right w:val="none" w:sz="0" w:space="0" w:color="auto"/>
      </w:divBdr>
    </w:div>
    <w:div w:id="883373061">
      <w:bodyDiv w:val="1"/>
      <w:marLeft w:val="0"/>
      <w:marRight w:val="0"/>
      <w:marTop w:val="0"/>
      <w:marBottom w:val="0"/>
      <w:divBdr>
        <w:top w:val="none" w:sz="0" w:space="0" w:color="auto"/>
        <w:left w:val="none" w:sz="0" w:space="0" w:color="auto"/>
        <w:bottom w:val="none" w:sz="0" w:space="0" w:color="auto"/>
        <w:right w:val="none" w:sz="0" w:space="0" w:color="auto"/>
      </w:divBdr>
    </w:div>
    <w:div w:id="885995752">
      <w:bodyDiv w:val="1"/>
      <w:marLeft w:val="0"/>
      <w:marRight w:val="0"/>
      <w:marTop w:val="0"/>
      <w:marBottom w:val="0"/>
      <w:divBdr>
        <w:top w:val="none" w:sz="0" w:space="0" w:color="auto"/>
        <w:left w:val="none" w:sz="0" w:space="0" w:color="auto"/>
        <w:bottom w:val="none" w:sz="0" w:space="0" w:color="auto"/>
        <w:right w:val="none" w:sz="0" w:space="0" w:color="auto"/>
      </w:divBdr>
    </w:div>
    <w:div w:id="886718075">
      <w:bodyDiv w:val="1"/>
      <w:marLeft w:val="0"/>
      <w:marRight w:val="0"/>
      <w:marTop w:val="0"/>
      <w:marBottom w:val="0"/>
      <w:divBdr>
        <w:top w:val="none" w:sz="0" w:space="0" w:color="auto"/>
        <w:left w:val="none" w:sz="0" w:space="0" w:color="auto"/>
        <w:bottom w:val="none" w:sz="0" w:space="0" w:color="auto"/>
        <w:right w:val="none" w:sz="0" w:space="0" w:color="auto"/>
      </w:divBdr>
    </w:div>
    <w:div w:id="887255963">
      <w:bodyDiv w:val="1"/>
      <w:marLeft w:val="0"/>
      <w:marRight w:val="0"/>
      <w:marTop w:val="0"/>
      <w:marBottom w:val="0"/>
      <w:divBdr>
        <w:top w:val="none" w:sz="0" w:space="0" w:color="auto"/>
        <w:left w:val="none" w:sz="0" w:space="0" w:color="auto"/>
        <w:bottom w:val="none" w:sz="0" w:space="0" w:color="auto"/>
        <w:right w:val="none" w:sz="0" w:space="0" w:color="auto"/>
      </w:divBdr>
    </w:div>
    <w:div w:id="887301850">
      <w:bodyDiv w:val="1"/>
      <w:marLeft w:val="0"/>
      <w:marRight w:val="0"/>
      <w:marTop w:val="0"/>
      <w:marBottom w:val="0"/>
      <w:divBdr>
        <w:top w:val="none" w:sz="0" w:space="0" w:color="auto"/>
        <w:left w:val="none" w:sz="0" w:space="0" w:color="auto"/>
        <w:bottom w:val="none" w:sz="0" w:space="0" w:color="auto"/>
        <w:right w:val="none" w:sz="0" w:space="0" w:color="auto"/>
      </w:divBdr>
    </w:div>
    <w:div w:id="888221320">
      <w:bodyDiv w:val="1"/>
      <w:marLeft w:val="0"/>
      <w:marRight w:val="0"/>
      <w:marTop w:val="0"/>
      <w:marBottom w:val="0"/>
      <w:divBdr>
        <w:top w:val="none" w:sz="0" w:space="0" w:color="auto"/>
        <w:left w:val="none" w:sz="0" w:space="0" w:color="auto"/>
        <w:bottom w:val="none" w:sz="0" w:space="0" w:color="auto"/>
        <w:right w:val="none" w:sz="0" w:space="0" w:color="auto"/>
      </w:divBdr>
    </w:div>
    <w:div w:id="889340099">
      <w:bodyDiv w:val="1"/>
      <w:marLeft w:val="0"/>
      <w:marRight w:val="0"/>
      <w:marTop w:val="0"/>
      <w:marBottom w:val="0"/>
      <w:divBdr>
        <w:top w:val="none" w:sz="0" w:space="0" w:color="auto"/>
        <w:left w:val="none" w:sz="0" w:space="0" w:color="auto"/>
        <w:bottom w:val="none" w:sz="0" w:space="0" w:color="auto"/>
        <w:right w:val="none" w:sz="0" w:space="0" w:color="auto"/>
      </w:divBdr>
    </w:div>
    <w:div w:id="889460801">
      <w:bodyDiv w:val="1"/>
      <w:marLeft w:val="0"/>
      <w:marRight w:val="0"/>
      <w:marTop w:val="0"/>
      <w:marBottom w:val="0"/>
      <w:divBdr>
        <w:top w:val="none" w:sz="0" w:space="0" w:color="auto"/>
        <w:left w:val="none" w:sz="0" w:space="0" w:color="auto"/>
        <w:bottom w:val="none" w:sz="0" w:space="0" w:color="auto"/>
        <w:right w:val="none" w:sz="0" w:space="0" w:color="auto"/>
      </w:divBdr>
    </w:div>
    <w:div w:id="892891669">
      <w:bodyDiv w:val="1"/>
      <w:marLeft w:val="0"/>
      <w:marRight w:val="0"/>
      <w:marTop w:val="0"/>
      <w:marBottom w:val="0"/>
      <w:divBdr>
        <w:top w:val="none" w:sz="0" w:space="0" w:color="auto"/>
        <w:left w:val="none" w:sz="0" w:space="0" w:color="auto"/>
        <w:bottom w:val="none" w:sz="0" w:space="0" w:color="auto"/>
        <w:right w:val="none" w:sz="0" w:space="0" w:color="auto"/>
      </w:divBdr>
    </w:div>
    <w:div w:id="893125657">
      <w:bodyDiv w:val="1"/>
      <w:marLeft w:val="0"/>
      <w:marRight w:val="0"/>
      <w:marTop w:val="0"/>
      <w:marBottom w:val="0"/>
      <w:divBdr>
        <w:top w:val="none" w:sz="0" w:space="0" w:color="auto"/>
        <w:left w:val="none" w:sz="0" w:space="0" w:color="auto"/>
        <w:bottom w:val="none" w:sz="0" w:space="0" w:color="auto"/>
        <w:right w:val="none" w:sz="0" w:space="0" w:color="auto"/>
      </w:divBdr>
    </w:div>
    <w:div w:id="894508280">
      <w:bodyDiv w:val="1"/>
      <w:marLeft w:val="0"/>
      <w:marRight w:val="0"/>
      <w:marTop w:val="0"/>
      <w:marBottom w:val="0"/>
      <w:divBdr>
        <w:top w:val="none" w:sz="0" w:space="0" w:color="auto"/>
        <w:left w:val="none" w:sz="0" w:space="0" w:color="auto"/>
        <w:bottom w:val="none" w:sz="0" w:space="0" w:color="auto"/>
        <w:right w:val="none" w:sz="0" w:space="0" w:color="auto"/>
      </w:divBdr>
    </w:div>
    <w:div w:id="894850995">
      <w:bodyDiv w:val="1"/>
      <w:marLeft w:val="0"/>
      <w:marRight w:val="0"/>
      <w:marTop w:val="0"/>
      <w:marBottom w:val="0"/>
      <w:divBdr>
        <w:top w:val="none" w:sz="0" w:space="0" w:color="auto"/>
        <w:left w:val="none" w:sz="0" w:space="0" w:color="auto"/>
        <w:bottom w:val="none" w:sz="0" w:space="0" w:color="auto"/>
        <w:right w:val="none" w:sz="0" w:space="0" w:color="auto"/>
      </w:divBdr>
    </w:div>
    <w:div w:id="895117563">
      <w:bodyDiv w:val="1"/>
      <w:marLeft w:val="0"/>
      <w:marRight w:val="0"/>
      <w:marTop w:val="0"/>
      <w:marBottom w:val="0"/>
      <w:divBdr>
        <w:top w:val="none" w:sz="0" w:space="0" w:color="auto"/>
        <w:left w:val="none" w:sz="0" w:space="0" w:color="auto"/>
        <w:bottom w:val="none" w:sz="0" w:space="0" w:color="auto"/>
        <w:right w:val="none" w:sz="0" w:space="0" w:color="auto"/>
      </w:divBdr>
    </w:div>
    <w:div w:id="895630065">
      <w:bodyDiv w:val="1"/>
      <w:marLeft w:val="0"/>
      <w:marRight w:val="0"/>
      <w:marTop w:val="0"/>
      <w:marBottom w:val="0"/>
      <w:divBdr>
        <w:top w:val="none" w:sz="0" w:space="0" w:color="auto"/>
        <w:left w:val="none" w:sz="0" w:space="0" w:color="auto"/>
        <w:bottom w:val="none" w:sz="0" w:space="0" w:color="auto"/>
        <w:right w:val="none" w:sz="0" w:space="0" w:color="auto"/>
      </w:divBdr>
    </w:div>
    <w:div w:id="899247375">
      <w:bodyDiv w:val="1"/>
      <w:marLeft w:val="0"/>
      <w:marRight w:val="0"/>
      <w:marTop w:val="0"/>
      <w:marBottom w:val="0"/>
      <w:divBdr>
        <w:top w:val="none" w:sz="0" w:space="0" w:color="auto"/>
        <w:left w:val="none" w:sz="0" w:space="0" w:color="auto"/>
        <w:bottom w:val="none" w:sz="0" w:space="0" w:color="auto"/>
        <w:right w:val="none" w:sz="0" w:space="0" w:color="auto"/>
      </w:divBdr>
    </w:div>
    <w:div w:id="899439148">
      <w:bodyDiv w:val="1"/>
      <w:marLeft w:val="0"/>
      <w:marRight w:val="0"/>
      <w:marTop w:val="0"/>
      <w:marBottom w:val="0"/>
      <w:divBdr>
        <w:top w:val="none" w:sz="0" w:space="0" w:color="auto"/>
        <w:left w:val="none" w:sz="0" w:space="0" w:color="auto"/>
        <w:bottom w:val="none" w:sz="0" w:space="0" w:color="auto"/>
        <w:right w:val="none" w:sz="0" w:space="0" w:color="auto"/>
      </w:divBdr>
    </w:div>
    <w:div w:id="899750978">
      <w:bodyDiv w:val="1"/>
      <w:marLeft w:val="0"/>
      <w:marRight w:val="0"/>
      <w:marTop w:val="0"/>
      <w:marBottom w:val="0"/>
      <w:divBdr>
        <w:top w:val="none" w:sz="0" w:space="0" w:color="auto"/>
        <w:left w:val="none" w:sz="0" w:space="0" w:color="auto"/>
        <w:bottom w:val="none" w:sz="0" w:space="0" w:color="auto"/>
        <w:right w:val="none" w:sz="0" w:space="0" w:color="auto"/>
      </w:divBdr>
    </w:div>
    <w:div w:id="900561981">
      <w:bodyDiv w:val="1"/>
      <w:marLeft w:val="0"/>
      <w:marRight w:val="0"/>
      <w:marTop w:val="0"/>
      <w:marBottom w:val="0"/>
      <w:divBdr>
        <w:top w:val="none" w:sz="0" w:space="0" w:color="auto"/>
        <w:left w:val="none" w:sz="0" w:space="0" w:color="auto"/>
        <w:bottom w:val="none" w:sz="0" w:space="0" w:color="auto"/>
        <w:right w:val="none" w:sz="0" w:space="0" w:color="auto"/>
      </w:divBdr>
    </w:div>
    <w:div w:id="908344411">
      <w:bodyDiv w:val="1"/>
      <w:marLeft w:val="0"/>
      <w:marRight w:val="0"/>
      <w:marTop w:val="0"/>
      <w:marBottom w:val="0"/>
      <w:divBdr>
        <w:top w:val="none" w:sz="0" w:space="0" w:color="auto"/>
        <w:left w:val="none" w:sz="0" w:space="0" w:color="auto"/>
        <w:bottom w:val="none" w:sz="0" w:space="0" w:color="auto"/>
        <w:right w:val="none" w:sz="0" w:space="0" w:color="auto"/>
      </w:divBdr>
    </w:div>
    <w:div w:id="911507076">
      <w:bodyDiv w:val="1"/>
      <w:marLeft w:val="0"/>
      <w:marRight w:val="0"/>
      <w:marTop w:val="0"/>
      <w:marBottom w:val="0"/>
      <w:divBdr>
        <w:top w:val="none" w:sz="0" w:space="0" w:color="auto"/>
        <w:left w:val="none" w:sz="0" w:space="0" w:color="auto"/>
        <w:bottom w:val="none" w:sz="0" w:space="0" w:color="auto"/>
        <w:right w:val="none" w:sz="0" w:space="0" w:color="auto"/>
      </w:divBdr>
    </w:div>
    <w:div w:id="912086553">
      <w:bodyDiv w:val="1"/>
      <w:marLeft w:val="0"/>
      <w:marRight w:val="0"/>
      <w:marTop w:val="0"/>
      <w:marBottom w:val="0"/>
      <w:divBdr>
        <w:top w:val="none" w:sz="0" w:space="0" w:color="auto"/>
        <w:left w:val="none" w:sz="0" w:space="0" w:color="auto"/>
        <w:bottom w:val="none" w:sz="0" w:space="0" w:color="auto"/>
        <w:right w:val="none" w:sz="0" w:space="0" w:color="auto"/>
      </w:divBdr>
    </w:div>
    <w:div w:id="917206100">
      <w:bodyDiv w:val="1"/>
      <w:marLeft w:val="0"/>
      <w:marRight w:val="0"/>
      <w:marTop w:val="0"/>
      <w:marBottom w:val="0"/>
      <w:divBdr>
        <w:top w:val="none" w:sz="0" w:space="0" w:color="auto"/>
        <w:left w:val="none" w:sz="0" w:space="0" w:color="auto"/>
        <w:bottom w:val="none" w:sz="0" w:space="0" w:color="auto"/>
        <w:right w:val="none" w:sz="0" w:space="0" w:color="auto"/>
      </w:divBdr>
    </w:div>
    <w:div w:id="918059205">
      <w:bodyDiv w:val="1"/>
      <w:marLeft w:val="0"/>
      <w:marRight w:val="0"/>
      <w:marTop w:val="0"/>
      <w:marBottom w:val="0"/>
      <w:divBdr>
        <w:top w:val="none" w:sz="0" w:space="0" w:color="auto"/>
        <w:left w:val="none" w:sz="0" w:space="0" w:color="auto"/>
        <w:bottom w:val="none" w:sz="0" w:space="0" w:color="auto"/>
        <w:right w:val="none" w:sz="0" w:space="0" w:color="auto"/>
      </w:divBdr>
    </w:div>
    <w:div w:id="918096487">
      <w:bodyDiv w:val="1"/>
      <w:marLeft w:val="0"/>
      <w:marRight w:val="0"/>
      <w:marTop w:val="0"/>
      <w:marBottom w:val="0"/>
      <w:divBdr>
        <w:top w:val="none" w:sz="0" w:space="0" w:color="auto"/>
        <w:left w:val="none" w:sz="0" w:space="0" w:color="auto"/>
        <w:bottom w:val="none" w:sz="0" w:space="0" w:color="auto"/>
        <w:right w:val="none" w:sz="0" w:space="0" w:color="auto"/>
      </w:divBdr>
    </w:div>
    <w:div w:id="919100795">
      <w:bodyDiv w:val="1"/>
      <w:marLeft w:val="0"/>
      <w:marRight w:val="0"/>
      <w:marTop w:val="0"/>
      <w:marBottom w:val="0"/>
      <w:divBdr>
        <w:top w:val="none" w:sz="0" w:space="0" w:color="auto"/>
        <w:left w:val="none" w:sz="0" w:space="0" w:color="auto"/>
        <w:bottom w:val="none" w:sz="0" w:space="0" w:color="auto"/>
        <w:right w:val="none" w:sz="0" w:space="0" w:color="auto"/>
      </w:divBdr>
    </w:div>
    <w:div w:id="920409084">
      <w:bodyDiv w:val="1"/>
      <w:marLeft w:val="0"/>
      <w:marRight w:val="0"/>
      <w:marTop w:val="0"/>
      <w:marBottom w:val="0"/>
      <w:divBdr>
        <w:top w:val="none" w:sz="0" w:space="0" w:color="auto"/>
        <w:left w:val="none" w:sz="0" w:space="0" w:color="auto"/>
        <w:bottom w:val="none" w:sz="0" w:space="0" w:color="auto"/>
        <w:right w:val="none" w:sz="0" w:space="0" w:color="auto"/>
      </w:divBdr>
    </w:div>
    <w:div w:id="920794940">
      <w:bodyDiv w:val="1"/>
      <w:marLeft w:val="0"/>
      <w:marRight w:val="0"/>
      <w:marTop w:val="0"/>
      <w:marBottom w:val="0"/>
      <w:divBdr>
        <w:top w:val="none" w:sz="0" w:space="0" w:color="auto"/>
        <w:left w:val="none" w:sz="0" w:space="0" w:color="auto"/>
        <w:bottom w:val="none" w:sz="0" w:space="0" w:color="auto"/>
        <w:right w:val="none" w:sz="0" w:space="0" w:color="auto"/>
      </w:divBdr>
    </w:div>
    <w:div w:id="922111142">
      <w:bodyDiv w:val="1"/>
      <w:marLeft w:val="0"/>
      <w:marRight w:val="0"/>
      <w:marTop w:val="0"/>
      <w:marBottom w:val="0"/>
      <w:divBdr>
        <w:top w:val="none" w:sz="0" w:space="0" w:color="auto"/>
        <w:left w:val="none" w:sz="0" w:space="0" w:color="auto"/>
        <w:bottom w:val="none" w:sz="0" w:space="0" w:color="auto"/>
        <w:right w:val="none" w:sz="0" w:space="0" w:color="auto"/>
      </w:divBdr>
    </w:div>
    <w:div w:id="923343573">
      <w:bodyDiv w:val="1"/>
      <w:marLeft w:val="0"/>
      <w:marRight w:val="0"/>
      <w:marTop w:val="0"/>
      <w:marBottom w:val="0"/>
      <w:divBdr>
        <w:top w:val="none" w:sz="0" w:space="0" w:color="auto"/>
        <w:left w:val="none" w:sz="0" w:space="0" w:color="auto"/>
        <w:bottom w:val="none" w:sz="0" w:space="0" w:color="auto"/>
        <w:right w:val="none" w:sz="0" w:space="0" w:color="auto"/>
      </w:divBdr>
    </w:div>
    <w:div w:id="928536967">
      <w:bodyDiv w:val="1"/>
      <w:marLeft w:val="0"/>
      <w:marRight w:val="0"/>
      <w:marTop w:val="0"/>
      <w:marBottom w:val="0"/>
      <w:divBdr>
        <w:top w:val="none" w:sz="0" w:space="0" w:color="auto"/>
        <w:left w:val="none" w:sz="0" w:space="0" w:color="auto"/>
        <w:bottom w:val="none" w:sz="0" w:space="0" w:color="auto"/>
        <w:right w:val="none" w:sz="0" w:space="0" w:color="auto"/>
      </w:divBdr>
    </w:div>
    <w:div w:id="928739266">
      <w:bodyDiv w:val="1"/>
      <w:marLeft w:val="0"/>
      <w:marRight w:val="0"/>
      <w:marTop w:val="0"/>
      <w:marBottom w:val="0"/>
      <w:divBdr>
        <w:top w:val="none" w:sz="0" w:space="0" w:color="auto"/>
        <w:left w:val="none" w:sz="0" w:space="0" w:color="auto"/>
        <w:bottom w:val="none" w:sz="0" w:space="0" w:color="auto"/>
        <w:right w:val="none" w:sz="0" w:space="0" w:color="auto"/>
      </w:divBdr>
    </w:div>
    <w:div w:id="930235772">
      <w:bodyDiv w:val="1"/>
      <w:marLeft w:val="0"/>
      <w:marRight w:val="0"/>
      <w:marTop w:val="0"/>
      <w:marBottom w:val="0"/>
      <w:divBdr>
        <w:top w:val="none" w:sz="0" w:space="0" w:color="auto"/>
        <w:left w:val="none" w:sz="0" w:space="0" w:color="auto"/>
        <w:bottom w:val="none" w:sz="0" w:space="0" w:color="auto"/>
        <w:right w:val="none" w:sz="0" w:space="0" w:color="auto"/>
      </w:divBdr>
    </w:div>
    <w:div w:id="934283177">
      <w:bodyDiv w:val="1"/>
      <w:marLeft w:val="0"/>
      <w:marRight w:val="0"/>
      <w:marTop w:val="0"/>
      <w:marBottom w:val="0"/>
      <w:divBdr>
        <w:top w:val="none" w:sz="0" w:space="0" w:color="auto"/>
        <w:left w:val="none" w:sz="0" w:space="0" w:color="auto"/>
        <w:bottom w:val="none" w:sz="0" w:space="0" w:color="auto"/>
        <w:right w:val="none" w:sz="0" w:space="0" w:color="auto"/>
      </w:divBdr>
    </w:div>
    <w:div w:id="934558140">
      <w:bodyDiv w:val="1"/>
      <w:marLeft w:val="0"/>
      <w:marRight w:val="0"/>
      <w:marTop w:val="0"/>
      <w:marBottom w:val="0"/>
      <w:divBdr>
        <w:top w:val="none" w:sz="0" w:space="0" w:color="auto"/>
        <w:left w:val="none" w:sz="0" w:space="0" w:color="auto"/>
        <w:bottom w:val="none" w:sz="0" w:space="0" w:color="auto"/>
        <w:right w:val="none" w:sz="0" w:space="0" w:color="auto"/>
      </w:divBdr>
    </w:div>
    <w:div w:id="939145571">
      <w:bodyDiv w:val="1"/>
      <w:marLeft w:val="0"/>
      <w:marRight w:val="0"/>
      <w:marTop w:val="0"/>
      <w:marBottom w:val="0"/>
      <w:divBdr>
        <w:top w:val="none" w:sz="0" w:space="0" w:color="auto"/>
        <w:left w:val="none" w:sz="0" w:space="0" w:color="auto"/>
        <w:bottom w:val="none" w:sz="0" w:space="0" w:color="auto"/>
        <w:right w:val="none" w:sz="0" w:space="0" w:color="auto"/>
      </w:divBdr>
    </w:div>
    <w:div w:id="941884828">
      <w:bodyDiv w:val="1"/>
      <w:marLeft w:val="0"/>
      <w:marRight w:val="0"/>
      <w:marTop w:val="0"/>
      <w:marBottom w:val="0"/>
      <w:divBdr>
        <w:top w:val="none" w:sz="0" w:space="0" w:color="auto"/>
        <w:left w:val="none" w:sz="0" w:space="0" w:color="auto"/>
        <w:bottom w:val="none" w:sz="0" w:space="0" w:color="auto"/>
        <w:right w:val="none" w:sz="0" w:space="0" w:color="auto"/>
      </w:divBdr>
    </w:div>
    <w:div w:id="945111594">
      <w:bodyDiv w:val="1"/>
      <w:marLeft w:val="0"/>
      <w:marRight w:val="0"/>
      <w:marTop w:val="0"/>
      <w:marBottom w:val="0"/>
      <w:divBdr>
        <w:top w:val="none" w:sz="0" w:space="0" w:color="auto"/>
        <w:left w:val="none" w:sz="0" w:space="0" w:color="auto"/>
        <w:bottom w:val="none" w:sz="0" w:space="0" w:color="auto"/>
        <w:right w:val="none" w:sz="0" w:space="0" w:color="auto"/>
      </w:divBdr>
    </w:div>
    <w:div w:id="945308464">
      <w:bodyDiv w:val="1"/>
      <w:marLeft w:val="0"/>
      <w:marRight w:val="0"/>
      <w:marTop w:val="0"/>
      <w:marBottom w:val="0"/>
      <w:divBdr>
        <w:top w:val="none" w:sz="0" w:space="0" w:color="auto"/>
        <w:left w:val="none" w:sz="0" w:space="0" w:color="auto"/>
        <w:bottom w:val="none" w:sz="0" w:space="0" w:color="auto"/>
        <w:right w:val="none" w:sz="0" w:space="0" w:color="auto"/>
      </w:divBdr>
    </w:div>
    <w:div w:id="948973143">
      <w:bodyDiv w:val="1"/>
      <w:marLeft w:val="0"/>
      <w:marRight w:val="0"/>
      <w:marTop w:val="0"/>
      <w:marBottom w:val="0"/>
      <w:divBdr>
        <w:top w:val="none" w:sz="0" w:space="0" w:color="auto"/>
        <w:left w:val="none" w:sz="0" w:space="0" w:color="auto"/>
        <w:bottom w:val="none" w:sz="0" w:space="0" w:color="auto"/>
        <w:right w:val="none" w:sz="0" w:space="0" w:color="auto"/>
      </w:divBdr>
    </w:div>
    <w:div w:id="949899859">
      <w:bodyDiv w:val="1"/>
      <w:marLeft w:val="0"/>
      <w:marRight w:val="0"/>
      <w:marTop w:val="0"/>
      <w:marBottom w:val="0"/>
      <w:divBdr>
        <w:top w:val="none" w:sz="0" w:space="0" w:color="auto"/>
        <w:left w:val="none" w:sz="0" w:space="0" w:color="auto"/>
        <w:bottom w:val="none" w:sz="0" w:space="0" w:color="auto"/>
        <w:right w:val="none" w:sz="0" w:space="0" w:color="auto"/>
      </w:divBdr>
    </w:div>
    <w:div w:id="950237976">
      <w:bodyDiv w:val="1"/>
      <w:marLeft w:val="0"/>
      <w:marRight w:val="0"/>
      <w:marTop w:val="0"/>
      <w:marBottom w:val="0"/>
      <w:divBdr>
        <w:top w:val="none" w:sz="0" w:space="0" w:color="auto"/>
        <w:left w:val="none" w:sz="0" w:space="0" w:color="auto"/>
        <w:bottom w:val="none" w:sz="0" w:space="0" w:color="auto"/>
        <w:right w:val="none" w:sz="0" w:space="0" w:color="auto"/>
      </w:divBdr>
    </w:div>
    <w:div w:id="950553787">
      <w:bodyDiv w:val="1"/>
      <w:marLeft w:val="0"/>
      <w:marRight w:val="0"/>
      <w:marTop w:val="0"/>
      <w:marBottom w:val="0"/>
      <w:divBdr>
        <w:top w:val="none" w:sz="0" w:space="0" w:color="auto"/>
        <w:left w:val="none" w:sz="0" w:space="0" w:color="auto"/>
        <w:bottom w:val="none" w:sz="0" w:space="0" w:color="auto"/>
        <w:right w:val="none" w:sz="0" w:space="0" w:color="auto"/>
      </w:divBdr>
    </w:div>
    <w:div w:id="951857815">
      <w:bodyDiv w:val="1"/>
      <w:marLeft w:val="0"/>
      <w:marRight w:val="0"/>
      <w:marTop w:val="0"/>
      <w:marBottom w:val="0"/>
      <w:divBdr>
        <w:top w:val="none" w:sz="0" w:space="0" w:color="auto"/>
        <w:left w:val="none" w:sz="0" w:space="0" w:color="auto"/>
        <w:bottom w:val="none" w:sz="0" w:space="0" w:color="auto"/>
        <w:right w:val="none" w:sz="0" w:space="0" w:color="auto"/>
      </w:divBdr>
    </w:div>
    <w:div w:id="952201827">
      <w:bodyDiv w:val="1"/>
      <w:marLeft w:val="0"/>
      <w:marRight w:val="0"/>
      <w:marTop w:val="0"/>
      <w:marBottom w:val="0"/>
      <w:divBdr>
        <w:top w:val="none" w:sz="0" w:space="0" w:color="auto"/>
        <w:left w:val="none" w:sz="0" w:space="0" w:color="auto"/>
        <w:bottom w:val="none" w:sz="0" w:space="0" w:color="auto"/>
        <w:right w:val="none" w:sz="0" w:space="0" w:color="auto"/>
      </w:divBdr>
    </w:div>
    <w:div w:id="953247547">
      <w:bodyDiv w:val="1"/>
      <w:marLeft w:val="0"/>
      <w:marRight w:val="0"/>
      <w:marTop w:val="0"/>
      <w:marBottom w:val="0"/>
      <w:divBdr>
        <w:top w:val="none" w:sz="0" w:space="0" w:color="auto"/>
        <w:left w:val="none" w:sz="0" w:space="0" w:color="auto"/>
        <w:bottom w:val="none" w:sz="0" w:space="0" w:color="auto"/>
        <w:right w:val="none" w:sz="0" w:space="0" w:color="auto"/>
      </w:divBdr>
    </w:div>
    <w:div w:id="954142641">
      <w:bodyDiv w:val="1"/>
      <w:marLeft w:val="0"/>
      <w:marRight w:val="0"/>
      <w:marTop w:val="0"/>
      <w:marBottom w:val="0"/>
      <w:divBdr>
        <w:top w:val="none" w:sz="0" w:space="0" w:color="auto"/>
        <w:left w:val="none" w:sz="0" w:space="0" w:color="auto"/>
        <w:bottom w:val="none" w:sz="0" w:space="0" w:color="auto"/>
        <w:right w:val="none" w:sz="0" w:space="0" w:color="auto"/>
      </w:divBdr>
    </w:div>
    <w:div w:id="954671634">
      <w:bodyDiv w:val="1"/>
      <w:marLeft w:val="0"/>
      <w:marRight w:val="0"/>
      <w:marTop w:val="0"/>
      <w:marBottom w:val="0"/>
      <w:divBdr>
        <w:top w:val="none" w:sz="0" w:space="0" w:color="auto"/>
        <w:left w:val="none" w:sz="0" w:space="0" w:color="auto"/>
        <w:bottom w:val="none" w:sz="0" w:space="0" w:color="auto"/>
        <w:right w:val="none" w:sz="0" w:space="0" w:color="auto"/>
      </w:divBdr>
    </w:div>
    <w:div w:id="954680768">
      <w:bodyDiv w:val="1"/>
      <w:marLeft w:val="0"/>
      <w:marRight w:val="0"/>
      <w:marTop w:val="0"/>
      <w:marBottom w:val="0"/>
      <w:divBdr>
        <w:top w:val="none" w:sz="0" w:space="0" w:color="auto"/>
        <w:left w:val="none" w:sz="0" w:space="0" w:color="auto"/>
        <w:bottom w:val="none" w:sz="0" w:space="0" w:color="auto"/>
        <w:right w:val="none" w:sz="0" w:space="0" w:color="auto"/>
      </w:divBdr>
    </w:div>
    <w:div w:id="955061337">
      <w:bodyDiv w:val="1"/>
      <w:marLeft w:val="0"/>
      <w:marRight w:val="0"/>
      <w:marTop w:val="0"/>
      <w:marBottom w:val="0"/>
      <w:divBdr>
        <w:top w:val="none" w:sz="0" w:space="0" w:color="auto"/>
        <w:left w:val="none" w:sz="0" w:space="0" w:color="auto"/>
        <w:bottom w:val="none" w:sz="0" w:space="0" w:color="auto"/>
        <w:right w:val="none" w:sz="0" w:space="0" w:color="auto"/>
      </w:divBdr>
    </w:div>
    <w:div w:id="956569943">
      <w:bodyDiv w:val="1"/>
      <w:marLeft w:val="0"/>
      <w:marRight w:val="0"/>
      <w:marTop w:val="0"/>
      <w:marBottom w:val="0"/>
      <w:divBdr>
        <w:top w:val="none" w:sz="0" w:space="0" w:color="auto"/>
        <w:left w:val="none" w:sz="0" w:space="0" w:color="auto"/>
        <w:bottom w:val="none" w:sz="0" w:space="0" w:color="auto"/>
        <w:right w:val="none" w:sz="0" w:space="0" w:color="auto"/>
      </w:divBdr>
    </w:div>
    <w:div w:id="956840478">
      <w:bodyDiv w:val="1"/>
      <w:marLeft w:val="0"/>
      <w:marRight w:val="0"/>
      <w:marTop w:val="0"/>
      <w:marBottom w:val="0"/>
      <w:divBdr>
        <w:top w:val="none" w:sz="0" w:space="0" w:color="auto"/>
        <w:left w:val="none" w:sz="0" w:space="0" w:color="auto"/>
        <w:bottom w:val="none" w:sz="0" w:space="0" w:color="auto"/>
        <w:right w:val="none" w:sz="0" w:space="0" w:color="auto"/>
      </w:divBdr>
    </w:div>
    <w:div w:id="958141437">
      <w:bodyDiv w:val="1"/>
      <w:marLeft w:val="0"/>
      <w:marRight w:val="0"/>
      <w:marTop w:val="0"/>
      <w:marBottom w:val="0"/>
      <w:divBdr>
        <w:top w:val="none" w:sz="0" w:space="0" w:color="auto"/>
        <w:left w:val="none" w:sz="0" w:space="0" w:color="auto"/>
        <w:bottom w:val="none" w:sz="0" w:space="0" w:color="auto"/>
        <w:right w:val="none" w:sz="0" w:space="0" w:color="auto"/>
      </w:divBdr>
    </w:div>
    <w:div w:id="958801549">
      <w:bodyDiv w:val="1"/>
      <w:marLeft w:val="0"/>
      <w:marRight w:val="0"/>
      <w:marTop w:val="0"/>
      <w:marBottom w:val="0"/>
      <w:divBdr>
        <w:top w:val="none" w:sz="0" w:space="0" w:color="auto"/>
        <w:left w:val="none" w:sz="0" w:space="0" w:color="auto"/>
        <w:bottom w:val="none" w:sz="0" w:space="0" w:color="auto"/>
        <w:right w:val="none" w:sz="0" w:space="0" w:color="auto"/>
      </w:divBdr>
    </w:div>
    <w:div w:id="959188716">
      <w:bodyDiv w:val="1"/>
      <w:marLeft w:val="0"/>
      <w:marRight w:val="0"/>
      <w:marTop w:val="0"/>
      <w:marBottom w:val="0"/>
      <w:divBdr>
        <w:top w:val="none" w:sz="0" w:space="0" w:color="auto"/>
        <w:left w:val="none" w:sz="0" w:space="0" w:color="auto"/>
        <w:bottom w:val="none" w:sz="0" w:space="0" w:color="auto"/>
        <w:right w:val="none" w:sz="0" w:space="0" w:color="auto"/>
      </w:divBdr>
    </w:div>
    <w:div w:id="959578493">
      <w:bodyDiv w:val="1"/>
      <w:marLeft w:val="0"/>
      <w:marRight w:val="0"/>
      <w:marTop w:val="0"/>
      <w:marBottom w:val="0"/>
      <w:divBdr>
        <w:top w:val="none" w:sz="0" w:space="0" w:color="auto"/>
        <w:left w:val="none" w:sz="0" w:space="0" w:color="auto"/>
        <w:bottom w:val="none" w:sz="0" w:space="0" w:color="auto"/>
        <w:right w:val="none" w:sz="0" w:space="0" w:color="auto"/>
      </w:divBdr>
    </w:div>
    <w:div w:id="960113348">
      <w:bodyDiv w:val="1"/>
      <w:marLeft w:val="0"/>
      <w:marRight w:val="0"/>
      <w:marTop w:val="0"/>
      <w:marBottom w:val="0"/>
      <w:divBdr>
        <w:top w:val="none" w:sz="0" w:space="0" w:color="auto"/>
        <w:left w:val="none" w:sz="0" w:space="0" w:color="auto"/>
        <w:bottom w:val="none" w:sz="0" w:space="0" w:color="auto"/>
        <w:right w:val="none" w:sz="0" w:space="0" w:color="auto"/>
      </w:divBdr>
    </w:div>
    <w:div w:id="960265944">
      <w:bodyDiv w:val="1"/>
      <w:marLeft w:val="0"/>
      <w:marRight w:val="0"/>
      <w:marTop w:val="0"/>
      <w:marBottom w:val="0"/>
      <w:divBdr>
        <w:top w:val="none" w:sz="0" w:space="0" w:color="auto"/>
        <w:left w:val="none" w:sz="0" w:space="0" w:color="auto"/>
        <w:bottom w:val="none" w:sz="0" w:space="0" w:color="auto"/>
        <w:right w:val="none" w:sz="0" w:space="0" w:color="auto"/>
      </w:divBdr>
    </w:div>
    <w:div w:id="961420657">
      <w:bodyDiv w:val="1"/>
      <w:marLeft w:val="0"/>
      <w:marRight w:val="0"/>
      <w:marTop w:val="0"/>
      <w:marBottom w:val="0"/>
      <w:divBdr>
        <w:top w:val="none" w:sz="0" w:space="0" w:color="auto"/>
        <w:left w:val="none" w:sz="0" w:space="0" w:color="auto"/>
        <w:bottom w:val="none" w:sz="0" w:space="0" w:color="auto"/>
        <w:right w:val="none" w:sz="0" w:space="0" w:color="auto"/>
      </w:divBdr>
    </w:div>
    <w:div w:id="962885252">
      <w:bodyDiv w:val="1"/>
      <w:marLeft w:val="0"/>
      <w:marRight w:val="0"/>
      <w:marTop w:val="0"/>
      <w:marBottom w:val="0"/>
      <w:divBdr>
        <w:top w:val="none" w:sz="0" w:space="0" w:color="auto"/>
        <w:left w:val="none" w:sz="0" w:space="0" w:color="auto"/>
        <w:bottom w:val="none" w:sz="0" w:space="0" w:color="auto"/>
        <w:right w:val="none" w:sz="0" w:space="0" w:color="auto"/>
      </w:divBdr>
    </w:div>
    <w:div w:id="963005279">
      <w:bodyDiv w:val="1"/>
      <w:marLeft w:val="0"/>
      <w:marRight w:val="0"/>
      <w:marTop w:val="0"/>
      <w:marBottom w:val="0"/>
      <w:divBdr>
        <w:top w:val="none" w:sz="0" w:space="0" w:color="auto"/>
        <w:left w:val="none" w:sz="0" w:space="0" w:color="auto"/>
        <w:bottom w:val="none" w:sz="0" w:space="0" w:color="auto"/>
        <w:right w:val="none" w:sz="0" w:space="0" w:color="auto"/>
      </w:divBdr>
    </w:div>
    <w:div w:id="965357683">
      <w:bodyDiv w:val="1"/>
      <w:marLeft w:val="0"/>
      <w:marRight w:val="0"/>
      <w:marTop w:val="0"/>
      <w:marBottom w:val="0"/>
      <w:divBdr>
        <w:top w:val="none" w:sz="0" w:space="0" w:color="auto"/>
        <w:left w:val="none" w:sz="0" w:space="0" w:color="auto"/>
        <w:bottom w:val="none" w:sz="0" w:space="0" w:color="auto"/>
        <w:right w:val="none" w:sz="0" w:space="0" w:color="auto"/>
      </w:divBdr>
    </w:div>
    <w:div w:id="965505651">
      <w:bodyDiv w:val="1"/>
      <w:marLeft w:val="0"/>
      <w:marRight w:val="0"/>
      <w:marTop w:val="0"/>
      <w:marBottom w:val="0"/>
      <w:divBdr>
        <w:top w:val="none" w:sz="0" w:space="0" w:color="auto"/>
        <w:left w:val="none" w:sz="0" w:space="0" w:color="auto"/>
        <w:bottom w:val="none" w:sz="0" w:space="0" w:color="auto"/>
        <w:right w:val="none" w:sz="0" w:space="0" w:color="auto"/>
      </w:divBdr>
    </w:div>
    <w:div w:id="966160302">
      <w:bodyDiv w:val="1"/>
      <w:marLeft w:val="0"/>
      <w:marRight w:val="0"/>
      <w:marTop w:val="0"/>
      <w:marBottom w:val="0"/>
      <w:divBdr>
        <w:top w:val="none" w:sz="0" w:space="0" w:color="auto"/>
        <w:left w:val="none" w:sz="0" w:space="0" w:color="auto"/>
        <w:bottom w:val="none" w:sz="0" w:space="0" w:color="auto"/>
        <w:right w:val="none" w:sz="0" w:space="0" w:color="auto"/>
      </w:divBdr>
    </w:div>
    <w:div w:id="967206416">
      <w:bodyDiv w:val="1"/>
      <w:marLeft w:val="0"/>
      <w:marRight w:val="0"/>
      <w:marTop w:val="0"/>
      <w:marBottom w:val="0"/>
      <w:divBdr>
        <w:top w:val="none" w:sz="0" w:space="0" w:color="auto"/>
        <w:left w:val="none" w:sz="0" w:space="0" w:color="auto"/>
        <w:bottom w:val="none" w:sz="0" w:space="0" w:color="auto"/>
        <w:right w:val="none" w:sz="0" w:space="0" w:color="auto"/>
      </w:divBdr>
    </w:div>
    <w:div w:id="967473722">
      <w:bodyDiv w:val="1"/>
      <w:marLeft w:val="0"/>
      <w:marRight w:val="0"/>
      <w:marTop w:val="0"/>
      <w:marBottom w:val="0"/>
      <w:divBdr>
        <w:top w:val="none" w:sz="0" w:space="0" w:color="auto"/>
        <w:left w:val="none" w:sz="0" w:space="0" w:color="auto"/>
        <w:bottom w:val="none" w:sz="0" w:space="0" w:color="auto"/>
        <w:right w:val="none" w:sz="0" w:space="0" w:color="auto"/>
      </w:divBdr>
    </w:div>
    <w:div w:id="970090127">
      <w:bodyDiv w:val="1"/>
      <w:marLeft w:val="0"/>
      <w:marRight w:val="0"/>
      <w:marTop w:val="0"/>
      <w:marBottom w:val="0"/>
      <w:divBdr>
        <w:top w:val="none" w:sz="0" w:space="0" w:color="auto"/>
        <w:left w:val="none" w:sz="0" w:space="0" w:color="auto"/>
        <w:bottom w:val="none" w:sz="0" w:space="0" w:color="auto"/>
        <w:right w:val="none" w:sz="0" w:space="0" w:color="auto"/>
      </w:divBdr>
    </w:div>
    <w:div w:id="970404915">
      <w:bodyDiv w:val="1"/>
      <w:marLeft w:val="0"/>
      <w:marRight w:val="0"/>
      <w:marTop w:val="0"/>
      <w:marBottom w:val="0"/>
      <w:divBdr>
        <w:top w:val="none" w:sz="0" w:space="0" w:color="auto"/>
        <w:left w:val="none" w:sz="0" w:space="0" w:color="auto"/>
        <w:bottom w:val="none" w:sz="0" w:space="0" w:color="auto"/>
        <w:right w:val="none" w:sz="0" w:space="0" w:color="auto"/>
      </w:divBdr>
    </w:div>
    <w:div w:id="971594684">
      <w:bodyDiv w:val="1"/>
      <w:marLeft w:val="0"/>
      <w:marRight w:val="0"/>
      <w:marTop w:val="0"/>
      <w:marBottom w:val="0"/>
      <w:divBdr>
        <w:top w:val="none" w:sz="0" w:space="0" w:color="auto"/>
        <w:left w:val="none" w:sz="0" w:space="0" w:color="auto"/>
        <w:bottom w:val="none" w:sz="0" w:space="0" w:color="auto"/>
        <w:right w:val="none" w:sz="0" w:space="0" w:color="auto"/>
      </w:divBdr>
    </w:div>
    <w:div w:id="972370323">
      <w:bodyDiv w:val="1"/>
      <w:marLeft w:val="0"/>
      <w:marRight w:val="0"/>
      <w:marTop w:val="0"/>
      <w:marBottom w:val="0"/>
      <w:divBdr>
        <w:top w:val="none" w:sz="0" w:space="0" w:color="auto"/>
        <w:left w:val="none" w:sz="0" w:space="0" w:color="auto"/>
        <w:bottom w:val="none" w:sz="0" w:space="0" w:color="auto"/>
        <w:right w:val="none" w:sz="0" w:space="0" w:color="auto"/>
      </w:divBdr>
    </w:div>
    <w:div w:id="972714835">
      <w:bodyDiv w:val="1"/>
      <w:marLeft w:val="0"/>
      <w:marRight w:val="0"/>
      <w:marTop w:val="0"/>
      <w:marBottom w:val="0"/>
      <w:divBdr>
        <w:top w:val="none" w:sz="0" w:space="0" w:color="auto"/>
        <w:left w:val="none" w:sz="0" w:space="0" w:color="auto"/>
        <w:bottom w:val="none" w:sz="0" w:space="0" w:color="auto"/>
        <w:right w:val="none" w:sz="0" w:space="0" w:color="auto"/>
      </w:divBdr>
    </w:div>
    <w:div w:id="973145201">
      <w:bodyDiv w:val="1"/>
      <w:marLeft w:val="0"/>
      <w:marRight w:val="0"/>
      <w:marTop w:val="0"/>
      <w:marBottom w:val="0"/>
      <w:divBdr>
        <w:top w:val="none" w:sz="0" w:space="0" w:color="auto"/>
        <w:left w:val="none" w:sz="0" w:space="0" w:color="auto"/>
        <w:bottom w:val="none" w:sz="0" w:space="0" w:color="auto"/>
        <w:right w:val="none" w:sz="0" w:space="0" w:color="auto"/>
      </w:divBdr>
    </w:div>
    <w:div w:id="974412000">
      <w:bodyDiv w:val="1"/>
      <w:marLeft w:val="0"/>
      <w:marRight w:val="0"/>
      <w:marTop w:val="0"/>
      <w:marBottom w:val="0"/>
      <w:divBdr>
        <w:top w:val="none" w:sz="0" w:space="0" w:color="auto"/>
        <w:left w:val="none" w:sz="0" w:space="0" w:color="auto"/>
        <w:bottom w:val="none" w:sz="0" w:space="0" w:color="auto"/>
        <w:right w:val="none" w:sz="0" w:space="0" w:color="auto"/>
      </w:divBdr>
    </w:div>
    <w:div w:id="974914188">
      <w:bodyDiv w:val="1"/>
      <w:marLeft w:val="0"/>
      <w:marRight w:val="0"/>
      <w:marTop w:val="0"/>
      <w:marBottom w:val="0"/>
      <w:divBdr>
        <w:top w:val="none" w:sz="0" w:space="0" w:color="auto"/>
        <w:left w:val="none" w:sz="0" w:space="0" w:color="auto"/>
        <w:bottom w:val="none" w:sz="0" w:space="0" w:color="auto"/>
        <w:right w:val="none" w:sz="0" w:space="0" w:color="auto"/>
      </w:divBdr>
    </w:div>
    <w:div w:id="974914730">
      <w:bodyDiv w:val="1"/>
      <w:marLeft w:val="0"/>
      <w:marRight w:val="0"/>
      <w:marTop w:val="0"/>
      <w:marBottom w:val="0"/>
      <w:divBdr>
        <w:top w:val="none" w:sz="0" w:space="0" w:color="auto"/>
        <w:left w:val="none" w:sz="0" w:space="0" w:color="auto"/>
        <w:bottom w:val="none" w:sz="0" w:space="0" w:color="auto"/>
        <w:right w:val="none" w:sz="0" w:space="0" w:color="auto"/>
      </w:divBdr>
    </w:div>
    <w:div w:id="977567052">
      <w:bodyDiv w:val="1"/>
      <w:marLeft w:val="0"/>
      <w:marRight w:val="0"/>
      <w:marTop w:val="0"/>
      <w:marBottom w:val="0"/>
      <w:divBdr>
        <w:top w:val="none" w:sz="0" w:space="0" w:color="auto"/>
        <w:left w:val="none" w:sz="0" w:space="0" w:color="auto"/>
        <w:bottom w:val="none" w:sz="0" w:space="0" w:color="auto"/>
        <w:right w:val="none" w:sz="0" w:space="0" w:color="auto"/>
      </w:divBdr>
    </w:div>
    <w:div w:id="978728283">
      <w:bodyDiv w:val="1"/>
      <w:marLeft w:val="0"/>
      <w:marRight w:val="0"/>
      <w:marTop w:val="0"/>
      <w:marBottom w:val="0"/>
      <w:divBdr>
        <w:top w:val="none" w:sz="0" w:space="0" w:color="auto"/>
        <w:left w:val="none" w:sz="0" w:space="0" w:color="auto"/>
        <w:bottom w:val="none" w:sz="0" w:space="0" w:color="auto"/>
        <w:right w:val="none" w:sz="0" w:space="0" w:color="auto"/>
      </w:divBdr>
    </w:div>
    <w:div w:id="979461703">
      <w:bodyDiv w:val="1"/>
      <w:marLeft w:val="0"/>
      <w:marRight w:val="0"/>
      <w:marTop w:val="0"/>
      <w:marBottom w:val="0"/>
      <w:divBdr>
        <w:top w:val="none" w:sz="0" w:space="0" w:color="auto"/>
        <w:left w:val="none" w:sz="0" w:space="0" w:color="auto"/>
        <w:bottom w:val="none" w:sz="0" w:space="0" w:color="auto"/>
        <w:right w:val="none" w:sz="0" w:space="0" w:color="auto"/>
      </w:divBdr>
    </w:div>
    <w:div w:id="979650051">
      <w:bodyDiv w:val="1"/>
      <w:marLeft w:val="0"/>
      <w:marRight w:val="0"/>
      <w:marTop w:val="0"/>
      <w:marBottom w:val="0"/>
      <w:divBdr>
        <w:top w:val="none" w:sz="0" w:space="0" w:color="auto"/>
        <w:left w:val="none" w:sz="0" w:space="0" w:color="auto"/>
        <w:bottom w:val="none" w:sz="0" w:space="0" w:color="auto"/>
        <w:right w:val="none" w:sz="0" w:space="0" w:color="auto"/>
      </w:divBdr>
    </w:div>
    <w:div w:id="981347317">
      <w:bodyDiv w:val="1"/>
      <w:marLeft w:val="0"/>
      <w:marRight w:val="0"/>
      <w:marTop w:val="0"/>
      <w:marBottom w:val="0"/>
      <w:divBdr>
        <w:top w:val="none" w:sz="0" w:space="0" w:color="auto"/>
        <w:left w:val="none" w:sz="0" w:space="0" w:color="auto"/>
        <w:bottom w:val="none" w:sz="0" w:space="0" w:color="auto"/>
        <w:right w:val="none" w:sz="0" w:space="0" w:color="auto"/>
      </w:divBdr>
    </w:div>
    <w:div w:id="983697810">
      <w:bodyDiv w:val="1"/>
      <w:marLeft w:val="0"/>
      <w:marRight w:val="0"/>
      <w:marTop w:val="0"/>
      <w:marBottom w:val="0"/>
      <w:divBdr>
        <w:top w:val="none" w:sz="0" w:space="0" w:color="auto"/>
        <w:left w:val="none" w:sz="0" w:space="0" w:color="auto"/>
        <w:bottom w:val="none" w:sz="0" w:space="0" w:color="auto"/>
        <w:right w:val="none" w:sz="0" w:space="0" w:color="auto"/>
      </w:divBdr>
    </w:div>
    <w:div w:id="987055173">
      <w:bodyDiv w:val="1"/>
      <w:marLeft w:val="0"/>
      <w:marRight w:val="0"/>
      <w:marTop w:val="0"/>
      <w:marBottom w:val="0"/>
      <w:divBdr>
        <w:top w:val="none" w:sz="0" w:space="0" w:color="auto"/>
        <w:left w:val="none" w:sz="0" w:space="0" w:color="auto"/>
        <w:bottom w:val="none" w:sz="0" w:space="0" w:color="auto"/>
        <w:right w:val="none" w:sz="0" w:space="0" w:color="auto"/>
      </w:divBdr>
    </w:div>
    <w:div w:id="987393400">
      <w:bodyDiv w:val="1"/>
      <w:marLeft w:val="0"/>
      <w:marRight w:val="0"/>
      <w:marTop w:val="0"/>
      <w:marBottom w:val="0"/>
      <w:divBdr>
        <w:top w:val="none" w:sz="0" w:space="0" w:color="auto"/>
        <w:left w:val="none" w:sz="0" w:space="0" w:color="auto"/>
        <w:bottom w:val="none" w:sz="0" w:space="0" w:color="auto"/>
        <w:right w:val="none" w:sz="0" w:space="0" w:color="auto"/>
      </w:divBdr>
    </w:div>
    <w:div w:id="987828036">
      <w:bodyDiv w:val="1"/>
      <w:marLeft w:val="0"/>
      <w:marRight w:val="0"/>
      <w:marTop w:val="0"/>
      <w:marBottom w:val="0"/>
      <w:divBdr>
        <w:top w:val="none" w:sz="0" w:space="0" w:color="auto"/>
        <w:left w:val="none" w:sz="0" w:space="0" w:color="auto"/>
        <w:bottom w:val="none" w:sz="0" w:space="0" w:color="auto"/>
        <w:right w:val="none" w:sz="0" w:space="0" w:color="auto"/>
      </w:divBdr>
    </w:div>
    <w:div w:id="988098757">
      <w:bodyDiv w:val="1"/>
      <w:marLeft w:val="0"/>
      <w:marRight w:val="0"/>
      <w:marTop w:val="0"/>
      <w:marBottom w:val="0"/>
      <w:divBdr>
        <w:top w:val="none" w:sz="0" w:space="0" w:color="auto"/>
        <w:left w:val="none" w:sz="0" w:space="0" w:color="auto"/>
        <w:bottom w:val="none" w:sz="0" w:space="0" w:color="auto"/>
        <w:right w:val="none" w:sz="0" w:space="0" w:color="auto"/>
      </w:divBdr>
    </w:div>
    <w:div w:id="988174969">
      <w:bodyDiv w:val="1"/>
      <w:marLeft w:val="0"/>
      <w:marRight w:val="0"/>
      <w:marTop w:val="0"/>
      <w:marBottom w:val="0"/>
      <w:divBdr>
        <w:top w:val="none" w:sz="0" w:space="0" w:color="auto"/>
        <w:left w:val="none" w:sz="0" w:space="0" w:color="auto"/>
        <w:bottom w:val="none" w:sz="0" w:space="0" w:color="auto"/>
        <w:right w:val="none" w:sz="0" w:space="0" w:color="auto"/>
      </w:divBdr>
    </w:div>
    <w:div w:id="990450502">
      <w:bodyDiv w:val="1"/>
      <w:marLeft w:val="0"/>
      <w:marRight w:val="0"/>
      <w:marTop w:val="0"/>
      <w:marBottom w:val="0"/>
      <w:divBdr>
        <w:top w:val="none" w:sz="0" w:space="0" w:color="auto"/>
        <w:left w:val="none" w:sz="0" w:space="0" w:color="auto"/>
        <w:bottom w:val="none" w:sz="0" w:space="0" w:color="auto"/>
        <w:right w:val="none" w:sz="0" w:space="0" w:color="auto"/>
      </w:divBdr>
    </w:div>
    <w:div w:id="993800431">
      <w:bodyDiv w:val="1"/>
      <w:marLeft w:val="0"/>
      <w:marRight w:val="0"/>
      <w:marTop w:val="0"/>
      <w:marBottom w:val="0"/>
      <w:divBdr>
        <w:top w:val="none" w:sz="0" w:space="0" w:color="auto"/>
        <w:left w:val="none" w:sz="0" w:space="0" w:color="auto"/>
        <w:bottom w:val="none" w:sz="0" w:space="0" w:color="auto"/>
        <w:right w:val="none" w:sz="0" w:space="0" w:color="auto"/>
      </w:divBdr>
    </w:div>
    <w:div w:id="995302762">
      <w:bodyDiv w:val="1"/>
      <w:marLeft w:val="0"/>
      <w:marRight w:val="0"/>
      <w:marTop w:val="0"/>
      <w:marBottom w:val="0"/>
      <w:divBdr>
        <w:top w:val="none" w:sz="0" w:space="0" w:color="auto"/>
        <w:left w:val="none" w:sz="0" w:space="0" w:color="auto"/>
        <w:bottom w:val="none" w:sz="0" w:space="0" w:color="auto"/>
        <w:right w:val="none" w:sz="0" w:space="0" w:color="auto"/>
      </w:divBdr>
    </w:div>
    <w:div w:id="997463105">
      <w:bodyDiv w:val="1"/>
      <w:marLeft w:val="0"/>
      <w:marRight w:val="0"/>
      <w:marTop w:val="0"/>
      <w:marBottom w:val="0"/>
      <w:divBdr>
        <w:top w:val="none" w:sz="0" w:space="0" w:color="auto"/>
        <w:left w:val="none" w:sz="0" w:space="0" w:color="auto"/>
        <w:bottom w:val="none" w:sz="0" w:space="0" w:color="auto"/>
        <w:right w:val="none" w:sz="0" w:space="0" w:color="auto"/>
      </w:divBdr>
    </w:div>
    <w:div w:id="997801590">
      <w:bodyDiv w:val="1"/>
      <w:marLeft w:val="0"/>
      <w:marRight w:val="0"/>
      <w:marTop w:val="0"/>
      <w:marBottom w:val="0"/>
      <w:divBdr>
        <w:top w:val="none" w:sz="0" w:space="0" w:color="auto"/>
        <w:left w:val="none" w:sz="0" w:space="0" w:color="auto"/>
        <w:bottom w:val="none" w:sz="0" w:space="0" w:color="auto"/>
        <w:right w:val="none" w:sz="0" w:space="0" w:color="auto"/>
      </w:divBdr>
    </w:div>
    <w:div w:id="998114877">
      <w:bodyDiv w:val="1"/>
      <w:marLeft w:val="0"/>
      <w:marRight w:val="0"/>
      <w:marTop w:val="0"/>
      <w:marBottom w:val="0"/>
      <w:divBdr>
        <w:top w:val="none" w:sz="0" w:space="0" w:color="auto"/>
        <w:left w:val="none" w:sz="0" w:space="0" w:color="auto"/>
        <w:bottom w:val="none" w:sz="0" w:space="0" w:color="auto"/>
        <w:right w:val="none" w:sz="0" w:space="0" w:color="auto"/>
      </w:divBdr>
    </w:div>
    <w:div w:id="998576966">
      <w:bodyDiv w:val="1"/>
      <w:marLeft w:val="0"/>
      <w:marRight w:val="0"/>
      <w:marTop w:val="0"/>
      <w:marBottom w:val="0"/>
      <w:divBdr>
        <w:top w:val="none" w:sz="0" w:space="0" w:color="auto"/>
        <w:left w:val="none" w:sz="0" w:space="0" w:color="auto"/>
        <w:bottom w:val="none" w:sz="0" w:space="0" w:color="auto"/>
        <w:right w:val="none" w:sz="0" w:space="0" w:color="auto"/>
      </w:divBdr>
    </w:div>
    <w:div w:id="998921238">
      <w:bodyDiv w:val="1"/>
      <w:marLeft w:val="0"/>
      <w:marRight w:val="0"/>
      <w:marTop w:val="0"/>
      <w:marBottom w:val="0"/>
      <w:divBdr>
        <w:top w:val="none" w:sz="0" w:space="0" w:color="auto"/>
        <w:left w:val="none" w:sz="0" w:space="0" w:color="auto"/>
        <w:bottom w:val="none" w:sz="0" w:space="0" w:color="auto"/>
        <w:right w:val="none" w:sz="0" w:space="0" w:color="auto"/>
      </w:divBdr>
    </w:div>
    <w:div w:id="999237606">
      <w:bodyDiv w:val="1"/>
      <w:marLeft w:val="0"/>
      <w:marRight w:val="0"/>
      <w:marTop w:val="0"/>
      <w:marBottom w:val="0"/>
      <w:divBdr>
        <w:top w:val="none" w:sz="0" w:space="0" w:color="auto"/>
        <w:left w:val="none" w:sz="0" w:space="0" w:color="auto"/>
        <w:bottom w:val="none" w:sz="0" w:space="0" w:color="auto"/>
        <w:right w:val="none" w:sz="0" w:space="0" w:color="auto"/>
      </w:divBdr>
    </w:div>
    <w:div w:id="1000157540">
      <w:bodyDiv w:val="1"/>
      <w:marLeft w:val="0"/>
      <w:marRight w:val="0"/>
      <w:marTop w:val="0"/>
      <w:marBottom w:val="0"/>
      <w:divBdr>
        <w:top w:val="none" w:sz="0" w:space="0" w:color="auto"/>
        <w:left w:val="none" w:sz="0" w:space="0" w:color="auto"/>
        <w:bottom w:val="none" w:sz="0" w:space="0" w:color="auto"/>
        <w:right w:val="none" w:sz="0" w:space="0" w:color="auto"/>
      </w:divBdr>
    </w:div>
    <w:div w:id="1002321138">
      <w:bodyDiv w:val="1"/>
      <w:marLeft w:val="0"/>
      <w:marRight w:val="0"/>
      <w:marTop w:val="0"/>
      <w:marBottom w:val="0"/>
      <w:divBdr>
        <w:top w:val="none" w:sz="0" w:space="0" w:color="auto"/>
        <w:left w:val="none" w:sz="0" w:space="0" w:color="auto"/>
        <w:bottom w:val="none" w:sz="0" w:space="0" w:color="auto"/>
        <w:right w:val="none" w:sz="0" w:space="0" w:color="auto"/>
      </w:divBdr>
    </w:div>
    <w:div w:id="1002508832">
      <w:bodyDiv w:val="1"/>
      <w:marLeft w:val="0"/>
      <w:marRight w:val="0"/>
      <w:marTop w:val="0"/>
      <w:marBottom w:val="0"/>
      <w:divBdr>
        <w:top w:val="none" w:sz="0" w:space="0" w:color="auto"/>
        <w:left w:val="none" w:sz="0" w:space="0" w:color="auto"/>
        <w:bottom w:val="none" w:sz="0" w:space="0" w:color="auto"/>
        <w:right w:val="none" w:sz="0" w:space="0" w:color="auto"/>
      </w:divBdr>
    </w:div>
    <w:div w:id="1002589889">
      <w:bodyDiv w:val="1"/>
      <w:marLeft w:val="0"/>
      <w:marRight w:val="0"/>
      <w:marTop w:val="0"/>
      <w:marBottom w:val="0"/>
      <w:divBdr>
        <w:top w:val="none" w:sz="0" w:space="0" w:color="auto"/>
        <w:left w:val="none" w:sz="0" w:space="0" w:color="auto"/>
        <w:bottom w:val="none" w:sz="0" w:space="0" w:color="auto"/>
        <w:right w:val="none" w:sz="0" w:space="0" w:color="auto"/>
      </w:divBdr>
    </w:div>
    <w:div w:id="1002927862">
      <w:bodyDiv w:val="1"/>
      <w:marLeft w:val="0"/>
      <w:marRight w:val="0"/>
      <w:marTop w:val="0"/>
      <w:marBottom w:val="0"/>
      <w:divBdr>
        <w:top w:val="none" w:sz="0" w:space="0" w:color="auto"/>
        <w:left w:val="none" w:sz="0" w:space="0" w:color="auto"/>
        <w:bottom w:val="none" w:sz="0" w:space="0" w:color="auto"/>
        <w:right w:val="none" w:sz="0" w:space="0" w:color="auto"/>
      </w:divBdr>
    </w:div>
    <w:div w:id="1003044181">
      <w:bodyDiv w:val="1"/>
      <w:marLeft w:val="0"/>
      <w:marRight w:val="0"/>
      <w:marTop w:val="0"/>
      <w:marBottom w:val="0"/>
      <w:divBdr>
        <w:top w:val="none" w:sz="0" w:space="0" w:color="auto"/>
        <w:left w:val="none" w:sz="0" w:space="0" w:color="auto"/>
        <w:bottom w:val="none" w:sz="0" w:space="0" w:color="auto"/>
        <w:right w:val="none" w:sz="0" w:space="0" w:color="auto"/>
      </w:divBdr>
    </w:div>
    <w:div w:id="1007832468">
      <w:bodyDiv w:val="1"/>
      <w:marLeft w:val="0"/>
      <w:marRight w:val="0"/>
      <w:marTop w:val="0"/>
      <w:marBottom w:val="0"/>
      <w:divBdr>
        <w:top w:val="none" w:sz="0" w:space="0" w:color="auto"/>
        <w:left w:val="none" w:sz="0" w:space="0" w:color="auto"/>
        <w:bottom w:val="none" w:sz="0" w:space="0" w:color="auto"/>
        <w:right w:val="none" w:sz="0" w:space="0" w:color="auto"/>
      </w:divBdr>
    </w:div>
    <w:div w:id="1008020357">
      <w:bodyDiv w:val="1"/>
      <w:marLeft w:val="0"/>
      <w:marRight w:val="0"/>
      <w:marTop w:val="0"/>
      <w:marBottom w:val="0"/>
      <w:divBdr>
        <w:top w:val="none" w:sz="0" w:space="0" w:color="auto"/>
        <w:left w:val="none" w:sz="0" w:space="0" w:color="auto"/>
        <w:bottom w:val="none" w:sz="0" w:space="0" w:color="auto"/>
        <w:right w:val="none" w:sz="0" w:space="0" w:color="auto"/>
      </w:divBdr>
    </w:div>
    <w:div w:id="1008562066">
      <w:bodyDiv w:val="1"/>
      <w:marLeft w:val="0"/>
      <w:marRight w:val="0"/>
      <w:marTop w:val="0"/>
      <w:marBottom w:val="0"/>
      <w:divBdr>
        <w:top w:val="none" w:sz="0" w:space="0" w:color="auto"/>
        <w:left w:val="none" w:sz="0" w:space="0" w:color="auto"/>
        <w:bottom w:val="none" w:sz="0" w:space="0" w:color="auto"/>
        <w:right w:val="none" w:sz="0" w:space="0" w:color="auto"/>
      </w:divBdr>
    </w:div>
    <w:div w:id="1009988649">
      <w:bodyDiv w:val="1"/>
      <w:marLeft w:val="0"/>
      <w:marRight w:val="0"/>
      <w:marTop w:val="0"/>
      <w:marBottom w:val="0"/>
      <w:divBdr>
        <w:top w:val="none" w:sz="0" w:space="0" w:color="auto"/>
        <w:left w:val="none" w:sz="0" w:space="0" w:color="auto"/>
        <w:bottom w:val="none" w:sz="0" w:space="0" w:color="auto"/>
        <w:right w:val="none" w:sz="0" w:space="0" w:color="auto"/>
      </w:divBdr>
    </w:div>
    <w:div w:id="1011026545">
      <w:bodyDiv w:val="1"/>
      <w:marLeft w:val="0"/>
      <w:marRight w:val="0"/>
      <w:marTop w:val="0"/>
      <w:marBottom w:val="0"/>
      <w:divBdr>
        <w:top w:val="none" w:sz="0" w:space="0" w:color="auto"/>
        <w:left w:val="none" w:sz="0" w:space="0" w:color="auto"/>
        <w:bottom w:val="none" w:sz="0" w:space="0" w:color="auto"/>
        <w:right w:val="none" w:sz="0" w:space="0" w:color="auto"/>
      </w:divBdr>
    </w:div>
    <w:div w:id="1011176333">
      <w:bodyDiv w:val="1"/>
      <w:marLeft w:val="0"/>
      <w:marRight w:val="0"/>
      <w:marTop w:val="0"/>
      <w:marBottom w:val="0"/>
      <w:divBdr>
        <w:top w:val="none" w:sz="0" w:space="0" w:color="auto"/>
        <w:left w:val="none" w:sz="0" w:space="0" w:color="auto"/>
        <w:bottom w:val="none" w:sz="0" w:space="0" w:color="auto"/>
        <w:right w:val="none" w:sz="0" w:space="0" w:color="auto"/>
      </w:divBdr>
    </w:div>
    <w:div w:id="1012730660">
      <w:bodyDiv w:val="1"/>
      <w:marLeft w:val="0"/>
      <w:marRight w:val="0"/>
      <w:marTop w:val="0"/>
      <w:marBottom w:val="0"/>
      <w:divBdr>
        <w:top w:val="none" w:sz="0" w:space="0" w:color="auto"/>
        <w:left w:val="none" w:sz="0" w:space="0" w:color="auto"/>
        <w:bottom w:val="none" w:sz="0" w:space="0" w:color="auto"/>
        <w:right w:val="none" w:sz="0" w:space="0" w:color="auto"/>
      </w:divBdr>
    </w:div>
    <w:div w:id="1013150170">
      <w:bodyDiv w:val="1"/>
      <w:marLeft w:val="0"/>
      <w:marRight w:val="0"/>
      <w:marTop w:val="0"/>
      <w:marBottom w:val="0"/>
      <w:divBdr>
        <w:top w:val="none" w:sz="0" w:space="0" w:color="auto"/>
        <w:left w:val="none" w:sz="0" w:space="0" w:color="auto"/>
        <w:bottom w:val="none" w:sz="0" w:space="0" w:color="auto"/>
        <w:right w:val="none" w:sz="0" w:space="0" w:color="auto"/>
      </w:divBdr>
    </w:div>
    <w:div w:id="1013341454">
      <w:bodyDiv w:val="1"/>
      <w:marLeft w:val="0"/>
      <w:marRight w:val="0"/>
      <w:marTop w:val="0"/>
      <w:marBottom w:val="0"/>
      <w:divBdr>
        <w:top w:val="none" w:sz="0" w:space="0" w:color="auto"/>
        <w:left w:val="none" w:sz="0" w:space="0" w:color="auto"/>
        <w:bottom w:val="none" w:sz="0" w:space="0" w:color="auto"/>
        <w:right w:val="none" w:sz="0" w:space="0" w:color="auto"/>
      </w:divBdr>
    </w:div>
    <w:div w:id="1014191006">
      <w:bodyDiv w:val="1"/>
      <w:marLeft w:val="0"/>
      <w:marRight w:val="0"/>
      <w:marTop w:val="0"/>
      <w:marBottom w:val="0"/>
      <w:divBdr>
        <w:top w:val="none" w:sz="0" w:space="0" w:color="auto"/>
        <w:left w:val="none" w:sz="0" w:space="0" w:color="auto"/>
        <w:bottom w:val="none" w:sz="0" w:space="0" w:color="auto"/>
        <w:right w:val="none" w:sz="0" w:space="0" w:color="auto"/>
      </w:divBdr>
    </w:div>
    <w:div w:id="1014499561">
      <w:bodyDiv w:val="1"/>
      <w:marLeft w:val="0"/>
      <w:marRight w:val="0"/>
      <w:marTop w:val="0"/>
      <w:marBottom w:val="0"/>
      <w:divBdr>
        <w:top w:val="none" w:sz="0" w:space="0" w:color="auto"/>
        <w:left w:val="none" w:sz="0" w:space="0" w:color="auto"/>
        <w:bottom w:val="none" w:sz="0" w:space="0" w:color="auto"/>
        <w:right w:val="none" w:sz="0" w:space="0" w:color="auto"/>
      </w:divBdr>
    </w:div>
    <w:div w:id="1019355132">
      <w:bodyDiv w:val="1"/>
      <w:marLeft w:val="0"/>
      <w:marRight w:val="0"/>
      <w:marTop w:val="0"/>
      <w:marBottom w:val="0"/>
      <w:divBdr>
        <w:top w:val="none" w:sz="0" w:space="0" w:color="auto"/>
        <w:left w:val="none" w:sz="0" w:space="0" w:color="auto"/>
        <w:bottom w:val="none" w:sz="0" w:space="0" w:color="auto"/>
        <w:right w:val="none" w:sz="0" w:space="0" w:color="auto"/>
      </w:divBdr>
    </w:div>
    <w:div w:id="1019624257">
      <w:bodyDiv w:val="1"/>
      <w:marLeft w:val="0"/>
      <w:marRight w:val="0"/>
      <w:marTop w:val="0"/>
      <w:marBottom w:val="0"/>
      <w:divBdr>
        <w:top w:val="none" w:sz="0" w:space="0" w:color="auto"/>
        <w:left w:val="none" w:sz="0" w:space="0" w:color="auto"/>
        <w:bottom w:val="none" w:sz="0" w:space="0" w:color="auto"/>
        <w:right w:val="none" w:sz="0" w:space="0" w:color="auto"/>
      </w:divBdr>
    </w:div>
    <w:div w:id="1019699271">
      <w:bodyDiv w:val="1"/>
      <w:marLeft w:val="0"/>
      <w:marRight w:val="0"/>
      <w:marTop w:val="0"/>
      <w:marBottom w:val="0"/>
      <w:divBdr>
        <w:top w:val="none" w:sz="0" w:space="0" w:color="auto"/>
        <w:left w:val="none" w:sz="0" w:space="0" w:color="auto"/>
        <w:bottom w:val="none" w:sz="0" w:space="0" w:color="auto"/>
        <w:right w:val="none" w:sz="0" w:space="0" w:color="auto"/>
      </w:divBdr>
    </w:div>
    <w:div w:id="1022246882">
      <w:bodyDiv w:val="1"/>
      <w:marLeft w:val="0"/>
      <w:marRight w:val="0"/>
      <w:marTop w:val="0"/>
      <w:marBottom w:val="0"/>
      <w:divBdr>
        <w:top w:val="none" w:sz="0" w:space="0" w:color="auto"/>
        <w:left w:val="none" w:sz="0" w:space="0" w:color="auto"/>
        <w:bottom w:val="none" w:sz="0" w:space="0" w:color="auto"/>
        <w:right w:val="none" w:sz="0" w:space="0" w:color="auto"/>
      </w:divBdr>
    </w:div>
    <w:div w:id="1025330676">
      <w:bodyDiv w:val="1"/>
      <w:marLeft w:val="0"/>
      <w:marRight w:val="0"/>
      <w:marTop w:val="0"/>
      <w:marBottom w:val="0"/>
      <w:divBdr>
        <w:top w:val="none" w:sz="0" w:space="0" w:color="auto"/>
        <w:left w:val="none" w:sz="0" w:space="0" w:color="auto"/>
        <w:bottom w:val="none" w:sz="0" w:space="0" w:color="auto"/>
        <w:right w:val="none" w:sz="0" w:space="0" w:color="auto"/>
      </w:divBdr>
    </w:div>
    <w:div w:id="1027097167">
      <w:bodyDiv w:val="1"/>
      <w:marLeft w:val="0"/>
      <w:marRight w:val="0"/>
      <w:marTop w:val="0"/>
      <w:marBottom w:val="0"/>
      <w:divBdr>
        <w:top w:val="none" w:sz="0" w:space="0" w:color="auto"/>
        <w:left w:val="none" w:sz="0" w:space="0" w:color="auto"/>
        <w:bottom w:val="none" w:sz="0" w:space="0" w:color="auto"/>
        <w:right w:val="none" w:sz="0" w:space="0" w:color="auto"/>
      </w:divBdr>
    </w:div>
    <w:div w:id="1027371290">
      <w:bodyDiv w:val="1"/>
      <w:marLeft w:val="0"/>
      <w:marRight w:val="0"/>
      <w:marTop w:val="0"/>
      <w:marBottom w:val="0"/>
      <w:divBdr>
        <w:top w:val="none" w:sz="0" w:space="0" w:color="auto"/>
        <w:left w:val="none" w:sz="0" w:space="0" w:color="auto"/>
        <w:bottom w:val="none" w:sz="0" w:space="0" w:color="auto"/>
        <w:right w:val="none" w:sz="0" w:space="0" w:color="auto"/>
      </w:divBdr>
    </w:div>
    <w:div w:id="1027827460">
      <w:bodyDiv w:val="1"/>
      <w:marLeft w:val="0"/>
      <w:marRight w:val="0"/>
      <w:marTop w:val="0"/>
      <w:marBottom w:val="0"/>
      <w:divBdr>
        <w:top w:val="none" w:sz="0" w:space="0" w:color="auto"/>
        <w:left w:val="none" w:sz="0" w:space="0" w:color="auto"/>
        <w:bottom w:val="none" w:sz="0" w:space="0" w:color="auto"/>
        <w:right w:val="none" w:sz="0" w:space="0" w:color="auto"/>
      </w:divBdr>
    </w:div>
    <w:div w:id="1029717699">
      <w:bodyDiv w:val="1"/>
      <w:marLeft w:val="0"/>
      <w:marRight w:val="0"/>
      <w:marTop w:val="0"/>
      <w:marBottom w:val="0"/>
      <w:divBdr>
        <w:top w:val="none" w:sz="0" w:space="0" w:color="auto"/>
        <w:left w:val="none" w:sz="0" w:space="0" w:color="auto"/>
        <w:bottom w:val="none" w:sz="0" w:space="0" w:color="auto"/>
        <w:right w:val="none" w:sz="0" w:space="0" w:color="auto"/>
      </w:divBdr>
    </w:div>
    <w:div w:id="1029843389">
      <w:bodyDiv w:val="1"/>
      <w:marLeft w:val="0"/>
      <w:marRight w:val="0"/>
      <w:marTop w:val="0"/>
      <w:marBottom w:val="0"/>
      <w:divBdr>
        <w:top w:val="none" w:sz="0" w:space="0" w:color="auto"/>
        <w:left w:val="none" w:sz="0" w:space="0" w:color="auto"/>
        <w:bottom w:val="none" w:sz="0" w:space="0" w:color="auto"/>
        <w:right w:val="none" w:sz="0" w:space="0" w:color="auto"/>
      </w:divBdr>
    </w:div>
    <w:div w:id="1029991304">
      <w:bodyDiv w:val="1"/>
      <w:marLeft w:val="0"/>
      <w:marRight w:val="0"/>
      <w:marTop w:val="0"/>
      <w:marBottom w:val="0"/>
      <w:divBdr>
        <w:top w:val="none" w:sz="0" w:space="0" w:color="auto"/>
        <w:left w:val="none" w:sz="0" w:space="0" w:color="auto"/>
        <w:bottom w:val="none" w:sz="0" w:space="0" w:color="auto"/>
        <w:right w:val="none" w:sz="0" w:space="0" w:color="auto"/>
      </w:divBdr>
    </w:div>
    <w:div w:id="1030375416">
      <w:bodyDiv w:val="1"/>
      <w:marLeft w:val="0"/>
      <w:marRight w:val="0"/>
      <w:marTop w:val="0"/>
      <w:marBottom w:val="0"/>
      <w:divBdr>
        <w:top w:val="none" w:sz="0" w:space="0" w:color="auto"/>
        <w:left w:val="none" w:sz="0" w:space="0" w:color="auto"/>
        <w:bottom w:val="none" w:sz="0" w:space="0" w:color="auto"/>
        <w:right w:val="none" w:sz="0" w:space="0" w:color="auto"/>
      </w:divBdr>
    </w:div>
    <w:div w:id="1031220370">
      <w:bodyDiv w:val="1"/>
      <w:marLeft w:val="0"/>
      <w:marRight w:val="0"/>
      <w:marTop w:val="0"/>
      <w:marBottom w:val="0"/>
      <w:divBdr>
        <w:top w:val="none" w:sz="0" w:space="0" w:color="auto"/>
        <w:left w:val="none" w:sz="0" w:space="0" w:color="auto"/>
        <w:bottom w:val="none" w:sz="0" w:space="0" w:color="auto"/>
        <w:right w:val="none" w:sz="0" w:space="0" w:color="auto"/>
      </w:divBdr>
    </w:div>
    <w:div w:id="1032539574">
      <w:bodyDiv w:val="1"/>
      <w:marLeft w:val="0"/>
      <w:marRight w:val="0"/>
      <w:marTop w:val="0"/>
      <w:marBottom w:val="0"/>
      <w:divBdr>
        <w:top w:val="none" w:sz="0" w:space="0" w:color="auto"/>
        <w:left w:val="none" w:sz="0" w:space="0" w:color="auto"/>
        <w:bottom w:val="none" w:sz="0" w:space="0" w:color="auto"/>
        <w:right w:val="none" w:sz="0" w:space="0" w:color="auto"/>
      </w:divBdr>
    </w:div>
    <w:div w:id="1032730748">
      <w:bodyDiv w:val="1"/>
      <w:marLeft w:val="0"/>
      <w:marRight w:val="0"/>
      <w:marTop w:val="0"/>
      <w:marBottom w:val="0"/>
      <w:divBdr>
        <w:top w:val="none" w:sz="0" w:space="0" w:color="auto"/>
        <w:left w:val="none" w:sz="0" w:space="0" w:color="auto"/>
        <w:bottom w:val="none" w:sz="0" w:space="0" w:color="auto"/>
        <w:right w:val="none" w:sz="0" w:space="0" w:color="auto"/>
      </w:divBdr>
    </w:div>
    <w:div w:id="1036154260">
      <w:bodyDiv w:val="1"/>
      <w:marLeft w:val="0"/>
      <w:marRight w:val="0"/>
      <w:marTop w:val="0"/>
      <w:marBottom w:val="0"/>
      <w:divBdr>
        <w:top w:val="none" w:sz="0" w:space="0" w:color="auto"/>
        <w:left w:val="none" w:sz="0" w:space="0" w:color="auto"/>
        <w:bottom w:val="none" w:sz="0" w:space="0" w:color="auto"/>
        <w:right w:val="none" w:sz="0" w:space="0" w:color="auto"/>
      </w:divBdr>
    </w:div>
    <w:div w:id="1037006009">
      <w:bodyDiv w:val="1"/>
      <w:marLeft w:val="0"/>
      <w:marRight w:val="0"/>
      <w:marTop w:val="0"/>
      <w:marBottom w:val="0"/>
      <w:divBdr>
        <w:top w:val="none" w:sz="0" w:space="0" w:color="auto"/>
        <w:left w:val="none" w:sz="0" w:space="0" w:color="auto"/>
        <w:bottom w:val="none" w:sz="0" w:space="0" w:color="auto"/>
        <w:right w:val="none" w:sz="0" w:space="0" w:color="auto"/>
      </w:divBdr>
    </w:div>
    <w:div w:id="1037925626">
      <w:bodyDiv w:val="1"/>
      <w:marLeft w:val="0"/>
      <w:marRight w:val="0"/>
      <w:marTop w:val="0"/>
      <w:marBottom w:val="0"/>
      <w:divBdr>
        <w:top w:val="none" w:sz="0" w:space="0" w:color="auto"/>
        <w:left w:val="none" w:sz="0" w:space="0" w:color="auto"/>
        <w:bottom w:val="none" w:sz="0" w:space="0" w:color="auto"/>
        <w:right w:val="none" w:sz="0" w:space="0" w:color="auto"/>
      </w:divBdr>
    </w:div>
    <w:div w:id="1038622354">
      <w:bodyDiv w:val="1"/>
      <w:marLeft w:val="0"/>
      <w:marRight w:val="0"/>
      <w:marTop w:val="0"/>
      <w:marBottom w:val="0"/>
      <w:divBdr>
        <w:top w:val="none" w:sz="0" w:space="0" w:color="auto"/>
        <w:left w:val="none" w:sz="0" w:space="0" w:color="auto"/>
        <w:bottom w:val="none" w:sz="0" w:space="0" w:color="auto"/>
        <w:right w:val="none" w:sz="0" w:space="0" w:color="auto"/>
      </w:divBdr>
    </w:div>
    <w:div w:id="1041049189">
      <w:bodyDiv w:val="1"/>
      <w:marLeft w:val="0"/>
      <w:marRight w:val="0"/>
      <w:marTop w:val="0"/>
      <w:marBottom w:val="0"/>
      <w:divBdr>
        <w:top w:val="none" w:sz="0" w:space="0" w:color="auto"/>
        <w:left w:val="none" w:sz="0" w:space="0" w:color="auto"/>
        <w:bottom w:val="none" w:sz="0" w:space="0" w:color="auto"/>
        <w:right w:val="none" w:sz="0" w:space="0" w:color="auto"/>
      </w:divBdr>
    </w:div>
    <w:div w:id="1041054718">
      <w:bodyDiv w:val="1"/>
      <w:marLeft w:val="0"/>
      <w:marRight w:val="0"/>
      <w:marTop w:val="0"/>
      <w:marBottom w:val="0"/>
      <w:divBdr>
        <w:top w:val="none" w:sz="0" w:space="0" w:color="auto"/>
        <w:left w:val="none" w:sz="0" w:space="0" w:color="auto"/>
        <w:bottom w:val="none" w:sz="0" w:space="0" w:color="auto"/>
        <w:right w:val="none" w:sz="0" w:space="0" w:color="auto"/>
      </w:divBdr>
    </w:div>
    <w:div w:id="1043211905">
      <w:bodyDiv w:val="1"/>
      <w:marLeft w:val="0"/>
      <w:marRight w:val="0"/>
      <w:marTop w:val="0"/>
      <w:marBottom w:val="0"/>
      <w:divBdr>
        <w:top w:val="none" w:sz="0" w:space="0" w:color="auto"/>
        <w:left w:val="none" w:sz="0" w:space="0" w:color="auto"/>
        <w:bottom w:val="none" w:sz="0" w:space="0" w:color="auto"/>
        <w:right w:val="none" w:sz="0" w:space="0" w:color="auto"/>
      </w:divBdr>
    </w:div>
    <w:div w:id="1043364525">
      <w:bodyDiv w:val="1"/>
      <w:marLeft w:val="0"/>
      <w:marRight w:val="0"/>
      <w:marTop w:val="0"/>
      <w:marBottom w:val="0"/>
      <w:divBdr>
        <w:top w:val="none" w:sz="0" w:space="0" w:color="auto"/>
        <w:left w:val="none" w:sz="0" w:space="0" w:color="auto"/>
        <w:bottom w:val="none" w:sz="0" w:space="0" w:color="auto"/>
        <w:right w:val="none" w:sz="0" w:space="0" w:color="auto"/>
      </w:divBdr>
    </w:div>
    <w:div w:id="1045059747">
      <w:bodyDiv w:val="1"/>
      <w:marLeft w:val="0"/>
      <w:marRight w:val="0"/>
      <w:marTop w:val="0"/>
      <w:marBottom w:val="0"/>
      <w:divBdr>
        <w:top w:val="none" w:sz="0" w:space="0" w:color="auto"/>
        <w:left w:val="none" w:sz="0" w:space="0" w:color="auto"/>
        <w:bottom w:val="none" w:sz="0" w:space="0" w:color="auto"/>
        <w:right w:val="none" w:sz="0" w:space="0" w:color="auto"/>
      </w:divBdr>
    </w:div>
    <w:div w:id="1045640152">
      <w:bodyDiv w:val="1"/>
      <w:marLeft w:val="0"/>
      <w:marRight w:val="0"/>
      <w:marTop w:val="0"/>
      <w:marBottom w:val="0"/>
      <w:divBdr>
        <w:top w:val="none" w:sz="0" w:space="0" w:color="auto"/>
        <w:left w:val="none" w:sz="0" w:space="0" w:color="auto"/>
        <w:bottom w:val="none" w:sz="0" w:space="0" w:color="auto"/>
        <w:right w:val="none" w:sz="0" w:space="0" w:color="auto"/>
      </w:divBdr>
    </w:div>
    <w:div w:id="1046640495">
      <w:bodyDiv w:val="1"/>
      <w:marLeft w:val="0"/>
      <w:marRight w:val="0"/>
      <w:marTop w:val="0"/>
      <w:marBottom w:val="0"/>
      <w:divBdr>
        <w:top w:val="none" w:sz="0" w:space="0" w:color="auto"/>
        <w:left w:val="none" w:sz="0" w:space="0" w:color="auto"/>
        <w:bottom w:val="none" w:sz="0" w:space="0" w:color="auto"/>
        <w:right w:val="none" w:sz="0" w:space="0" w:color="auto"/>
      </w:divBdr>
    </w:div>
    <w:div w:id="1048139968">
      <w:bodyDiv w:val="1"/>
      <w:marLeft w:val="0"/>
      <w:marRight w:val="0"/>
      <w:marTop w:val="0"/>
      <w:marBottom w:val="0"/>
      <w:divBdr>
        <w:top w:val="none" w:sz="0" w:space="0" w:color="auto"/>
        <w:left w:val="none" w:sz="0" w:space="0" w:color="auto"/>
        <w:bottom w:val="none" w:sz="0" w:space="0" w:color="auto"/>
        <w:right w:val="none" w:sz="0" w:space="0" w:color="auto"/>
      </w:divBdr>
    </w:div>
    <w:div w:id="1049766513">
      <w:bodyDiv w:val="1"/>
      <w:marLeft w:val="0"/>
      <w:marRight w:val="0"/>
      <w:marTop w:val="0"/>
      <w:marBottom w:val="0"/>
      <w:divBdr>
        <w:top w:val="none" w:sz="0" w:space="0" w:color="auto"/>
        <w:left w:val="none" w:sz="0" w:space="0" w:color="auto"/>
        <w:bottom w:val="none" w:sz="0" w:space="0" w:color="auto"/>
        <w:right w:val="none" w:sz="0" w:space="0" w:color="auto"/>
      </w:divBdr>
    </w:div>
    <w:div w:id="1050038761">
      <w:bodyDiv w:val="1"/>
      <w:marLeft w:val="0"/>
      <w:marRight w:val="0"/>
      <w:marTop w:val="0"/>
      <w:marBottom w:val="0"/>
      <w:divBdr>
        <w:top w:val="none" w:sz="0" w:space="0" w:color="auto"/>
        <w:left w:val="none" w:sz="0" w:space="0" w:color="auto"/>
        <w:bottom w:val="none" w:sz="0" w:space="0" w:color="auto"/>
        <w:right w:val="none" w:sz="0" w:space="0" w:color="auto"/>
      </w:divBdr>
    </w:div>
    <w:div w:id="1050810129">
      <w:bodyDiv w:val="1"/>
      <w:marLeft w:val="0"/>
      <w:marRight w:val="0"/>
      <w:marTop w:val="0"/>
      <w:marBottom w:val="0"/>
      <w:divBdr>
        <w:top w:val="none" w:sz="0" w:space="0" w:color="auto"/>
        <w:left w:val="none" w:sz="0" w:space="0" w:color="auto"/>
        <w:bottom w:val="none" w:sz="0" w:space="0" w:color="auto"/>
        <w:right w:val="none" w:sz="0" w:space="0" w:color="auto"/>
      </w:divBdr>
    </w:div>
    <w:div w:id="1053819369">
      <w:bodyDiv w:val="1"/>
      <w:marLeft w:val="0"/>
      <w:marRight w:val="0"/>
      <w:marTop w:val="0"/>
      <w:marBottom w:val="0"/>
      <w:divBdr>
        <w:top w:val="none" w:sz="0" w:space="0" w:color="auto"/>
        <w:left w:val="none" w:sz="0" w:space="0" w:color="auto"/>
        <w:bottom w:val="none" w:sz="0" w:space="0" w:color="auto"/>
        <w:right w:val="none" w:sz="0" w:space="0" w:color="auto"/>
      </w:divBdr>
    </w:div>
    <w:div w:id="1055473653">
      <w:bodyDiv w:val="1"/>
      <w:marLeft w:val="0"/>
      <w:marRight w:val="0"/>
      <w:marTop w:val="0"/>
      <w:marBottom w:val="0"/>
      <w:divBdr>
        <w:top w:val="none" w:sz="0" w:space="0" w:color="auto"/>
        <w:left w:val="none" w:sz="0" w:space="0" w:color="auto"/>
        <w:bottom w:val="none" w:sz="0" w:space="0" w:color="auto"/>
        <w:right w:val="none" w:sz="0" w:space="0" w:color="auto"/>
      </w:divBdr>
    </w:div>
    <w:div w:id="1055590861">
      <w:bodyDiv w:val="1"/>
      <w:marLeft w:val="0"/>
      <w:marRight w:val="0"/>
      <w:marTop w:val="0"/>
      <w:marBottom w:val="0"/>
      <w:divBdr>
        <w:top w:val="none" w:sz="0" w:space="0" w:color="auto"/>
        <w:left w:val="none" w:sz="0" w:space="0" w:color="auto"/>
        <w:bottom w:val="none" w:sz="0" w:space="0" w:color="auto"/>
        <w:right w:val="none" w:sz="0" w:space="0" w:color="auto"/>
      </w:divBdr>
    </w:div>
    <w:div w:id="1055735694">
      <w:bodyDiv w:val="1"/>
      <w:marLeft w:val="0"/>
      <w:marRight w:val="0"/>
      <w:marTop w:val="0"/>
      <w:marBottom w:val="0"/>
      <w:divBdr>
        <w:top w:val="none" w:sz="0" w:space="0" w:color="auto"/>
        <w:left w:val="none" w:sz="0" w:space="0" w:color="auto"/>
        <w:bottom w:val="none" w:sz="0" w:space="0" w:color="auto"/>
        <w:right w:val="none" w:sz="0" w:space="0" w:color="auto"/>
      </w:divBdr>
    </w:div>
    <w:div w:id="1056247917">
      <w:bodyDiv w:val="1"/>
      <w:marLeft w:val="0"/>
      <w:marRight w:val="0"/>
      <w:marTop w:val="0"/>
      <w:marBottom w:val="0"/>
      <w:divBdr>
        <w:top w:val="none" w:sz="0" w:space="0" w:color="auto"/>
        <w:left w:val="none" w:sz="0" w:space="0" w:color="auto"/>
        <w:bottom w:val="none" w:sz="0" w:space="0" w:color="auto"/>
        <w:right w:val="none" w:sz="0" w:space="0" w:color="auto"/>
      </w:divBdr>
    </w:div>
    <w:div w:id="1056855200">
      <w:bodyDiv w:val="1"/>
      <w:marLeft w:val="0"/>
      <w:marRight w:val="0"/>
      <w:marTop w:val="0"/>
      <w:marBottom w:val="0"/>
      <w:divBdr>
        <w:top w:val="none" w:sz="0" w:space="0" w:color="auto"/>
        <w:left w:val="none" w:sz="0" w:space="0" w:color="auto"/>
        <w:bottom w:val="none" w:sz="0" w:space="0" w:color="auto"/>
        <w:right w:val="none" w:sz="0" w:space="0" w:color="auto"/>
      </w:divBdr>
    </w:div>
    <w:div w:id="1057316719">
      <w:bodyDiv w:val="1"/>
      <w:marLeft w:val="0"/>
      <w:marRight w:val="0"/>
      <w:marTop w:val="0"/>
      <w:marBottom w:val="0"/>
      <w:divBdr>
        <w:top w:val="none" w:sz="0" w:space="0" w:color="auto"/>
        <w:left w:val="none" w:sz="0" w:space="0" w:color="auto"/>
        <w:bottom w:val="none" w:sz="0" w:space="0" w:color="auto"/>
        <w:right w:val="none" w:sz="0" w:space="0" w:color="auto"/>
      </w:divBdr>
    </w:div>
    <w:div w:id="1058092158">
      <w:bodyDiv w:val="1"/>
      <w:marLeft w:val="0"/>
      <w:marRight w:val="0"/>
      <w:marTop w:val="0"/>
      <w:marBottom w:val="0"/>
      <w:divBdr>
        <w:top w:val="none" w:sz="0" w:space="0" w:color="auto"/>
        <w:left w:val="none" w:sz="0" w:space="0" w:color="auto"/>
        <w:bottom w:val="none" w:sz="0" w:space="0" w:color="auto"/>
        <w:right w:val="none" w:sz="0" w:space="0" w:color="auto"/>
      </w:divBdr>
    </w:div>
    <w:div w:id="1059326442">
      <w:bodyDiv w:val="1"/>
      <w:marLeft w:val="0"/>
      <w:marRight w:val="0"/>
      <w:marTop w:val="0"/>
      <w:marBottom w:val="0"/>
      <w:divBdr>
        <w:top w:val="none" w:sz="0" w:space="0" w:color="auto"/>
        <w:left w:val="none" w:sz="0" w:space="0" w:color="auto"/>
        <w:bottom w:val="none" w:sz="0" w:space="0" w:color="auto"/>
        <w:right w:val="none" w:sz="0" w:space="0" w:color="auto"/>
      </w:divBdr>
    </w:div>
    <w:div w:id="1059400309">
      <w:bodyDiv w:val="1"/>
      <w:marLeft w:val="0"/>
      <w:marRight w:val="0"/>
      <w:marTop w:val="0"/>
      <w:marBottom w:val="0"/>
      <w:divBdr>
        <w:top w:val="none" w:sz="0" w:space="0" w:color="auto"/>
        <w:left w:val="none" w:sz="0" w:space="0" w:color="auto"/>
        <w:bottom w:val="none" w:sz="0" w:space="0" w:color="auto"/>
        <w:right w:val="none" w:sz="0" w:space="0" w:color="auto"/>
      </w:divBdr>
    </w:div>
    <w:div w:id="1060178258">
      <w:bodyDiv w:val="1"/>
      <w:marLeft w:val="0"/>
      <w:marRight w:val="0"/>
      <w:marTop w:val="0"/>
      <w:marBottom w:val="0"/>
      <w:divBdr>
        <w:top w:val="none" w:sz="0" w:space="0" w:color="auto"/>
        <w:left w:val="none" w:sz="0" w:space="0" w:color="auto"/>
        <w:bottom w:val="none" w:sz="0" w:space="0" w:color="auto"/>
        <w:right w:val="none" w:sz="0" w:space="0" w:color="auto"/>
      </w:divBdr>
    </w:div>
    <w:div w:id="1063865737">
      <w:bodyDiv w:val="1"/>
      <w:marLeft w:val="0"/>
      <w:marRight w:val="0"/>
      <w:marTop w:val="0"/>
      <w:marBottom w:val="0"/>
      <w:divBdr>
        <w:top w:val="none" w:sz="0" w:space="0" w:color="auto"/>
        <w:left w:val="none" w:sz="0" w:space="0" w:color="auto"/>
        <w:bottom w:val="none" w:sz="0" w:space="0" w:color="auto"/>
        <w:right w:val="none" w:sz="0" w:space="0" w:color="auto"/>
      </w:divBdr>
    </w:div>
    <w:div w:id="1065683887">
      <w:bodyDiv w:val="1"/>
      <w:marLeft w:val="0"/>
      <w:marRight w:val="0"/>
      <w:marTop w:val="0"/>
      <w:marBottom w:val="0"/>
      <w:divBdr>
        <w:top w:val="none" w:sz="0" w:space="0" w:color="auto"/>
        <w:left w:val="none" w:sz="0" w:space="0" w:color="auto"/>
        <w:bottom w:val="none" w:sz="0" w:space="0" w:color="auto"/>
        <w:right w:val="none" w:sz="0" w:space="0" w:color="auto"/>
      </w:divBdr>
    </w:div>
    <w:div w:id="1066689679">
      <w:bodyDiv w:val="1"/>
      <w:marLeft w:val="0"/>
      <w:marRight w:val="0"/>
      <w:marTop w:val="0"/>
      <w:marBottom w:val="0"/>
      <w:divBdr>
        <w:top w:val="none" w:sz="0" w:space="0" w:color="auto"/>
        <w:left w:val="none" w:sz="0" w:space="0" w:color="auto"/>
        <w:bottom w:val="none" w:sz="0" w:space="0" w:color="auto"/>
        <w:right w:val="none" w:sz="0" w:space="0" w:color="auto"/>
      </w:divBdr>
    </w:div>
    <w:div w:id="1066757549">
      <w:bodyDiv w:val="1"/>
      <w:marLeft w:val="0"/>
      <w:marRight w:val="0"/>
      <w:marTop w:val="0"/>
      <w:marBottom w:val="0"/>
      <w:divBdr>
        <w:top w:val="none" w:sz="0" w:space="0" w:color="auto"/>
        <w:left w:val="none" w:sz="0" w:space="0" w:color="auto"/>
        <w:bottom w:val="none" w:sz="0" w:space="0" w:color="auto"/>
        <w:right w:val="none" w:sz="0" w:space="0" w:color="auto"/>
      </w:divBdr>
    </w:div>
    <w:div w:id="1070037422">
      <w:bodyDiv w:val="1"/>
      <w:marLeft w:val="0"/>
      <w:marRight w:val="0"/>
      <w:marTop w:val="0"/>
      <w:marBottom w:val="0"/>
      <w:divBdr>
        <w:top w:val="none" w:sz="0" w:space="0" w:color="auto"/>
        <w:left w:val="none" w:sz="0" w:space="0" w:color="auto"/>
        <w:bottom w:val="none" w:sz="0" w:space="0" w:color="auto"/>
        <w:right w:val="none" w:sz="0" w:space="0" w:color="auto"/>
      </w:divBdr>
    </w:div>
    <w:div w:id="1070617899">
      <w:bodyDiv w:val="1"/>
      <w:marLeft w:val="0"/>
      <w:marRight w:val="0"/>
      <w:marTop w:val="0"/>
      <w:marBottom w:val="0"/>
      <w:divBdr>
        <w:top w:val="none" w:sz="0" w:space="0" w:color="auto"/>
        <w:left w:val="none" w:sz="0" w:space="0" w:color="auto"/>
        <w:bottom w:val="none" w:sz="0" w:space="0" w:color="auto"/>
        <w:right w:val="none" w:sz="0" w:space="0" w:color="auto"/>
      </w:divBdr>
    </w:div>
    <w:div w:id="1071735798">
      <w:bodyDiv w:val="1"/>
      <w:marLeft w:val="0"/>
      <w:marRight w:val="0"/>
      <w:marTop w:val="0"/>
      <w:marBottom w:val="0"/>
      <w:divBdr>
        <w:top w:val="none" w:sz="0" w:space="0" w:color="auto"/>
        <w:left w:val="none" w:sz="0" w:space="0" w:color="auto"/>
        <w:bottom w:val="none" w:sz="0" w:space="0" w:color="auto"/>
        <w:right w:val="none" w:sz="0" w:space="0" w:color="auto"/>
      </w:divBdr>
    </w:div>
    <w:div w:id="1071924639">
      <w:bodyDiv w:val="1"/>
      <w:marLeft w:val="0"/>
      <w:marRight w:val="0"/>
      <w:marTop w:val="0"/>
      <w:marBottom w:val="0"/>
      <w:divBdr>
        <w:top w:val="none" w:sz="0" w:space="0" w:color="auto"/>
        <w:left w:val="none" w:sz="0" w:space="0" w:color="auto"/>
        <w:bottom w:val="none" w:sz="0" w:space="0" w:color="auto"/>
        <w:right w:val="none" w:sz="0" w:space="0" w:color="auto"/>
      </w:divBdr>
    </w:div>
    <w:div w:id="1072655000">
      <w:bodyDiv w:val="1"/>
      <w:marLeft w:val="0"/>
      <w:marRight w:val="0"/>
      <w:marTop w:val="0"/>
      <w:marBottom w:val="0"/>
      <w:divBdr>
        <w:top w:val="none" w:sz="0" w:space="0" w:color="auto"/>
        <w:left w:val="none" w:sz="0" w:space="0" w:color="auto"/>
        <w:bottom w:val="none" w:sz="0" w:space="0" w:color="auto"/>
        <w:right w:val="none" w:sz="0" w:space="0" w:color="auto"/>
      </w:divBdr>
    </w:div>
    <w:div w:id="1072704542">
      <w:bodyDiv w:val="1"/>
      <w:marLeft w:val="0"/>
      <w:marRight w:val="0"/>
      <w:marTop w:val="0"/>
      <w:marBottom w:val="0"/>
      <w:divBdr>
        <w:top w:val="none" w:sz="0" w:space="0" w:color="auto"/>
        <w:left w:val="none" w:sz="0" w:space="0" w:color="auto"/>
        <w:bottom w:val="none" w:sz="0" w:space="0" w:color="auto"/>
        <w:right w:val="none" w:sz="0" w:space="0" w:color="auto"/>
      </w:divBdr>
    </w:div>
    <w:div w:id="1072775689">
      <w:bodyDiv w:val="1"/>
      <w:marLeft w:val="0"/>
      <w:marRight w:val="0"/>
      <w:marTop w:val="0"/>
      <w:marBottom w:val="0"/>
      <w:divBdr>
        <w:top w:val="none" w:sz="0" w:space="0" w:color="auto"/>
        <w:left w:val="none" w:sz="0" w:space="0" w:color="auto"/>
        <w:bottom w:val="none" w:sz="0" w:space="0" w:color="auto"/>
        <w:right w:val="none" w:sz="0" w:space="0" w:color="auto"/>
      </w:divBdr>
    </w:div>
    <w:div w:id="1073695969">
      <w:bodyDiv w:val="1"/>
      <w:marLeft w:val="0"/>
      <w:marRight w:val="0"/>
      <w:marTop w:val="0"/>
      <w:marBottom w:val="0"/>
      <w:divBdr>
        <w:top w:val="none" w:sz="0" w:space="0" w:color="auto"/>
        <w:left w:val="none" w:sz="0" w:space="0" w:color="auto"/>
        <w:bottom w:val="none" w:sz="0" w:space="0" w:color="auto"/>
        <w:right w:val="none" w:sz="0" w:space="0" w:color="auto"/>
      </w:divBdr>
    </w:div>
    <w:div w:id="1074932667">
      <w:bodyDiv w:val="1"/>
      <w:marLeft w:val="0"/>
      <w:marRight w:val="0"/>
      <w:marTop w:val="0"/>
      <w:marBottom w:val="0"/>
      <w:divBdr>
        <w:top w:val="none" w:sz="0" w:space="0" w:color="auto"/>
        <w:left w:val="none" w:sz="0" w:space="0" w:color="auto"/>
        <w:bottom w:val="none" w:sz="0" w:space="0" w:color="auto"/>
        <w:right w:val="none" w:sz="0" w:space="0" w:color="auto"/>
      </w:divBdr>
    </w:div>
    <w:div w:id="1075275725">
      <w:bodyDiv w:val="1"/>
      <w:marLeft w:val="0"/>
      <w:marRight w:val="0"/>
      <w:marTop w:val="0"/>
      <w:marBottom w:val="0"/>
      <w:divBdr>
        <w:top w:val="none" w:sz="0" w:space="0" w:color="auto"/>
        <w:left w:val="none" w:sz="0" w:space="0" w:color="auto"/>
        <w:bottom w:val="none" w:sz="0" w:space="0" w:color="auto"/>
        <w:right w:val="none" w:sz="0" w:space="0" w:color="auto"/>
      </w:divBdr>
    </w:div>
    <w:div w:id="1076366643">
      <w:bodyDiv w:val="1"/>
      <w:marLeft w:val="0"/>
      <w:marRight w:val="0"/>
      <w:marTop w:val="0"/>
      <w:marBottom w:val="0"/>
      <w:divBdr>
        <w:top w:val="none" w:sz="0" w:space="0" w:color="auto"/>
        <w:left w:val="none" w:sz="0" w:space="0" w:color="auto"/>
        <w:bottom w:val="none" w:sz="0" w:space="0" w:color="auto"/>
        <w:right w:val="none" w:sz="0" w:space="0" w:color="auto"/>
      </w:divBdr>
    </w:div>
    <w:div w:id="1076706192">
      <w:bodyDiv w:val="1"/>
      <w:marLeft w:val="0"/>
      <w:marRight w:val="0"/>
      <w:marTop w:val="0"/>
      <w:marBottom w:val="0"/>
      <w:divBdr>
        <w:top w:val="none" w:sz="0" w:space="0" w:color="auto"/>
        <w:left w:val="none" w:sz="0" w:space="0" w:color="auto"/>
        <w:bottom w:val="none" w:sz="0" w:space="0" w:color="auto"/>
        <w:right w:val="none" w:sz="0" w:space="0" w:color="auto"/>
      </w:divBdr>
    </w:div>
    <w:div w:id="1078482385">
      <w:bodyDiv w:val="1"/>
      <w:marLeft w:val="0"/>
      <w:marRight w:val="0"/>
      <w:marTop w:val="0"/>
      <w:marBottom w:val="0"/>
      <w:divBdr>
        <w:top w:val="none" w:sz="0" w:space="0" w:color="auto"/>
        <w:left w:val="none" w:sz="0" w:space="0" w:color="auto"/>
        <w:bottom w:val="none" w:sz="0" w:space="0" w:color="auto"/>
        <w:right w:val="none" w:sz="0" w:space="0" w:color="auto"/>
      </w:divBdr>
    </w:div>
    <w:div w:id="1082531486">
      <w:bodyDiv w:val="1"/>
      <w:marLeft w:val="0"/>
      <w:marRight w:val="0"/>
      <w:marTop w:val="0"/>
      <w:marBottom w:val="0"/>
      <w:divBdr>
        <w:top w:val="none" w:sz="0" w:space="0" w:color="auto"/>
        <w:left w:val="none" w:sz="0" w:space="0" w:color="auto"/>
        <w:bottom w:val="none" w:sz="0" w:space="0" w:color="auto"/>
        <w:right w:val="none" w:sz="0" w:space="0" w:color="auto"/>
      </w:divBdr>
    </w:div>
    <w:div w:id="1087926822">
      <w:bodyDiv w:val="1"/>
      <w:marLeft w:val="0"/>
      <w:marRight w:val="0"/>
      <w:marTop w:val="0"/>
      <w:marBottom w:val="0"/>
      <w:divBdr>
        <w:top w:val="none" w:sz="0" w:space="0" w:color="auto"/>
        <w:left w:val="none" w:sz="0" w:space="0" w:color="auto"/>
        <w:bottom w:val="none" w:sz="0" w:space="0" w:color="auto"/>
        <w:right w:val="none" w:sz="0" w:space="0" w:color="auto"/>
      </w:divBdr>
    </w:div>
    <w:div w:id="1089274181">
      <w:bodyDiv w:val="1"/>
      <w:marLeft w:val="0"/>
      <w:marRight w:val="0"/>
      <w:marTop w:val="0"/>
      <w:marBottom w:val="0"/>
      <w:divBdr>
        <w:top w:val="none" w:sz="0" w:space="0" w:color="auto"/>
        <w:left w:val="none" w:sz="0" w:space="0" w:color="auto"/>
        <w:bottom w:val="none" w:sz="0" w:space="0" w:color="auto"/>
        <w:right w:val="none" w:sz="0" w:space="0" w:color="auto"/>
      </w:divBdr>
    </w:div>
    <w:div w:id="1089353902">
      <w:bodyDiv w:val="1"/>
      <w:marLeft w:val="0"/>
      <w:marRight w:val="0"/>
      <w:marTop w:val="0"/>
      <w:marBottom w:val="0"/>
      <w:divBdr>
        <w:top w:val="none" w:sz="0" w:space="0" w:color="auto"/>
        <w:left w:val="none" w:sz="0" w:space="0" w:color="auto"/>
        <w:bottom w:val="none" w:sz="0" w:space="0" w:color="auto"/>
        <w:right w:val="none" w:sz="0" w:space="0" w:color="auto"/>
      </w:divBdr>
    </w:div>
    <w:div w:id="1090808097">
      <w:bodyDiv w:val="1"/>
      <w:marLeft w:val="0"/>
      <w:marRight w:val="0"/>
      <w:marTop w:val="0"/>
      <w:marBottom w:val="0"/>
      <w:divBdr>
        <w:top w:val="none" w:sz="0" w:space="0" w:color="auto"/>
        <w:left w:val="none" w:sz="0" w:space="0" w:color="auto"/>
        <w:bottom w:val="none" w:sz="0" w:space="0" w:color="auto"/>
        <w:right w:val="none" w:sz="0" w:space="0" w:color="auto"/>
      </w:divBdr>
    </w:div>
    <w:div w:id="1091584610">
      <w:bodyDiv w:val="1"/>
      <w:marLeft w:val="0"/>
      <w:marRight w:val="0"/>
      <w:marTop w:val="0"/>
      <w:marBottom w:val="0"/>
      <w:divBdr>
        <w:top w:val="none" w:sz="0" w:space="0" w:color="auto"/>
        <w:left w:val="none" w:sz="0" w:space="0" w:color="auto"/>
        <w:bottom w:val="none" w:sz="0" w:space="0" w:color="auto"/>
        <w:right w:val="none" w:sz="0" w:space="0" w:color="auto"/>
      </w:divBdr>
    </w:div>
    <w:div w:id="1091856880">
      <w:bodyDiv w:val="1"/>
      <w:marLeft w:val="0"/>
      <w:marRight w:val="0"/>
      <w:marTop w:val="0"/>
      <w:marBottom w:val="0"/>
      <w:divBdr>
        <w:top w:val="none" w:sz="0" w:space="0" w:color="auto"/>
        <w:left w:val="none" w:sz="0" w:space="0" w:color="auto"/>
        <w:bottom w:val="none" w:sz="0" w:space="0" w:color="auto"/>
        <w:right w:val="none" w:sz="0" w:space="0" w:color="auto"/>
      </w:divBdr>
    </w:div>
    <w:div w:id="1092362746">
      <w:bodyDiv w:val="1"/>
      <w:marLeft w:val="0"/>
      <w:marRight w:val="0"/>
      <w:marTop w:val="0"/>
      <w:marBottom w:val="0"/>
      <w:divBdr>
        <w:top w:val="none" w:sz="0" w:space="0" w:color="auto"/>
        <w:left w:val="none" w:sz="0" w:space="0" w:color="auto"/>
        <w:bottom w:val="none" w:sz="0" w:space="0" w:color="auto"/>
        <w:right w:val="none" w:sz="0" w:space="0" w:color="auto"/>
      </w:divBdr>
    </w:div>
    <w:div w:id="1096707108">
      <w:bodyDiv w:val="1"/>
      <w:marLeft w:val="0"/>
      <w:marRight w:val="0"/>
      <w:marTop w:val="0"/>
      <w:marBottom w:val="0"/>
      <w:divBdr>
        <w:top w:val="none" w:sz="0" w:space="0" w:color="auto"/>
        <w:left w:val="none" w:sz="0" w:space="0" w:color="auto"/>
        <w:bottom w:val="none" w:sz="0" w:space="0" w:color="auto"/>
        <w:right w:val="none" w:sz="0" w:space="0" w:color="auto"/>
      </w:divBdr>
    </w:div>
    <w:div w:id="1097022684">
      <w:bodyDiv w:val="1"/>
      <w:marLeft w:val="0"/>
      <w:marRight w:val="0"/>
      <w:marTop w:val="0"/>
      <w:marBottom w:val="0"/>
      <w:divBdr>
        <w:top w:val="none" w:sz="0" w:space="0" w:color="auto"/>
        <w:left w:val="none" w:sz="0" w:space="0" w:color="auto"/>
        <w:bottom w:val="none" w:sz="0" w:space="0" w:color="auto"/>
        <w:right w:val="none" w:sz="0" w:space="0" w:color="auto"/>
      </w:divBdr>
    </w:div>
    <w:div w:id="1099250940">
      <w:bodyDiv w:val="1"/>
      <w:marLeft w:val="0"/>
      <w:marRight w:val="0"/>
      <w:marTop w:val="0"/>
      <w:marBottom w:val="0"/>
      <w:divBdr>
        <w:top w:val="none" w:sz="0" w:space="0" w:color="auto"/>
        <w:left w:val="none" w:sz="0" w:space="0" w:color="auto"/>
        <w:bottom w:val="none" w:sz="0" w:space="0" w:color="auto"/>
        <w:right w:val="none" w:sz="0" w:space="0" w:color="auto"/>
      </w:divBdr>
    </w:div>
    <w:div w:id="1099645660">
      <w:bodyDiv w:val="1"/>
      <w:marLeft w:val="0"/>
      <w:marRight w:val="0"/>
      <w:marTop w:val="0"/>
      <w:marBottom w:val="0"/>
      <w:divBdr>
        <w:top w:val="none" w:sz="0" w:space="0" w:color="auto"/>
        <w:left w:val="none" w:sz="0" w:space="0" w:color="auto"/>
        <w:bottom w:val="none" w:sz="0" w:space="0" w:color="auto"/>
        <w:right w:val="none" w:sz="0" w:space="0" w:color="auto"/>
      </w:divBdr>
    </w:div>
    <w:div w:id="1102066855">
      <w:bodyDiv w:val="1"/>
      <w:marLeft w:val="0"/>
      <w:marRight w:val="0"/>
      <w:marTop w:val="0"/>
      <w:marBottom w:val="0"/>
      <w:divBdr>
        <w:top w:val="none" w:sz="0" w:space="0" w:color="auto"/>
        <w:left w:val="none" w:sz="0" w:space="0" w:color="auto"/>
        <w:bottom w:val="none" w:sz="0" w:space="0" w:color="auto"/>
        <w:right w:val="none" w:sz="0" w:space="0" w:color="auto"/>
      </w:divBdr>
    </w:div>
    <w:div w:id="1102603729">
      <w:bodyDiv w:val="1"/>
      <w:marLeft w:val="0"/>
      <w:marRight w:val="0"/>
      <w:marTop w:val="0"/>
      <w:marBottom w:val="0"/>
      <w:divBdr>
        <w:top w:val="none" w:sz="0" w:space="0" w:color="auto"/>
        <w:left w:val="none" w:sz="0" w:space="0" w:color="auto"/>
        <w:bottom w:val="none" w:sz="0" w:space="0" w:color="auto"/>
        <w:right w:val="none" w:sz="0" w:space="0" w:color="auto"/>
      </w:divBdr>
    </w:div>
    <w:div w:id="1103570187">
      <w:bodyDiv w:val="1"/>
      <w:marLeft w:val="0"/>
      <w:marRight w:val="0"/>
      <w:marTop w:val="0"/>
      <w:marBottom w:val="0"/>
      <w:divBdr>
        <w:top w:val="none" w:sz="0" w:space="0" w:color="auto"/>
        <w:left w:val="none" w:sz="0" w:space="0" w:color="auto"/>
        <w:bottom w:val="none" w:sz="0" w:space="0" w:color="auto"/>
        <w:right w:val="none" w:sz="0" w:space="0" w:color="auto"/>
      </w:divBdr>
    </w:div>
    <w:div w:id="1104611102">
      <w:bodyDiv w:val="1"/>
      <w:marLeft w:val="0"/>
      <w:marRight w:val="0"/>
      <w:marTop w:val="0"/>
      <w:marBottom w:val="0"/>
      <w:divBdr>
        <w:top w:val="none" w:sz="0" w:space="0" w:color="auto"/>
        <w:left w:val="none" w:sz="0" w:space="0" w:color="auto"/>
        <w:bottom w:val="none" w:sz="0" w:space="0" w:color="auto"/>
        <w:right w:val="none" w:sz="0" w:space="0" w:color="auto"/>
      </w:divBdr>
    </w:div>
    <w:div w:id="1106122984">
      <w:bodyDiv w:val="1"/>
      <w:marLeft w:val="0"/>
      <w:marRight w:val="0"/>
      <w:marTop w:val="0"/>
      <w:marBottom w:val="0"/>
      <w:divBdr>
        <w:top w:val="none" w:sz="0" w:space="0" w:color="auto"/>
        <w:left w:val="none" w:sz="0" w:space="0" w:color="auto"/>
        <w:bottom w:val="none" w:sz="0" w:space="0" w:color="auto"/>
        <w:right w:val="none" w:sz="0" w:space="0" w:color="auto"/>
      </w:divBdr>
    </w:div>
    <w:div w:id="1106583197">
      <w:bodyDiv w:val="1"/>
      <w:marLeft w:val="0"/>
      <w:marRight w:val="0"/>
      <w:marTop w:val="0"/>
      <w:marBottom w:val="0"/>
      <w:divBdr>
        <w:top w:val="none" w:sz="0" w:space="0" w:color="auto"/>
        <w:left w:val="none" w:sz="0" w:space="0" w:color="auto"/>
        <w:bottom w:val="none" w:sz="0" w:space="0" w:color="auto"/>
        <w:right w:val="none" w:sz="0" w:space="0" w:color="auto"/>
      </w:divBdr>
    </w:div>
    <w:div w:id="1109393448">
      <w:bodyDiv w:val="1"/>
      <w:marLeft w:val="0"/>
      <w:marRight w:val="0"/>
      <w:marTop w:val="0"/>
      <w:marBottom w:val="0"/>
      <w:divBdr>
        <w:top w:val="none" w:sz="0" w:space="0" w:color="auto"/>
        <w:left w:val="none" w:sz="0" w:space="0" w:color="auto"/>
        <w:bottom w:val="none" w:sz="0" w:space="0" w:color="auto"/>
        <w:right w:val="none" w:sz="0" w:space="0" w:color="auto"/>
      </w:divBdr>
    </w:div>
    <w:div w:id="1110010027">
      <w:bodyDiv w:val="1"/>
      <w:marLeft w:val="0"/>
      <w:marRight w:val="0"/>
      <w:marTop w:val="0"/>
      <w:marBottom w:val="0"/>
      <w:divBdr>
        <w:top w:val="none" w:sz="0" w:space="0" w:color="auto"/>
        <w:left w:val="none" w:sz="0" w:space="0" w:color="auto"/>
        <w:bottom w:val="none" w:sz="0" w:space="0" w:color="auto"/>
        <w:right w:val="none" w:sz="0" w:space="0" w:color="auto"/>
      </w:divBdr>
    </w:div>
    <w:div w:id="1110853390">
      <w:bodyDiv w:val="1"/>
      <w:marLeft w:val="0"/>
      <w:marRight w:val="0"/>
      <w:marTop w:val="0"/>
      <w:marBottom w:val="0"/>
      <w:divBdr>
        <w:top w:val="none" w:sz="0" w:space="0" w:color="auto"/>
        <w:left w:val="none" w:sz="0" w:space="0" w:color="auto"/>
        <w:bottom w:val="none" w:sz="0" w:space="0" w:color="auto"/>
        <w:right w:val="none" w:sz="0" w:space="0" w:color="auto"/>
      </w:divBdr>
    </w:div>
    <w:div w:id="1111974074">
      <w:bodyDiv w:val="1"/>
      <w:marLeft w:val="0"/>
      <w:marRight w:val="0"/>
      <w:marTop w:val="0"/>
      <w:marBottom w:val="0"/>
      <w:divBdr>
        <w:top w:val="none" w:sz="0" w:space="0" w:color="auto"/>
        <w:left w:val="none" w:sz="0" w:space="0" w:color="auto"/>
        <w:bottom w:val="none" w:sz="0" w:space="0" w:color="auto"/>
        <w:right w:val="none" w:sz="0" w:space="0" w:color="auto"/>
      </w:divBdr>
    </w:div>
    <w:div w:id="1112439965">
      <w:bodyDiv w:val="1"/>
      <w:marLeft w:val="0"/>
      <w:marRight w:val="0"/>
      <w:marTop w:val="0"/>
      <w:marBottom w:val="0"/>
      <w:divBdr>
        <w:top w:val="none" w:sz="0" w:space="0" w:color="auto"/>
        <w:left w:val="none" w:sz="0" w:space="0" w:color="auto"/>
        <w:bottom w:val="none" w:sz="0" w:space="0" w:color="auto"/>
        <w:right w:val="none" w:sz="0" w:space="0" w:color="auto"/>
      </w:divBdr>
    </w:div>
    <w:div w:id="1114134123">
      <w:bodyDiv w:val="1"/>
      <w:marLeft w:val="0"/>
      <w:marRight w:val="0"/>
      <w:marTop w:val="0"/>
      <w:marBottom w:val="0"/>
      <w:divBdr>
        <w:top w:val="none" w:sz="0" w:space="0" w:color="auto"/>
        <w:left w:val="none" w:sz="0" w:space="0" w:color="auto"/>
        <w:bottom w:val="none" w:sz="0" w:space="0" w:color="auto"/>
        <w:right w:val="none" w:sz="0" w:space="0" w:color="auto"/>
      </w:divBdr>
    </w:div>
    <w:div w:id="1115518147">
      <w:bodyDiv w:val="1"/>
      <w:marLeft w:val="0"/>
      <w:marRight w:val="0"/>
      <w:marTop w:val="0"/>
      <w:marBottom w:val="0"/>
      <w:divBdr>
        <w:top w:val="none" w:sz="0" w:space="0" w:color="auto"/>
        <w:left w:val="none" w:sz="0" w:space="0" w:color="auto"/>
        <w:bottom w:val="none" w:sz="0" w:space="0" w:color="auto"/>
        <w:right w:val="none" w:sz="0" w:space="0" w:color="auto"/>
      </w:divBdr>
    </w:div>
    <w:div w:id="1117332029">
      <w:bodyDiv w:val="1"/>
      <w:marLeft w:val="0"/>
      <w:marRight w:val="0"/>
      <w:marTop w:val="0"/>
      <w:marBottom w:val="0"/>
      <w:divBdr>
        <w:top w:val="none" w:sz="0" w:space="0" w:color="auto"/>
        <w:left w:val="none" w:sz="0" w:space="0" w:color="auto"/>
        <w:bottom w:val="none" w:sz="0" w:space="0" w:color="auto"/>
        <w:right w:val="none" w:sz="0" w:space="0" w:color="auto"/>
      </w:divBdr>
    </w:div>
    <w:div w:id="1117336461">
      <w:bodyDiv w:val="1"/>
      <w:marLeft w:val="0"/>
      <w:marRight w:val="0"/>
      <w:marTop w:val="0"/>
      <w:marBottom w:val="0"/>
      <w:divBdr>
        <w:top w:val="none" w:sz="0" w:space="0" w:color="auto"/>
        <w:left w:val="none" w:sz="0" w:space="0" w:color="auto"/>
        <w:bottom w:val="none" w:sz="0" w:space="0" w:color="auto"/>
        <w:right w:val="none" w:sz="0" w:space="0" w:color="auto"/>
      </w:divBdr>
    </w:div>
    <w:div w:id="1118527588">
      <w:bodyDiv w:val="1"/>
      <w:marLeft w:val="0"/>
      <w:marRight w:val="0"/>
      <w:marTop w:val="0"/>
      <w:marBottom w:val="0"/>
      <w:divBdr>
        <w:top w:val="none" w:sz="0" w:space="0" w:color="auto"/>
        <w:left w:val="none" w:sz="0" w:space="0" w:color="auto"/>
        <w:bottom w:val="none" w:sz="0" w:space="0" w:color="auto"/>
        <w:right w:val="none" w:sz="0" w:space="0" w:color="auto"/>
      </w:divBdr>
    </w:div>
    <w:div w:id="1119645488">
      <w:bodyDiv w:val="1"/>
      <w:marLeft w:val="0"/>
      <w:marRight w:val="0"/>
      <w:marTop w:val="0"/>
      <w:marBottom w:val="0"/>
      <w:divBdr>
        <w:top w:val="none" w:sz="0" w:space="0" w:color="auto"/>
        <w:left w:val="none" w:sz="0" w:space="0" w:color="auto"/>
        <w:bottom w:val="none" w:sz="0" w:space="0" w:color="auto"/>
        <w:right w:val="none" w:sz="0" w:space="0" w:color="auto"/>
      </w:divBdr>
    </w:div>
    <w:div w:id="1120151657">
      <w:bodyDiv w:val="1"/>
      <w:marLeft w:val="0"/>
      <w:marRight w:val="0"/>
      <w:marTop w:val="0"/>
      <w:marBottom w:val="0"/>
      <w:divBdr>
        <w:top w:val="none" w:sz="0" w:space="0" w:color="auto"/>
        <w:left w:val="none" w:sz="0" w:space="0" w:color="auto"/>
        <w:bottom w:val="none" w:sz="0" w:space="0" w:color="auto"/>
        <w:right w:val="none" w:sz="0" w:space="0" w:color="auto"/>
      </w:divBdr>
    </w:div>
    <w:div w:id="1120495521">
      <w:bodyDiv w:val="1"/>
      <w:marLeft w:val="0"/>
      <w:marRight w:val="0"/>
      <w:marTop w:val="0"/>
      <w:marBottom w:val="0"/>
      <w:divBdr>
        <w:top w:val="none" w:sz="0" w:space="0" w:color="auto"/>
        <w:left w:val="none" w:sz="0" w:space="0" w:color="auto"/>
        <w:bottom w:val="none" w:sz="0" w:space="0" w:color="auto"/>
        <w:right w:val="none" w:sz="0" w:space="0" w:color="auto"/>
      </w:divBdr>
    </w:div>
    <w:div w:id="1122504836">
      <w:bodyDiv w:val="1"/>
      <w:marLeft w:val="0"/>
      <w:marRight w:val="0"/>
      <w:marTop w:val="0"/>
      <w:marBottom w:val="0"/>
      <w:divBdr>
        <w:top w:val="none" w:sz="0" w:space="0" w:color="auto"/>
        <w:left w:val="none" w:sz="0" w:space="0" w:color="auto"/>
        <w:bottom w:val="none" w:sz="0" w:space="0" w:color="auto"/>
        <w:right w:val="none" w:sz="0" w:space="0" w:color="auto"/>
      </w:divBdr>
    </w:div>
    <w:div w:id="1123160420">
      <w:bodyDiv w:val="1"/>
      <w:marLeft w:val="0"/>
      <w:marRight w:val="0"/>
      <w:marTop w:val="0"/>
      <w:marBottom w:val="0"/>
      <w:divBdr>
        <w:top w:val="none" w:sz="0" w:space="0" w:color="auto"/>
        <w:left w:val="none" w:sz="0" w:space="0" w:color="auto"/>
        <w:bottom w:val="none" w:sz="0" w:space="0" w:color="auto"/>
        <w:right w:val="none" w:sz="0" w:space="0" w:color="auto"/>
      </w:divBdr>
    </w:div>
    <w:div w:id="1124234516">
      <w:bodyDiv w:val="1"/>
      <w:marLeft w:val="0"/>
      <w:marRight w:val="0"/>
      <w:marTop w:val="0"/>
      <w:marBottom w:val="0"/>
      <w:divBdr>
        <w:top w:val="none" w:sz="0" w:space="0" w:color="auto"/>
        <w:left w:val="none" w:sz="0" w:space="0" w:color="auto"/>
        <w:bottom w:val="none" w:sz="0" w:space="0" w:color="auto"/>
        <w:right w:val="none" w:sz="0" w:space="0" w:color="auto"/>
      </w:divBdr>
    </w:div>
    <w:div w:id="1124542528">
      <w:bodyDiv w:val="1"/>
      <w:marLeft w:val="0"/>
      <w:marRight w:val="0"/>
      <w:marTop w:val="0"/>
      <w:marBottom w:val="0"/>
      <w:divBdr>
        <w:top w:val="none" w:sz="0" w:space="0" w:color="auto"/>
        <w:left w:val="none" w:sz="0" w:space="0" w:color="auto"/>
        <w:bottom w:val="none" w:sz="0" w:space="0" w:color="auto"/>
        <w:right w:val="none" w:sz="0" w:space="0" w:color="auto"/>
      </w:divBdr>
    </w:div>
    <w:div w:id="1124730505">
      <w:bodyDiv w:val="1"/>
      <w:marLeft w:val="0"/>
      <w:marRight w:val="0"/>
      <w:marTop w:val="0"/>
      <w:marBottom w:val="0"/>
      <w:divBdr>
        <w:top w:val="none" w:sz="0" w:space="0" w:color="auto"/>
        <w:left w:val="none" w:sz="0" w:space="0" w:color="auto"/>
        <w:bottom w:val="none" w:sz="0" w:space="0" w:color="auto"/>
        <w:right w:val="none" w:sz="0" w:space="0" w:color="auto"/>
      </w:divBdr>
    </w:div>
    <w:div w:id="1125348571">
      <w:bodyDiv w:val="1"/>
      <w:marLeft w:val="0"/>
      <w:marRight w:val="0"/>
      <w:marTop w:val="0"/>
      <w:marBottom w:val="0"/>
      <w:divBdr>
        <w:top w:val="none" w:sz="0" w:space="0" w:color="auto"/>
        <w:left w:val="none" w:sz="0" w:space="0" w:color="auto"/>
        <w:bottom w:val="none" w:sz="0" w:space="0" w:color="auto"/>
        <w:right w:val="none" w:sz="0" w:space="0" w:color="auto"/>
      </w:divBdr>
    </w:div>
    <w:div w:id="1125392262">
      <w:bodyDiv w:val="1"/>
      <w:marLeft w:val="0"/>
      <w:marRight w:val="0"/>
      <w:marTop w:val="0"/>
      <w:marBottom w:val="0"/>
      <w:divBdr>
        <w:top w:val="none" w:sz="0" w:space="0" w:color="auto"/>
        <w:left w:val="none" w:sz="0" w:space="0" w:color="auto"/>
        <w:bottom w:val="none" w:sz="0" w:space="0" w:color="auto"/>
        <w:right w:val="none" w:sz="0" w:space="0" w:color="auto"/>
      </w:divBdr>
    </w:div>
    <w:div w:id="1127159495">
      <w:bodyDiv w:val="1"/>
      <w:marLeft w:val="0"/>
      <w:marRight w:val="0"/>
      <w:marTop w:val="0"/>
      <w:marBottom w:val="0"/>
      <w:divBdr>
        <w:top w:val="none" w:sz="0" w:space="0" w:color="auto"/>
        <w:left w:val="none" w:sz="0" w:space="0" w:color="auto"/>
        <w:bottom w:val="none" w:sz="0" w:space="0" w:color="auto"/>
        <w:right w:val="none" w:sz="0" w:space="0" w:color="auto"/>
      </w:divBdr>
    </w:div>
    <w:div w:id="1131098942">
      <w:bodyDiv w:val="1"/>
      <w:marLeft w:val="0"/>
      <w:marRight w:val="0"/>
      <w:marTop w:val="0"/>
      <w:marBottom w:val="0"/>
      <w:divBdr>
        <w:top w:val="none" w:sz="0" w:space="0" w:color="auto"/>
        <w:left w:val="none" w:sz="0" w:space="0" w:color="auto"/>
        <w:bottom w:val="none" w:sz="0" w:space="0" w:color="auto"/>
        <w:right w:val="none" w:sz="0" w:space="0" w:color="auto"/>
      </w:divBdr>
    </w:div>
    <w:div w:id="1133137721">
      <w:bodyDiv w:val="1"/>
      <w:marLeft w:val="0"/>
      <w:marRight w:val="0"/>
      <w:marTop w:val="0"/>
      <w:marBottom w:val="0"/>
      <w:divBdr>
        <w:top w:val="none" w:sz="0" w:space="0" w:color="auto"/>
        <w:left w:val="none" w:sz="0" w:space="0" w:color="auto"/>
        <w:bottom w:val="none" w:sz="0" w:space="0" w:color="auto"/>
        <w:right w:val="none" w:sz="0" w:space="0" w:color="auto"/>
      </w:divBdr>
    </w:div>
    <w:div w:id="1133602061">
      <w:bodyDiv w:val="1"/>
      <w:marLeft w:val="0"/>
      <w:marRight w:val="0"/>
      <w:marTop w:val="0"/>
      <w:marBottom w:val="0"/>
      <w:divBdr>
        <w:top w:val="none" w:sz="0" w:space="0" w:color="auto"/>
        <w:left w:val="none" w:sz="0" w:space="0" w:color="auto"/>
        <w:bottom w:val="none" w:sz="0" w:space="0" w:color="auto"/>
        <w:right w:val="none" w:sz="0" w:space="0" w:color="auto"/>
      </w:divBdr>
    </w:div>
    <w:div w:id="1134525962">
      <w:bodyDiv w:val="1"/>
      <w:marLeft w:val="0"/>
      <w:marRight w:val="0"/>
      <w:marTop w:val="0"/>
      <w:marBottom w:val="0"/>
      <w:divBdr>
        <w:top w:val="none" w:sz="0" w:space="0" w:color="auto"/>
        <w:left w:val="none" w:sz="0" w:space="0" w:color="auto"/>
        <w:bottom w:val="none" w:sz="0" w:space="0" w:color="auto"/>
        <w:right w:val="none" w:sz="0" w:space="0" w:color="auto"/>
      </w:divBdr>
    </w:div>
    <w:div w:id="1134568223">
      <w:bodyDiv w:val="1"/>
      <w:marLeft w:val="0"/>
      <w:marRight w:val="0"/>
      <w:marTop w:val="0"/>
      <w:marBottom w:val="0"/>
      <w:divBdr>
        <w:top w:val="none" w:sz="0" w:space="0" w:color="auto"/>
        <w:left w:val="none" w:sz="0" w:space="0" w:color="auto"/>
        <w:bottom w:val="none" w:sz="0" w:space="0" w:color="auto"/>
        <w:right w:val="none" w:sz="0" w:space="0" w:color="auto"/>
      </w:divBdr>
    </w:div>
    <w:div w:id="1134982646">
      <w:bodyDiv w:val="1"/>
      <w:marLeft w:val="0"/>
      <w:marRight w:val="0"/>
      <w:marTop w:val="0"/>
      <w:marBottom w:val="0"/>
      <w:divBdr>
        <w:top w:val="none" w:sz="0" w:space="0" w:color="auto"/>
        <w:left w:val="none" w:sz="0" w:space="0" w:color="auto"/>
        <w:bottom w:val="none" w:sz="0" w:space="0" w:color="auto"/>
        <w:right w:val="none" w:sz="0" w:space="0" w:color="auto"/>
      </w:divBdr>
    </w:div>
    <w:div w:id="1136684278">
      <w:bodyDiv w:val="1"/>
      <w:marLeft w:val="0"/>
      <w:marRight w:val="0"/>
      <w:marTop w:val="0"/>
      <w:marBottom w:val="0"/>
      <w:divBdr>
        <w:top w:val="none" w:sz="0" w:space="0" w:color="auto"/>
        <w:left w:val="none" w:sz="0" w:space="0" w:color="auto"/>
        <w:bottom w:val="none" w:sz="0" w:space="0" w:color="auto"/>
        <w:right w:val="none" w:sz="0" w:space="0" w:color="auto"/>
      </w:divBdr>
    </w:div>
    <w:div w:id="1136991730">
      <w:bodyDiv w:val="1"/>
      <w:marLeft w:val="0"/>
      <w:marRight w:val="0"/>
      <w:marTop w:val="0"/>
      <w:marBottom w:val="0"/>
      <w:divBdr>
        <w:top w:val="none" w:sz="0" w:space="0" w:color="auto"/>
        <w:left w:val="none" w:sz="0" w:space="0" w:color="auto"/>
        <w:bottom w:val="none" w:sz="0" w:space="0" w:color="auto"/>
        <w:right w:val="none" w:sz="0" w:space="0" w:color="auto"/>
      </w:divBdr>
    </w:div>
    <w:div w:id="1136992630">
      <w:bodyDiv w:val="1"/>
      <w:marLeft w:val="0"/>
      <w:marRight w:val="0"/>
      <w:marTop w:val="0"/>
      <w:marBottom w:val="0"/>
      <w:divBdr>
        <w:top w:val="none" w:sz="0" w:space="0" w:color="auto"/>
        <w:left w:val="none" w:sz="0" w:space="0" w:color="auto"/>
        <w:bottom w:val="none" w:sz="0" w:space="0" w:color="auto"/>
        <w:right w:val="none" w:sz="0" w:space="0" w:color="auto"/>
      </w:divBdr>
    </w:div>
    <w:div w:id="1137336073">
      <w:bodyDiv w:val="1"/>
      <w:marLeft w:val="0"/>
      <w:marRight w:val="0"/>
      <w:marTop w:val="0"/>
      <w:marBottom w:val="0"/>
      <w:divBdr>
        <w:top w:val="none" w:sz="0" w:space="0" w:color="auto"/>
        <w:left w:val="none" w:sz="0" w:space="0" w:color="auto"/>
        <w:bottom w:val="none" w:sz="0" w:space="0" w:color="auto"/>
        <w:right w:val="none" w:sz="0" w:space="0" w:color="auto"/>
      </w:divBdr>
    </w:div>
    <w:div w:id="1140851333">
      <w:bodyDiv w:val="1"/>
      <w:marLeft w:val="0"/>
      <w:marRight w:val="0"/>
      <w:marTop w:val="0"/>
      <w:marBottom w:val="0"/>
      <w:divBdr>
        <w:top w:val="none" w:sz="0" w:space="0" w:color="auto"/>
        <w:left w:val="none" w:sz="0" w:space="0" w:color="auto"/>
        <w:bottom w:val="none" w:sz="0" w:space="0" w:color="auto"/>
        <w:right w:val="none" w:sz="0" w:space="0" w:color="auto"/>
      </w:divBdr>
    </w:div>
    <w:div w:id="1141652555">
      <w:bodyDiv w:val="1"/>
      <w:marLeft w:val="0"/>
      <w:marRight w:val="0"/>
      <w:marTop w:val="0"/>
      <w:marBottom w:val="0"/>
      <w:divBdr>
        <w:top w:val="none" w:sz="0" w:space="0" w:color="auto"/>
        <w:left w:val="none" w:sz="0" w:space="0" w:color="auto"/>
        <w:bottom w:val="none" w:sz="0" w:space="0" w:color="auto"/>
        <w:right w:val="none" w:sz="0" w:space="0" w:color="auto"/>
      </w:divBdr>
    </w:div>
    <w:div w:id="1142425610">
      <w:bodyDiv w:val="1"/>
      <w:marLeft w:val="0"/>
      <w:marRight w:val="0"/>
      <w:marTop w:val="0"/>
      <w:marBottom w:val="0"/>
      <w:divBdr>
        <w:top w:val="none" w:sz="0" w:space="0" w:color="auto"/>
        <w:left w:val="none" w:sz="0" w:space="0" w:color="auto"/>
        <w:bottom w:val="none" w:sz="0" w:space="0" w:color="auto"/>
        <w:right w:val="none" w:sz="0" w:space="0" w:color="auto"/>
      </w:divBdr>
    </w:div>
    <w:div w:id="1144615029">
      <w:bodyDiv w:val="1"/>
      <w:marLeft w:val="0"/>
      <w:marRight w:val="0"/>
      <w:marTop w:val="0"/>
      <w:marBottom w:val="0"/>
      <w:divBdr>
        <w:top w:val="none" w:sz="0" w:space="0" w:color="auto"/>
        <w:left w:val="none" w:sz="0" w:space="0" w:color="auto"/>
        <w:bottom w:val="none" w:sz="0" w:space="0" w:color="auto"/>
        <w:right w:val="none" w:sz="0" w:space="0" w:color="auto"/>
      </w:divBdr>
    </w:div>
    <w:div w:id="1145899438">
      <w:bodyDiv w:val="1"/>
      <w:marLeft w:val="0"/>
      <w:marRight w:val="0"/>
      <w:marTop w:val="0"/>
      <w:marBottom w:val="0"/>
      <w:divBdr>
        <w:top w:val="none" w:sz="0" w:space="0" w:color="auto"/>
        <w:left w:val="none" w:sz="0" w:space="0" w:color="auto"/>
        <w:bottom w:val="none" w:sz="0" w:space="0" w:color="auto"/>
        <w:right w:val="none" w:sz="0" w:space="0" w:color="auto"/>
      </w:divBdr>
    </w:div>
    <w:div w:id="1146776736">
      <w:bodyDiv w:val="1"/>
      <w:marLeft w:val="0"/>
      <w:marRight w:val="0"/>
      <w:marTop w:val="0"/>
      <w:marBottom w:val="0"/>
      <w:divBdr>
        <w:top w:val="none" w:sz="0" w:space="0" w:color="auto"/>
        <w:left w:val="none" w:sz="0" w:space="0" w:color="auto"/>
        <w:bottom w:val="none" w:sz="0" w:space="0" w:color="auto"/>
        <w:right w:val="none" w:sz="0" w:space="0" w:color="auto"/>
      </w:divBdr>
    </w:div>
    <w:div w:id="1146780282">
      <w:bodyDiv w:val="1"/>
      <w:marLeft w:val="0"/>
      <w:marRight w:val="0"/>
      <w:marTop w:val="0"/>
      <w:marBottom w:val="0"/>
      <w:divBdr>
        <w:top w:val="none" w:sz="0" w:space="0" w:color="auto"/>
        <w:left w:val="none" w:sz="0" w:space="0" w:color="auto"/>
        <w:bottom w:val="none" w:sz="0" w:space="0" w:color="auto"/>
        <w:right w:val="none" w:sz="0" w:space="0" w:color="auto"/>
      </w:divBdr>
    </w:div>
    <w:div w:id="1147478157">
      <w:bodyDiv w:val="1"/>
      <w:marLeft w:val="0"/>
      <w:marRight w:val="0"/>
      <w:marTop w:val="0"/>
      <w:marBottom w:val="0"/>
      <w:divBdr>
        <w:top w:val="none" w:sz="0" w:space="0" w:color="auto"/>
        <w:left w:val="none" w:sz="0" w:space="0" w:color="auto"/>
        <w:bottom w:val="none" w:sz="0" w:space="0" w:color="auto"/>
        <w:right w:val="none" w:sz="0" w:space="0" w:color="auto"/>
      </w:divBdr>
    </w:div>
    <w:div w:id="1148473544">
      <w:bodyDiv w:val="1"/>
      <w:marLeft w:val="0"/>
      <w:marRight w:val="0"/>
      <w:marTop w:val="0"/>
      <w:marBottom w:val="0"/>
      <w:divBdr>
        <w:top w:val="none" w:sz="0" w:space="0" w:color="auto"/>
        <w:left w:val="none" w:sz="0" w:space="0" w:color="auto"/>
        <w:bottom w:val="none" w:sz="0" w:space="0" w:color="auto"/>
        <w:right w:val="none" w:sz="0" w:space="0" w:color="auto"/>
      </w:divBdr>
    </w:div>
    <w:div w:id="1148589443">
      <w:bodyDiv w:val="1"/>
      <w:marLeft w:val="0"/>
      <w:marRight w:val="0"/>
      <w:marTop w:val="0"/>
      <w:marBottom w:val="0"/>
      <w:divBdr>
        <w:top w:val="none" w:sz="0" w:space="0" w:color="auto"/>
        <w:left w:val="none" w:sz="0" w:space="0" w:color="auto"/>
        <w:bottom w:val="none" w:sz="0" w:space="0" w:color="auto"/>
        <w:right w:val="none" w:sz="0" w:space="0" w:color="auto"/>
      </w:divBdr>
    </w:div>
    <w:div w:id="1149054144">
      <w:bodyDiv w:val="1"/>
      <w:marLeft w:val="0"/>
      <w:marRight w:val="0"/>
      <w:marTop w:val="0"/>
      <w:marBottom w:val="0"/>
      <w:divBdr>
        <w:top w:val="none" w:sz="0" w:space="0" w:color="auto"/>
        <w:left w:val="none" w:sz="0" w:space="0" w:color="auto"/>
        <w:bottom w:val="none" w:sz="0" w:space="0" w:color="auto"/>
        <w:right w:val="none" w:sz="0" w:space="0" w:color="auto"/>
      </w:divBdr>
    </w:div>
    <w:div w:id="1154760566">
      <w:bodyDiv w:val="1"/>
      <w:marLeft w:val="0"/>
      <w:marRight w:val="0"/>
      <w:marTop w:val="0"/>
      <w:marBottom w:val="0"/>
      <w:divBdr>
        <w:top w:val="none" w:sz="0" w:space="0" w:color="auto"/>
        <w:left w:val="none" w:sz="0" w:space="0" w:color="auto"/>
        <w:bottom w:val="none" w:sz="0" w:space="0" w:color="auto"/>
        <w:right w:val="none" w:sz="0" w:space="0" w:color="auto"/>
      </w:divBdr>
      <w:divsChild>
        <w:div w:id="460730796">
          <w:marLeft w:val="0"/>
          <w:marRight w:val="0"/>
          <w:marTop w:val="0"/>
          <w:marBottom w:val="0"/>
          <w:divBdr>
            <w:top w:val="none" w:sz="0" w:space="0" w:color="auto"/>
            <w:left w:val="none" w:sz="0" w:space="0" w:color="auto"/>
            <w:bottom w:val="none" w:sz="0" w:space="0" w:color="auto"/>
            <w:right w:val="none" w:sz="0" w:space="0" w:color="auto"/>
          </w:divBdr>
        </w:div>
        <w:div w:id="517933861">
          <w:marLeft w:val="0"/>
          <w:marRight w:val="0"/>
          <w:marTop w:val="0"/>
          <w:marBottom w:val="0"/>
          <w:divBdr>
            <w:top w:val="none" w:sz="0" w:space="0" w:color="auto"/>
            <w:left w:val="none" w:sz="0" w:space="0" w:color="auto"/>
            <w:bottom w:val="none" w:sz="0" w:space="0" w:color="auto"/>
            <w:right w:val="none" w:sz="0" w:space="0" w:color="auto"/>
          </w:divBdr>
        </w:div>
        <w:div w:id="439640466">
          <w:marLeft w:val="0"/>
          <w:marRight w:val="0"/>
          <w:marTop w:val="0"/>
          <w:marBottom w:val="0"/>
          <w:divBdr>
            <w:top w:val="none" w:sz="0" w:space="0" w:color="auto"/>
            <w:left w:val="none" w:sz="0" w:space="0" w:color="auto"/>
            <w:bottom w:val="none" w:sz="0" w:space="0" w:color="auto"/>
            <w:right w:val="none" w:sz="0" w:space="0" w:color="auto"/>
          </w:divBdr>
        </w:div>
      </w:divsChild>
    </w:div>
    <w:div w:id="1155024757">
      <w:bodyDiv w:val="1"/>
      <w:marLeft w:val="0"/>
      <w:marRight w:val="0"/>
      <w:marTop w:val="0"/>
      <w:marBottom w:val="0"/>
      <w:divBdr>
        <w:top w:val="none" w:sz="0" w:space="0" w:color="auto"/>
        <w:left w:val="none" w:sz="0" w:space="0" w:color="auto"/>
        <w:bottom w:val="none" w:sz="0" w:space="0" w:color="auto"/>
        <w:right w:val="none" w:sz="0" w:space="0" w:color="auto"/>
      </w:divBdr>
    </w:div>
    <w:div w:id="1156383112">
      <w:bodyDiv w:val="1"/>
      <w:marLeft w:val="0"/>
      <w:marRight w:val="0"/>
      <w:marTop w:val="0"/>
      <w:marBottom w:val="0"/>
      <w:divBdr>
        <w:top w:val="none" w:sz="0" w:space="0" w:color="auto"/>
        <w:left w:val="none" w:sz="0" w:space="0" w:color="auto"/>
        <w:bottom w:val="none" w:sz="0" w:space="0" w:color="auto"/>
        <w:right w:val="none" w:sz="0" w:space="0" w:color="auto"/>
      </w:divBdr>
    </w:div>
    <w:div w:id="1160732041">
      <w:bodyDiv w:val="1"/>
      <w:marLeft w:val="0"/>
      <w:marRight w:val="0"/>
      <w:marTop w:val="0"/>
      <w:marBottom w:val="0"/>
      <w:divBdr>
        <w:top w:val="none" w:sz="0" w:space="0" w:color="auto"/>
        <w:left w:val="none" w:sz="0" w:space="0" w:color="auto"/>
        <w:bottom w:val="none" w:sz="0" w:space="0" w:color="auto"/>
        <w:right w:val="none" w:sz="0" w:space="0" w:color="auto"/>
      </w:divBdr>
    </w:div>
    <w:div w:id="1160972792">
      <w:bodyDiv w:val="1"/>
      <w:marLeft w:val="0"/>
      <w:marRight w:val="0"/>
      <w:marTop w:val="0"/>
      <w:marBottom w:val="0"/>
      <w:divBdr>
        <w:top w:val="none" w:sz="0" w:space="0" w:color="auto"/>
        <w:left w:val="none" w:sz="0" w:space="0" w:color="auto"/>
        <w:bottom w:val="none" w:sz="0" w:space="0" w:color="auto"/>
        <w:right w:val="none" w:sz="0" w:space="0" w:color="auto"/>
      </w:divBdr>
    </w:div>
    <w:div w:id="1161584852">
      <w:bodyDiv w:val="1"/>
      <w:marLeft w:val="0"/>
      <w:marRight w:val="0"/>
      <w:marTop w:val="0"/>
      <w:marBottom w:val="0"/>
      <w:divBdr>
        <w:top w:val="none" w:sz="0" w:space="0" w:color="auto"/>
        <w:left w:val="none" w:sz="0" w:space="0" w:color="auto"/>
        <w:bottom w:val="none" w:sz="0" w:space="0" w:color="auto"/>
        <w:right w:val="none" w:sz="0" w:space="0" w:color="auto"/>
      </w:divBdr>
    </w:div>
    <w:div w:id="1163160912">
      <w:bodyDiv w:val="1"/>
      <w:marLeft w:val="0"/>
      <w:marRight w:val="0"/>
      <w:marTop w:val="0"/>
      <w:marBottom w:val="0"/>
      <w:divBdr>
        <w:top w:val="none" w:sz="0" w:space="0" w:color="auto"/>
        <w:left w:val="none" w:sz="0" w:space="0" w:color="auto"/>
        <w:bottom w:val="none" w:sz="0" w:space="0" w:color="auto"/>
        <w:right w:val="none" w:sz="0" w:space="0" w:color="auto"/>
      </w:divBdr>
    </w:div>
    <w:div w:id="1169516492">
      <w:bodyDiv w:val="1"/>
      <w:marLeft w:val="0"/>
      <w:marRight w:val="0"/>
      <w:marTop w:val="0"/>
      <w:marBottom w:val="0"/>
      <w:divBdr>
        <w:top w:val="none" w:sz="0" w:space="0" w:color="auto"/>
        <w:left w:val="none" w:sz="0" w:space="0" w:color="auto"/>
        <w:bottom w:val="none" w:sz="0" w:space="0" w:color="auto"/>
        <w:right w:val="none" w:sz="0" w:space="0" w:color="auto"/>
      </w:divBdr>
    </w:div>
    <w:div w:id="1170172030">
      <w:bodyDiv w:val="1"/>
      <w:marLeft w:val="0"/>
      <w:marRight w:val="0"/>
      <w:marTop w:val="0"/>
      <w:marBottom w:val="0"/>
      <w:divBdr>
        <w:top w:val="none" w:sz="0" w:space="0" w:color="auto"/>
        <w:left w:val="none" w:sz="0" w:space="0" w:color="auto"/>
        <w:bottom w:val="none" w:sz="0" w:space="0" w:color="auto"/>
        <w:right w:val="none" w:sz="0" w:space="0" w:color="auto"/>
      </w:divBdr>
    </w:div>
    <w:div w:id="1170674963">
      <w:bodyDiv w:val="1"/>
      <w:marLeft w:val="0"/>
      <w:marRight w:val="0"/>
      <w:marTop w:val="0"/>
      <w:marBottom w:val="0"/>
      <w:divBdr>
        <w:top w:val="none" w:sz="0" w:space="0" w:color="auto"/>
        <w:left w:val="none" w:sz="0" w:space="0" w:color="auto"/>
        <w:bottom w:val="none" w:sz="0" w:space="0" w:color="auto"/>
        <w:right w:val="none" w:sz="0" w:space="0" w:color="auto"/>
      </w:divBdr>
    </w:div>
    <w:div w:id="1173303093">
      <w:bodyDiv w:val="1"/>
      <w:marLeft w:val="0"/>
      <w:marRight w:val="0"/>
      <w:marTop w:val="0"/>
      <w:marBottom w:val="0"/>
      <w:divBdr>
        <w:top w:val="none" w:sz="0" w:space="0" w:color="auto"/>
        <w:left w:val="none" w:sz="0" w:space="0" w:color="auto"/>
        <w:bottom w:val="none" w:sz="0" w:space="0" w:color="auto"/>
        <w:right w:val="none" w:sz="0" w:space="0" w:color="auto"/>
      </w:divBdr>
    </w:div>
    <w:div w:id="1175151750">
      <w:bodyDiv w:val="1"/>
      <w:marLeft w:val="0"/>
      <w:marRight w:val="0"/>
      <w:marTop w:val="0"/>
      <w:marBottom w:val="0"/>
      <w:divBdr>
        <w:top w:val="none" w:sz="0" w:space="0" w:color="auto"/>
        <w:left w:val="none" w:sz="0" w:space="0" w:color="auto"/>
        <w:bottom w:val="none" w:sz="0" w:space="0" w:color="auto"/>
        <w:right w:val="none" w:sz="0" w:space="0" w:color="auto"/>
      </w:divBdr>
    </w:div>
    <w:div w:id="1175192573">
      <w:bodyDiv w:val="1"/>
      <w:marLeft w:val="0"/>
      <w:marRight w:val="0"/>
      <w:marTop w:val="0"/>
      <w:marBottom w:val="0"/>
      <w:divBdr>
        <w:top w:val="none" w:sz="0" w:space="0" w:color="auto"/>
        <w:left w:val="none" w:sz="0" w:space="0" w:color="auto"/>
        <w:bottom w:val="none" w:sz="0" w:space="0" w:color="auto"/>
        <w:right w:val="none" w:sz="0" w:space="0" w:color="auto"/>
      </w:divBdr>
    </w:div>
    <w:div w:id="1176113157">
      <w:bodyDiv w:val="1"/>
      <w:marLeft w:val="0"/>
      <w:marRight w:val="0"/>
      <w:marTop w:val="0"/>
      <w:marBottom w:val="0"/>
      <w:divBdr>
        <w:top w:val="none" w:sz="0" w:space="0" w:color="auto"/>
        <w:left w:val="none" w:sz="0" w:space="0" w:color="auto"/>
        <w:bottom w:val="none" w:sz="0" w:space="0" w:color="auto"/>
        <w:right w:val="none" w:sz="0" w:space="0" w:color="auto"/>
      </w:divBdr>
    </w:div>
    <w:div w:id="1178621163">
      <w:bodyDiv w:val="1"/>
      <w:marLeft w:val="0"/>
      <w:marRight w:val="0"/>
      <w:marTop w:val="0"/>
      <w:marBottom w:val="0"/>
      <w:divBdr>
        <w:top w:val="none" w:sz="0" w:space="0" w:color="auto"/>
        <w:left w:val="none" w:sz="0" w:space="0" w:color="auto"/>
        <w:bottom w:val="none" w:sz="0" w:space="0" w:color="auto"/>
        <w:right w:val="none" w:sz="0" w:space="0" w:color="auto"/>
      </w:divBdr>
    </w:div>
    <w:div w:id="1179195030">
      <w:bodyDiv w:val="1"/>
      <w:marLeft w:val="0"/>
      <w:marRight w:val="0"/>
      <w:marTop w:val="0"/>
      <w:marBottom w:val="0"/>
      <w:divBdr>
        <w:top w:val="none" w:sz="0" w:space="0" w:color="auto"/>
        <w:left w:val="none" w:sz="0" w:space="0" w:color="auto"/>
        <w:bottom w:val="none" w:sz="0" w:space="0" w:color="auto"/>
        <w:right w:val="none" w:sz="0" w:space="0" w:color="auto"/>
      </w:divBdr>
    </w:div>
    <w:div w:id="1179346522">
      <w:bodyDiv w:val="1"/>
      <w:marLeft w:val="0"/>
      <w:marRight w:val="0"/>
      <w:marTop w:val="0"/>
      <w:marBottom w:val="0"/>
      <w:divBdr>
        <w:top w:val="none" w:sz="0" w:space="0" w:color="auto"/>
        <w:left w:val="none" w:sz="0" w:space="0" w:color="auto"/>
        <w:bottom w:val="none" w:sz="0" w:space="0" w:color="auto"/>
        <w:right w:val="none" w:sz="0" w:space="0" w:color="auto"/>
      </w:divBdr>
    </w:div>
    <w:div w:id="1183394648">
      <w:bodyDiv w:val="1"/>
      <w:marLeft w:val="0"/>
      <w:marRight w:val="0"/>
      <w:marTop w:val="0"/>
      <w:marBottom w:val="0"/>
      <w:divBdr>
        <w:top w:val="none" w:sz="0" w:space="0" w:color="auto"/>
        <w:left w:val="none" w:sz="0" w:space="0" w:color="auto"/>
        <w:bottom w:val="none" w:sz="0" w:space="0" w:color="auto"/>
        <w:right w:val="none" w:sz="0" w:space="0" w:color="auto"/>
      </w:divBdr>
    </w:div>
    <w:div w:id="1183519686">
      <w:bodyDiv w:val="1"/>
      <w:marLeft w:val="0"/>
      <w:marRight w:val="0"/>
      <w:marTop w:val="0"/>
      <w:marBottom w:val="0"/>
      <w:divBdr>
        <w:top w:val="none" w:sz="0" w:space="0" w:color="auto"/>
        <w:left w:val="none" w:sz="0" w:space="0" w:color="auto"/>
        <w:bottom w:val="none" w:sz="0" w:space="0" w:color="auto"/>
        <w:right w:val="none" w:sz="0" w:space="0" w:color="auto"/>
      </w:divBdr>
    </w:div>
    <w:div w:id="1183590244">
      <w:bodyDiv w:val="1"/>
      <w:marLeft w:val="0"/>
      <w:marRight w:val="0"/>
      <w:marTop w:val="0"/>
      <w:marBottom w:val="0"/>
      <w:divBdr>
        <w:top w:val="none" w:sz="0" w:space="0" w:color="auto"/>
        <w:left w:val="none" w:sz="0" w:space="0" w:color="auto"/>
        <w:bottom w:val="none" w:sz="0" w:space="0" w:color="auto"/>
        <w:right w:val="none" w:sz="0" w:space="0" w:color="auto"/>
      </w:divBdr>
    </w:div>
    <w:div w:id="1184519322">
      <w:bodyDiv w:val="1"/>
      <w:marLeft w:val="0"/>
      <w:marRight w:val="0"/>
      <w:marTop w:val="0"/>
      <w:marBottom w:val="0"/>
      <w:divBdr>
        <w:top w:val="none" w:sz="0" w:space="0" w:color="auto"/>
        <w:left w:val="none" w:sz="0" w:space="0" w:color="auto"/>
        <w:bottom w:val="none" w:sz="0" w:space="0" w:color="auto"/>
        <w:right w:val="none" w:sz="0" w:space="0" w:color="auto"/>
      </w:divBdr>
    </w:div>
    <w:div w:id="1184783886">
      <w:bodyDiv w:val="1"/>
      <w:marLeft w:val="0"/>
      <w:marRight w:val="0"/>
      <w:marTop w:val="0"/>
      <w:marBottom w:val="0"/>
      <w:divBdr>
        <w:top w:val="none" w:sz="0" w:space="0" w:color="auto"/>
        <w:left w:val="none" w:sz="0" w:space="0" w:color="auto"/>
        <w:bottom w:val="none" w:sz="0" w:space="0" w:color="auto"/>
        <w:right w:val="none" w:sz="0" w:space="0" w:color="auto"/>
      </w:divBdr>
    </w:div>
    <w:div w:id="1187131770">
      <w:bodyDiv w:val="1"/>
      <w:marLeft w:val="0"/>
      <w:marRight w:val="0"/>
      <w:marTop w:val="0"/>
      <w:marBottom w:val="0"/>
      <w:divBdr>
        <w:top w:val="none" w:sz="0" w:space="0" w:color="auto"/>
        <w:left w:val="none" w:sz="0" w:space="0" w:color="auto"/>
        <w:bottom w:val="none" w:sz="0" w:space="0" w:color="auto"/>
        <w:right w:val="none" w:sz="0" w:space="0" w:color="auto"/>
      </w:divBdr>
    </w:div>
    <w:div w:id="1189485596">
      <w:bodyDiv w:val="1"/>
      <w:marLeft w:val="0"/>
      <w:marRight w:val="0"/>
      <w:marTop w:val="0"/>
      <w:marBottom w:val="0"/>
      <w:divBdr>
        <w:top w:val="none" w:sz="0" w:space="0" w:color="auto"/>
        <w:left w:val="none" w:sz="0" w:space="0" w:color="auto"/>
        <w:bottom w:val="none" w:sz="0" w:space="0" w:color="auto"/>
        <w:right w:val="none" w:sz="0" w:space="0" w:color="auto"/>
      </w:divBdr>
    </w:div>
    <w:div w:id="1190141237">
      <w:bodyDiv w:val="1"/>
      <w:marLeft w:val="0"/>
      <w:marRight w:val="0"/>
      <w:marTop w:val="0"/>
      <w:marBottom w:val="0"/>
      <w:divBdr>
        <w:top w:val="none" w:sz="0" w:space="0" w:color="auto"/>
        <w:left w:val="none" w:sz="0" w:space="0" w:color="auto"/>
        <w:bottom w:val="none" w:sz="0" w:space="0" w:color="auto"/>
        <w:right w:val="none" w:sz="0" w:space="0" w:color="auto"/>
      </w:divBdr>
    </w:div>
    <w:div w:id="1190223004">
      <w:bodyDiv w:val="1"/>
      <w:marLeft w:val="0"/>
      <w:marRight w:val="0"/>
      <w:marTop w:val="0"/>
      <w:marBottom w:val="0"/>
      <w:divBdr>
        <w:top w:val="none" w:sz="0" w:space="0" w:color="auto"/>
        <w:left w:val="none" w:sz="0" w:space="0" w:color="auto"/>
        <w:bottom w:val="none" w:sz="0" w:space="0" w:color="auto"/>
        <w:right w:val="none" w:sz="0" w:space="0" w:color="auto"/>
      </w:divBdr>
    </w:div>
    <w:div w:id="1192181516">
      <w:bodyDiv w:val="1"/>
      <w:marLeft w:val="0"/>
      <w:marRight w:val="0"/>
      <w:marTop w:val="0"/>
      <w:marBottom w:val="0"/>
      <w:divBdr>
        <w:top w:val="none" w:sz="0" w:space="0" w:color="auto"/>
        <w:left w:val="none" w:sz="0" w:space="0" w:color="auto"/>
        <w:bottom w:val="none" w:sz="0" w:space="0" w:color="auto"/>
        <w:right w:val="none" w:sz="0" w:space="0" w:color="auto"/>
      </w:divBdr>
    </w:div>
    <w:div w:id="1192189461">
      <w:bodyDiv w:val="1"/>
      <w:marLeft w:val="0"/>
      <w:marRight w:val="0"/>
      <w:marTop w:val="0"/>
      <w:marBottom w:val="0"/>
      <w:divBdr>
        <w:top w:val="none" w:sz="0" w:space="0" w:color="auto"/>
        <w:left w:val="none" w:sz="0" w:space="0" w:color="auto"/>
        <w:bottom w:val="none" w:sz="0" w:space="0" w:color="auto"/>
        <w:right w:val="none" w:sz="0" w:space="0" w:color="auto"/>
      </w:divBdr>
    </w:div>
    <w:div w:id="1193613584">
      <w:bodyDiv w:val="1"/>
      <w:marLeft w:val="0"/>
      <w:marRight w:val="0"/>
      <w:marTop w:val="0"/>
      <w:marBottom w:val="0"/>
      <w:divBdr>
        <w:top w:val="none" w:sz="0" w:space="0" w:color="auto"/>
        <w:left w:val="none" w:sz="0" w:space="0" w:color="auto"/>
        <w:bottom w:val="none" w:sz="0" w:space="0" w:color="auto"/>
        <w:right w:val="none" w:sz="0" w:space="0" w:color="auto"/>
      </w:divBdr>
    </w:div>
    <w:div w:id="1195145963">
      <w:bodyDiv w:val="1"/>
      <w:marLeft w:val="0"/>
      <w:marRight w:val="0"/>
      <w:marTop w:val="0"/>
      <w:marBottom w:val="0"/>
      <w:divBdr>
        <w:top w:val="none" w:sz="0" w:space="0" w:color="auto"/>
        <w:left w:val="none" w:sz="0" w:space="0" w:color="auto"/>
        <w:bottom w:val="none" w:sz="0" w:space="0" w:color="auto"/>
        <w:right w:val="none" w:sz="0" w:space="0" w:color="auto"/>
      </w:divBdr>
    </w:div>
    <w:div w:id="1195849667">
      <w:bodyDiv w:val="1"/>
      <w:marLeft w:val="0"/>
      <w:marRight w:val="0"/>
      <w:marTop w:val="0"/>
      <w:marBottom w:val="0"/>
      <w:divBdr>
        <w:top w:val="none" w:sz="0" w:space="0" w:color="auto"/>
        <w:left w:val="none" w:sz="0" w:space="0" w:color="auto"/>
        <w:bottom w:val="none" w:sz="0" w:space="0" w:color="auto"/>
        <w:right w:val="none" w:sz="0" w:space="0" w:color="auto"/>
      </w:divBdr>
    </w:div>
    <w:div w:id="1196845545">
      <w:bodyDiv w:val="1"/>
      <w:marLeft w:val="0"/>
      <w:marRight w:val="0"/>
      <w:marTop w:val="0"/>
      <w:marBottom w:val="0"/>
      <w:divBdr>
        <w:top w:val="none" w:sz="0" w:space="0" w:color="auto"/>
        <w:left w:val="none" w:sz="0" w:space="0" w:color="auto"/>
        <w:bottom w:val="none" w:sz="0" w:space="0" w:color="auto"/>
        <w:right w:val="none" w:sz="0" w:space="0" w:color="auto"/>
      </w:divBdr>
    </w:div>
    <w:div w:id="1197036707">
      <w:bodyDiv w:val="1"/>
      <w:marLeft w:val="0"/>
      <w:marRight w:val="0"/>
      <w:marTop w:val="0"/>
      <w:marBottom w:val="0"/>
      <w:divBdr>
        <w:top w:val="none" w:sz="0" w:space="0" w:color="auto"/>
        <w:left w:val="none" w:sz="0" w:space="0" w:color="auto"/>
        <w:bottom w:val="none" w:sz="0" w:space="0" w:color="auto"/>
        <w:right w:val="none" w:sz="0" w:space="0" w:color="auto"/>
      </w:divBdr>
    </w:div>
    <w:div w:id="1200624831">
      <w:bodyDiv w:val="1"/>
      <w:marLeft w:val="0"/>
      <w:marRight w:val="0"/>
      <w:marTop w:val="0"/>
      <w:marBottom w:val="0"/>
      <w:divBdr>
        <w:top w:val="none" w:sz="0" w:space="0" w:color="auto"/>
        <w:left w:val="none" w:sz="0" w:space="0" w:color="auto"/>
        <w:bottom w:val="none" w:sz="0" w:space="0" w:color="auto"/>
        <w:right w:val="none" w:sz="0" w:space="0" w:color="auto"/>
      </w:divBdr>
    </w:div>
    <w:div w:id="1202399467">
      <w:bodyDiv w:val="1"/>
      <w:marLeft w:val="0"/>
      <w:marRight w:val="0"/>
      <w:marTop w:val="0"/>
      <w:marBottom w:val="0"/>
      <w:divBdr>
        <w:top w:val="none" w:sz="0" w:space="0" w:color="auto"/>
        <w:left w:val="none" w:sz="0" w:space="0" w:color="auto"/>
        <w:bottom w:val="none" w:sz="0" w:space="0" w:color="auto"/>
        <w:right w:val="none" w:sz="0" w:space="0" w:color="auto"/>
      </w:divBdr>
    </w:div>
    <w:div w:id="1203175502">
      <w:bodyDiv w:val="1"/>
      <w:marLeft w:val="0"/>
      <w:marRight w:val="0"/>
      <w:marTop w:val="0"/>
      <w:marBottom w:val="0"/>
      <w:divBdr>
        <w:top w:val="none" w:sz="0" w:space="0" w:color="auto"/>
        <w:left w:val="none" w:sz="0" w:space="0" w:color="auto"/>
        <w:bottom w:val="none" w:sz="0" w:space="0" w:color="auto"/>
        <w:right w:val="none" w:sz="0" w:space="0" w:color="auto"/>
      </w:divBdr>
    </w:div>
    <w:div w:id="1205171851">
      <w:bodyDiv w:val="1"/>
      <w:marLeft w:val="0"/>
      <w:marRight w:val="0"/>
      <w:marTop w:val="0"/>
      <w:marBottom w:val="0"/>
      <w:divBdr>
        <w:top w:val="none" w:sz="0" w:space="0" w:color="auto"/>
        <w:left w:val="none" w:sz="0" w:space="0" w:color="auto"/>
        <w:bottom w:val="none" w:sz="0" w:space="0" w:color="auto"/>
        <w:right w:val="none" w:sz="0" w:space="0" w:color="auto"/>
      </w:divBdr>
    </w:div>
    <w:div w:id="1205219373">
      <w:bodyDiv w:val="1"/>
      <w:marLeft w:val="0"/>
      <w:marRight w:val="0"/>
      <w:marTop w:val="0"/>
      <w:marBottom w:val="0"/>
      <w:divBdr>
        <w:top w:val="none" w:sz="0" w:space="0" w:color="auto"/>
        <w:left w:val="none" w:sz="0" w:space="0" w:color="auto"/>
        <w:bottom w:val="none" w:sz="0" w:space="0" w:color="auto"/>
        <w:right w:val="none" w:sz="0" w:space="0" w:color="auto"/>
      </w:divBdr>
    </w:div>
    <w:div w:id="1205949460">
      <w:bodyDiv w:val="1"/>
      <w:marLeft w:val="0"/>
      <w:marRight w:val="0"/>
      <w:marTop w:val="0"/>
      <w:marBottom w:val="0"/>
      <w:divBdr>
        <w:top w:val="none" w:sz="0" w:space="0" w:color="auto"/>
        <w:left w:val="none" w:sz="0" w:space="0" w:color="auto"/>
        <w:bottom w:val="none" w:sz="0" w:space="0" w:color="auto"/>
        <w:right w:val="none" w:sz="0" w:space="0" w:color="auto"/>
      </w:divBdr>
    </w:div>
    <w:div w:id="1206480496">
      <w:bodyDiv w:val="1"/>
      <w:marLeft w:val="0"/>
      <w:marRight w:val="0"/>
      <w:marTop w:val="0"/>
      <w:marBottom w:val="0"/>
      <w:divBdr>
        <w:top w:val="none" w:sz="0" w:space="0" w:color="auto"/>
        <w:left w:val="none" w:sz="0" w:space="0" w:color="auto"/>
        <w:bottom w:val="none" w:sz="0" w:space="0" w:color="auto"/>
        <w:right w:val="none" w:sz="0" w:space="0" w:color="auto"/>
      </w:divBdr>
    </w:div>
    <w:div w:id="1206992515">
      <w:bodyDiv w:val="1"/>
      <w:marLeft w:val="0"/>
      <w:marRight w:val="0"/>
      <w:marTop w:val="0"/>
      <w:marBottom w:val="0"/>
      <w:divBdr>
        <w:top w:val="none" w:sz="0" w:space="0" w:color="auto"/>
        <w:left w:val="none" w:sz="0" w:space="0" w:color="auto"/>
        <w:bottom w:val="none" w:sz="0" w:space="0" w:color="auto"/>
        <w:right w:val="none" w:sz="0" w:space="0" w:color="auto"/>
      </w:divBdr>
    </w:div>
    <w:div w:id="1207448681">
      <w:bodyDiv w:val="1"/>
      <w:marLeft w:val="0"/>
      <w:marRight w:val="0"/>
      <w:marTop w:val="0"/>
      <w:marBottom w:val="0"/>
      <w:divBdr>
        <w:top w:val="none" w:sz="0" w:space="0" w:color="auto"/>
        <w:left w:val="none" w:sz="0" w:space="0" w:color="auto"/>
        <w:bottom w:val="none" w:sz="0" w:space="0" w:color="auto"/>
        <w:right w:val="none" w:sz="0" w:space="0" w:color="auto"/>
      </w:divBdr>
    </w:div>
    <w:div w:id="1207910438">
      <w:bodyDiv w:val="1"/>
      <w:marLeft w:val="0"/>
      <w:marRight w:val="0"/>
      <w:marTop w:val="0"/>
      <w:marBottom w:val="0"/>
      <w:divBdr>
        <w:top w:val="none" w:sz="0" w:space="0" w:color="auto"/>
        <w:left w:val="none" w:sz="0" w:space="0" w:color="auto"/>
        <w:bottom w:val="none" w:sz="0" w:space="0" w:color="auto"/>
        <w:right w:val="none" w:sz="0" w:space="0" w:color="auto"/>
      </w:divBdr>
    </w:div>
    <w:div w:id="1207991103">
      <w:bodyDiv w:val="1"/>
      <w:marLeft w:val="0"/>
      <w:marRight w:val="0"/>
      <w:marTop w:val="0"/>
      <w:marBottom w:val="0"/>
      <w:divBdr>
        <w:top w:val="none" w:sz="0" w:space="0" w:color="auto"/>
        <w:left w:val="none" w:sz="0" w:space="0" w:color="auto"/>
        <w:bottom w:val="none" w:sz="0" w:space="0" w:color="auto"/>
        <w:right w:val="none" w:sz="0" w:space="0" w:color="auto"/>
      </w:divBdr>
    </w:div>
    <w:div w:id="1209562828">
      <w:bodyDiv w:val="1"/>
      <w:marLeft w:val="0"/>
      <w:marRight w:val="0"/>
      <w:marTop w:val="0"/>
      <w:marBottom w:val="0"/>
      <w:divBdr>
        <w:top w:val="none" w:sz="0" w:space="0" w:color="auto"/>
        <w:left w:val="none" w:sz="0" w:space="0" w:color="auto"/>
        <w:bottom w:val="none" w:sz="0" w:space="0" w:color="auto"/>
        <w:right w:val="none" w:sz="0" w:space="0" w:color="auto"/>
      </w:divBdr>
    </w:div>
    <w:div w:id="1212503197">
      <w:bodyDiv w:val="1"/>
      <w:marLeft w:val="0"/>
      <w:marRight w:val="0"/>
      <w:marTop w:val="0"/>
      <w:marBottom w:val="0"/>
      <w:divBdr>
        <w:top w:val="none" w:sz="0" w:space="0" w:color="auto"/>
        <w:left w:val="none" w:sz="0" w:space="0" w:color="auto"/>
        <w:bottom w:val="none" w:sz="0" w:space="0" w:color="auto"/>
        <w:right w:val="none" w:sz="0" w:space="0" w:color="auto"/>
      </w:divBdr>
    </w:div>
    <w:div w:id="1213233065">
      <w:bodyDiv w:val="1"/>
      <w:marLeft w:val="0"/>
      <w:marRight w:val="0"/>
      <w:marTop w:val="0"/>
      <w:marBottom w:val="0"/>
      <w:divBdr>
        <w:top w:val="none" w:sz="0" w:space="0" w:color="auto"/>
        <w:left w:val="none" w:sz="0" w:space="0" w:color="auto"/>
        <w:bottom w:val="none" w:sz="0" w:space="0" w:color="auto"/>
        <w:right w:val="none" w:sz="0" w:space="0" w:color="auto"/>
      </w:divBdr>
    </w:div>
    <w:div w:id="1213923593">
      <w:bodyDiv w:val="1"/>
      <w:marLeft w:val="0"/>
      <w:marRight w:val="0"/>
      <w:marTop w:val="0"/>
      <w:marBottom w:val="0"/>
      <w:divBdr>
        <w:top w:val="none" w:sz="0" w:space="0" w:color="auto"/>
        <w:left w:val="none" w:sz="0" w:space="0" w:color="auto"/>
        <w:bottom w:val="none" w:sz="0" w:space="0" w:color="auto"/>
        <w:right w:val="none" w:sz="0" w:space="0" w:color="auto"/>
      </w:divBdr>
    </w:div>
    <w:div w:id="1214081116">
      <w:bodyDiv w:val="1"/>
      <w:marLeft w:val="0"/>
      <w:marRight w:val="0"/>
      <w:marTop w:val="0"/>
      <w:marBottom w:val="0"/>
      <w:divBdr>
        <w:top w:val="none" w:sz="0" w:space="0" w:color="auto"/>
        <w:left w:val="none" w:sz="0" w:space="0" w:color="auto"/>
        <w:bottom w:val="none" w:sz="0" w:space="0" w:color="auto"/>
        <w:right w:val="none" w:sz="0" w:space="0" w:color="auto"/>
      </w:divBdr>
    </w:div>
    <w:div w:id="1214384751">
      <w:bodyDiv w:val="1"/>
      <w:marLeft w:val="0"/>
      <w:marRight w:val="0"/>
      <w:marTop w:val="0"/>
      <w:marBottom w:val="0"/>
      <w:divBdr>
        <w:top w:val="none" w:sz="0" w:space="0" w:color="auto"/>
        <w:left w:val="none" w:sz="0" w:space="0" w:color="auto"/>
        <w:bottom w:val="none" w:sz="0" w:space="0" w:color="auto"/>
        <w:right w:val="none" w:sz="0" w:space="0" w:color="auto"/>
      </w:divBdr>
    </w:div>
    <w:div w:id="1215308494">
      <w:bodyDiv w:val="1"/>
      <w:marLeft w:val="0"/>
      <w:marRight w:val="0"/>
      <w:marTop w:val="0"/>
      <w:marBottom w:val="0"/>
      <w:divBdr>
        <w:top w:val="none" w:sz="0" w:space="0" w:color="auto"/>
        <w:left w:val="none" w:sz="0" w:space="0" w:color="auto"/>
        <w:bottom w:val="none" w:sz="0" w:space="0" w:color="auto"/>
        <w:right w:val="none" w:sz="0" w:space="0" w:color="auto"/>
      </w:divBdr>
    </w:div>
    <w:div w:id="1217737242">
      <w:bodyDiv w:val="1"/>
      <w:marLeft w:val="0"/>
      <w:marRight w:val="0"/>
      <w:marTop w:val="0"/>
      <w:marBottom w:val="0"/>
      <w:divBdr>
        <w:top w:val="none" w:sz="0" w:space="0" w:color="auto"/>
        <w:left w:val="none" w:sz="0" w:space="0" w:color="auto"/>
        <w:bottom w:val="none" w:sz="0" w:space="0" w:color="auto"/>
        <w:right w:val="none" w:sz="0" w:space="0" w:color="auto"/>
      </w:divBdr>
    </w:div>
    <w:div w:id="1219512500">
      <w:bodyDiv w:val="1"/>
      <w:marLeft w:val="0"/>
      <w:marRight w:val="0"/>
      <w:marTop w:val="0"/>
      <w:marBottom w:val="0"/>
      <w:divBdr>
        <w:top w:val="none" w:sz="0" w:space="0" w:color="auto"/>
        <w:left w:val="none" w:sz="0" w:space="0" w:color="auto"/>
        <w:bottom w:val="none" w:sz="0" w:space="0" w:color="auto"/>
        <w:right w:val="none" w:sz="0" w:space="0" w:color="auto"/>
      </w:divBdr>
    </w:div>
    <w:div w:id="1220677325">
      <w:bodyDiv w:val="1"/>
      <w:marLeft w:val="0"/>
      <w:marRight w:val="0"/>
      <w:marTop w:val="0"/>
      <w:marBottom w:val="0"/>
      <w:divBdr>
        <w:top w:val="none" w:sz="0" w:space="0" w:color="auto"/>
        <w:left w:val="none" w:sz="0" w:space="0" w:color="auto"/>
        <w:bottom w:val="none" w:sz="0" w:space="0" w:color="auto"/>
        <w:right w:val="none" w:sz="0" w:space="0" w:color="auto"/>
      </w:divBdr>
    </w:div>
    <w:div w:id="1225874453">
      <w:bodyDiv w:val="1"/>
      <w:marLeft w:val="0"/>
      <w:marRight w:val="0"/>
      <w:marTop w:val="0"/>
      <w:marBottom w:val="0"/>
      <w:divBdr>
        <w:top w:val="none" w:sz="0" w:space="0" w:color="auto"/>
        <w:left w:val="none" w:sz="0" w:space="0" w:color="auto"/>
        <w:bottom w:val="none" w:sz="0" w:space="0" w:color="auto"/>
        <w:right w:val="none" w:sz="0" w:space="0" w:color="auto"/>
      </w:divBdr>
    </w:div>
    <w:div w:id="1226525303">
      <w:bodyDiv w:val="1"/>
      <w:marLeft w:val="0"/>
      <w:marRight w:val="0"/>
      <w:marTop w:val="0"/>
      <w:marBottom w:val="0"/>
      <w:divBdr>
        <w:top w:val="none" w:sz="0" w:space="0" w:color="auto"/>
        <w:left w:val="none" w:sz="0" w:space="0" w:color="auto"/>
        <w:bottom w:val="none" w:sz="0" w:space="0" w:color="auto"/>
        <w:right w:val="none" w:sz="0" w:space="0" w:color="auto"/>
      </w:divBdr>
    </w:div>
    <w:div w:id="1230115481">
      <w:bodyDiv w:val="1"/>
      <w:marLeft w:val="0"/>
      <w:marRight w:val="0"/>
      <w:marTop w:val="0"/>
      <w:marBottom w:val="0"/>
      <w:divBdr>
        <w:top w:val="none" w:sz="0" w:space="0" w:color="auto"/>
        <w:left w:val="none" w:sz="0" w:space="0" w:color="auto"/>
        <w:bottom w:val="none" w:sz="0" w:space="0" w:color="auto"/>
        <w:right w:val="none" w:sz="0" w:space="0" w:color="auto"/>
      </w:divBdr>
    </w:div>
    <w:div w:id="1231188725">
      <w:bodyDiv w:val="1"/>
      <w:marLeft w:val="0"/>
      <w:marRight w:val="0"/>
      <w:marTop w:val="0"/>
      <w:marBottom w:val="0"/>
      <w:divBdr>
        <w:top w:val="none" w:sz="0" w:space="0" w:color="auto"/>
        <w:left w:val="none" w:sz="0" w:space="0" w:color="auto"/>
        <w:bottom w:val="none" w:sz="0" w:space="0" w:color="auto"/>
        <w:right w:val="none" w:sz="0" w:space="0" w:color="auto"/>
      </w:divBdr>
    </w:div>
    <w:div w:id="1232423751">
      <w:bodyDiv w:val="1"/>
      <w:marLeft w:val="0"/>
      <w:marRight w:val="0"/>
      <w:marTop w:val="0"/>
      <w:marBottom w:val="0"/>
      <w:divBdr>
        <w:top w:val="none" w:sz="0" w:space="0" w:color="auto"/>
        <w:left w:val="none" w:sz="0" w:space="0" w:color="auto"/>
        <w:bottom w:val="none" w:sz="0" w:space="0" w:color="auto"/>
        <w:right w:val="none" w:sz="0" w:space="0" w:color="auto"/>
      </w:divBdr>
    </w:div>
    <w:div w:id="1233009705">
      <w:bodyDiv w:val="1"/>
      <w:marLeft w:val="0"/>
      <w:marRight w:val="0"/>
      <w:marTop w:val="0"/>
      <w:marBottom w:val="0"/>
      <w:divBdr>
        <w:top w:val="none" w:sz="0" w:space="0" w:color="auto"/>
        <w:left w:val="none" w:sz="0" w:space="0" w:color="auto"/>
        <w:bottom w:val="none" w:sz="0" w:space="0" w:color="auto"/>
        <w:right w:val="none" w:sz="0" w:space="0" w:color="auto"/>
      </w:divBdr>
    </w:div>
    <w:div w:id="1233736190">
      <w:bodyDiv w:val="1"/>
      <w:marLeft w:val="0"/>
      <w:marRight w:val="0"/>
      <w:marTop w:val="0"/>
      <w:marBottom w:val="0"/>
      <w:divBdr>
        <w:top w:val="none" w:sz="0" w:space="0" w:color="auto"/>
        <w:left w:val="none" w:sz="0" w:space="0" w:color="auto"/>
        <w:bottom w:val="none" w:sz="0" w:space="0" w:color="auto"/>
        <w:right w:val="none" w:sz="0" w:space="0" w:color="auto"/>
      </w:divBdr>
    </w:div>
    <w:div w:id="1234386974">
      <w:bodyDiv w:val="1"/>
      <w:marLeft w:val="0"/>
      <w:marRight w:val="0"/>
      <w:marTop w:val="0"/>
      <w:marBottom w:val="0"/>
      <w:divBdr>
        <w:top w:val="none" w:sz="0" w:space="0" w:color="auto"/>
        <w:left w:val="none" w:sz="0" w:space="0" w:color="auto"/>
        <w:bottom w:val="none" w:sz="0" w:space="0" w:color="auto"/>
        <w:right w:val="none" w:sz="0" w:space="0" w:color="auto"/>
      </w:divBdr>
    </w:div>
    <w:div w:id="1234660322">
      <w:bodyDiv w:val="1"/>
      <w:marLeft w:val="0"/>
      <w:marRight w:val="0"/>
      <w:marTop w:val="0"/>
      <w:marBottom w:val="0"/>
      <w:divBdr>
        <w:top w:val="none" w:sz="0" w:space="0" w:color="auto"/>
        <w:left w:val="none" w:sz="0" w:space="0" w:color="auto"/>
        <w:bottom w:val="none" w:sz="0" w:space="0" w:color="auto"/>
        <w:right w:val="none" w:sz="0" w:space="0" w:color="auto"/>
      </w:divBdr>
    </w:div>
    <w:div w:id="1237471606">
      <w:bodyDiv w:val="1"/>
      <w:marLeft w:val="0"/>
      <w:marRight w:val="0"/>
      <w:marTop w:val="0"/>
      <w:marBottom w:val="0"/>
      <w:divBdr>
        <w:top w:val="none" w:sz="0" w:space="0" w:color="auto"/>
        <w:left w:val="none" w:sz="0" w:space="0" w:color="auto"/>
        <w:bottom w:val="none" w:sz="0" w:space="0" w:color="auto"/>
        <w:right w:val="none" w:sz="0" w:space="0" w:color="auto"/>
      </w:divBdr>
    </w:div>
    <w:div w:id="1238439436">
      <w:bodyDiv w:val="1"/>
      <w:marLeft w:val="0"/>
      <w:marRight w:val="0"/>
      <w:marTop w:val="0"/>
      <w:marBottom w:val="0"/>
      <w:divBdr>
        <w:top w:val="none" w:sz="0" w:space="0" w:color="auto"/>
        <w:left w:val="none" w:sz="0" w:space="0" w:color="auto"/>
        <w:bottom w:val="none" w:sz="0" w:space="0" w:color="auto"/>
        <w:right w:val="none" w:sz="0" w:space="0" w:color="auto"/>
      </w:divBdr>
    </w:div>
    <w:div w:id="1238519023">
      <w:bodyDiv w:val="1"/>
      <w:marLeft w:val="0"/>
      <w:marRight w:val="0"/>
      <w:marTop w:val="0"/>
      <w:marBottom w:val="0"/>
      <w:divBdr>
        <w:top w:val="none" w:sz="0" w:space="0" w:color="auto"/>
        <w:left w:val="none" w:sz="0" w:space="0" w:color="auto"/>
        <w:bottom w:val="none" w:sz="0" w:space="0" w:color="auto"/>
        <w:right w:val="none" w:sz="0" w:space="0" w:color="auto"/>
      </w:divBdr>
    </w:div>
    <w:div w:id="1238973460">
      <w:bodyDiv w:val="1"/>
      <w:marLeft w:val="0"/>
      <w:marRight w:val="0"/>
      <w:marTop w:val="0"/>
      <w:marBottom w:val="0"/>
      <w:divBdr>
        <w:top w:val="none" w:sz="0" w:space="0" w:color="auto"/>
        <w:left w:val="none" w:sz="0" w:space="0" w:color="auto"/>
        <w:bottom w:val="none" w:sz="0" w:space="0" w:color="auto"/>
        <w:right w:val="none" w:sz="0" w:space="0" w:color="auto"/>
      </w:divBdr>
    </w:div>
    <w:div w:id="1239170145">
      <w:bodyDiv w:val="1"/>
      <w:marLeft w:val="0"/>
      <w:marRight w:val="0"/>
      <w:marTop w:val="0"/>
      <w:marBottom w:val="0"/>
      <w:divBdr>
        <w:top w:val="none" w:sz="0" w:space="0" w:color="auto"/>
        <w:left w:val="none" w:sz="0" w:space="0" w:color="auto"/>
        <w:bottom w:val="none" w:sz="0" w:space="0" w:color="auto"/>
        <w:right w:val="none" w:sz="0" w:space="0" w:color="auto"/>
      </w:divBdr>
    </w:div>
    <w:div w:id="1241865353">
      <w:bodyDiv w:val="1"/>
      <w:marLeft w:val="0"/>
      <w:marRight w:val="0"/>
      <w:marTop w:val="0"/>
      <w:marBottom w:val="0"/>
      <w:divBdr>
        <w:top w:val="none" w:sz="0" w:space="0" w:color="auto"/>
        <w:left w:val="none" w:sz="0" w:space="0" w:color="auto"/>
        <w:bottom w:val="none" w:sz="0" w:space="0" w:color="auto"/>
        <w:right w:val="none" w:sz="0" w:space="0" w:color="auto"/>
      </w:divBdr>
    </w:div>
    <w:div w:id="1244408663">
      <w:bodyDiv w:val="1"/>
      <w:marLeft w:val="0"/>
      <w:marRight w:val="0"/>
      <w:marTop w:val="0"/>
      <w:marBottom w:val="0"/>
      <w:divBdr>
        <w:top w:val="none" w:sz="0" w:space="0" w:color="auto"/>
        <w:left w:val="none" w:sz="0" w:space="0" w:color="auto"/>
        <w:bottom w:val="none" w:sz="0" w:space="0" w:color="auto"/>
        <w:right w:val="none" w:sz="0" w:space="0" w:color="auto"/>
      </w:divBdr>
    </w:div>
    <w:div w:id="1244874129">
      <w:bodyDiv w:val="1"/>
      <w:marLeft w:val="0"/>
      <w:marRight w:val="0"/>
      <w:marTop w:val="0"/>
      <w:marBottom w:val="0"/>
      <w:divBdr>
        <w:top w:val="none" w:sz="0" w:space="0" w:color="auto"/>
        <w:left w:val="none" w:sz="0" w:space="0" w:color="auto"/>
        <w:bottom w:val="none" w:sz="0" w:space="0" w:color="auto"/>
        <w:right w:val="none" w:sz="0" w:space="0" w:color="auto"/>
      </w:divBdr>
    </w:div>
    <w:div w:id="1244995161">
      <w:bodyDiv w:val="1"/>
      <w:marLeft w:val="0"/>
      <w:marRight w:val="0"/>
      <w:marTop w:val="0"/>
      <w:marBottom w:val="0"/>
      <w:divBdr>
        <w:top w:val="none" w:sz="0" w:space="0" w:color="auto"/>
        <w:left w:val="none" w:sz="0" w:space="0" w:color="auto"/>
        <w:bottom w:val="none" w:sz="0" w:space="0" w:color="auto"/>
        <w:right w:val="none" w:sz="0" w:space="0" w:color="auto"/>
      </w:divBdr>
    </w:div>
    <w:div w:id="1245453189">
      <w:bodyDiv w:val="1"/>
      <w:marLeft w:val="0"/>
      <w:marRight w:val="0"/>
      <w:marTop w:val="0"/>
      <w:marBottom w:val="0"/>
      <w:divBdr>
        <w:top w:val="none" w:sz="0" w:space="0" w:color="auto"/>
        <w:left w:val="none" w:sz="0" w:space="0" w:color="auto"/>
        <w:bottom w:val="none" w:sz="0" w:space="0" w:color="auto"/>
        <w:right w:val="none" w:sz="0" w:space="0" w:color="auto"/>
      </w:divBdr>
    </w:div>
    <w:div w:id="1250039922">
      <w:bodyDiv w:val="1"/>
      <w:marLeft w:val="0"/>
      <w:marRight w:val="0"/>
      <w:marTop w:val="0"/>
      <w:marBottom w:val="0"/>
      <w:divBdr>
        <w:top w:val="none" w:sz="0" w:space="0" w:color="auto"/>
        <w:left w:val="none" w:sz="0" w:space="0" w:color="auto"/>
        <w:bottom w:val="none" w:sz="0" w:space="0" w:color="auto"/>
        <w:right w:val="none" w:sz="0" w:space="0" w:color="auto"/>
      </w:divBdr>
    </w:div>
    <w:div w:id="1253781744">
      <w:bodyDiv w:val="1"/>
      <w:marLeft w:val="0"/>
      <w:marRight w:val="0"/>
      <w:marTop w:val="0"/>
      <w:marBottom w:val="0"/>
      <w:divBdr>
        <w:top w:val="none" w:sz="0" w:space="0" w:color="auto"/>
        <w:left w:val="none" w:sz="0" w:space="0" w:color="auto"/>
        <w:bottom w:val="none" w:sz="0" w:space="0" w:color="auto"/>
        <w:right w:val="none" w:sz="0" w:space="0" w:color="auto"/>
      </w:divBdr>
    </w:div>
    <w:div w:id="1255162823">
      <w:bodyDiv w:val="1"/>
      <w:marLeft w:val="0"/>
      <w:marRight w:val="0"/>
      <w:marTop w:val="0"/>
      <w:marBottom w:val="0"/>
      <w:divBdr>
        <w:top w:val="none" w:sz="0" w:space="0" w:color="auto"/>
        <w:left w:val="none" w:sz="0" w:space="0" w:color="auto"/>
        <w:bottom w:val="none" w:sz="0" w:space="0" w:color="auto"/>
        <w:right w:val="none" w:sz="0" w:space="0" w:color="auto"/>
      </w:divBdr>
    </w:div>
    <w:div w:id="1256281404">
      <w:bodyDiv w:val="1"/>
      <w:marLeft w:val="0"/>
      <w:marRight w:val="0"/>
      <w:marTop w:val="0"/>
      <w:marBottom w:val="0"/>
      <w:divBdr>
        <w:top w:val="none" w:sz="0" w:space="0" w:color="auto"/>
        <w:left w:val="none" w:sz="0" w:space="0" w:color="auto"/>
        <w:bottom w:val="none" w:sz="0" w:space="0" w:color="auto"/>
        <w:right w:val="none" w:sz="0" w:space="0" w:color="auto"/>
      </w:divBdr>
    </w:div>
    <w:div w:id="1260063238">
      <w:bodyDiv w:val="1"/>
      <w:marLeft w:val="0"/>
      <w:marRight w:val="0"/>
      <w:marTop w:val="0"/>
      <w:marBottom w:val="0"/>
      <w:divBdr>
        <w:top w:val="none" w:sz="0" w:space="0" w:color="auto"/>
        <w:left w:val="none" w:sz="0" w:space="0" w:color="auto"/>
        <w:bottom w:val="none" w:sz="0" w:space="0" w:color="auto"/>
        <w:right w:val="none" w:sz="0" w:space="0" w:color="auto"/>
      </w:divBdr>
    </w:div>
    <w:div w:id="1260065838">
      <w:bodyDiv w:val="1"/>
      <w:marLeft w:val="0"/>
      <w:marRight w:val="0"/>
      <w:marTop w:val="0"/>
      <w:marBottom w:val="0"/>
      <w:divBdr>
        <w:top w:val="none" w:sz="0" w:space="0" w:color="auto"/>
        <w:left w:val="none" w:sz="0" w:space="0" w:color="auto"/>
        <w:bottom w:val="none" w:sz="0" w:space="0" w:color="auto"/>
        <w:right w:val="none" w:sz="0" w:space="0" w:color="auto"/>
      </w:divBdr>
    </w:div>
    <w:div w:id="1262252802">
      <w:bodyDiv w:val="1"/>
      <w:marLeft w:val="0"/>
      <w:marRight w:val="0"/>
      <w:marTop w:val="0"/>
      <w:marBottom w:val="0"/>
      <w:divBdr>
        <w:top w:val="none" w:sz="0" w:space="0" w:color="auto"/>
        <w:left w:val="none" w:sz="0" w:space="0" w:color="auto"/>
        <w:bottom w:val="none" w:sz="0" w:space="0" w:color="auto"/>
        <w:right w:val="none" w:sz="0" w:space="0" w:color="auto"/>
      </w:divBdr>
    </w:div>
    <w:div w:id="1262449310">
      <w:bodyDiv w:val="1"/>
      <w:marLeft w:val="0"/>
      <w:marRight w:val="0"/>
      <w:marTop w:val="0"/>
      <w:marBottom w:val="0"/>
      <w:divBdr>
        <w:top w:val="none" w:sz="0" w:space="0" w:color="auto"/>
        <w:left w:val="none" w:sz="0" w:space="0" w:color="auto"/>
        <w:bottom w:val="none" w:sz="0" w:space="0" w:color="auto"/>
        <w:right w:val="none" w:sz="0" w:space="0" w:color="auto"/>
      </w:divBdr>
    </w:div>
    <w:div w:id="1263105648">
      <w:bodyDiv w:val="1"/>
      <w:marLeft w:val="0"/>
      <w:marRight w:val="0"/>
      <w:marTop w:val="0"/>
      <w:marBottom w:val="0"/>
      <w:divBdr>
        <w:top w:val="none" w:sz="0" w:space="0" w:color="auto"/>
        <w:left w:val="none" w:sz="0" w:space="0" w:color="auto"/>
        <w:bottom w:val="none" w:sz="0" w:space="0" w:color="auto"/>
        <w:right w:val="none" w:sz="0" w:space="0" w:color="auto"/>
      </w:divBdr>
    </w:div>
    <w:div w:id="1263689915">
      <w:bodyDiv w:val="1"/>
      <w:marLeft w:val="0"/>
      <w:marRight w:val="0"/>
      <w:marTop w:val="0"/>
      <w:marBottom w:val="0"/>
      <w:divBdr>
        <w:top w:val="none" w:sz="0" w:space="0" w:color="auto"/>
        <w:left w:val="none" w:sz="0" w:space="0" w:color="auto"/>
        <w:bottom w:val="none" w:sz="0" w:space="0" w:color="auto"/>
        <w:right w:val="none" w:sz="0" w:space="0" w:color="auto"/>
      </w:divBdr>
    </w:div>
    <w:div w:id="1265111507">
      <w:bodyDiv w:val="1"/>
      <w:marLeft w:val="0"/>
      <w:marRight w:val="0"/>
      <w:marTop w:val="0"/>
      <w:marBottom w:val="0"/>
      <w:divBdr>
        <w:top w:val="none" w:sz="0" w:space="0" w:color="auto"/>
        <w:left w:val="none" w:sz="0" w:space="0" w:color="auto"/>
        <w:bottom w:val="none" w:sz="0" w:space="0" w:color="auto"/>
        <w:right w:val="none" w:sz="0" w:space="0" w:color="auto"/>
      </w:divBdr>
    </w:div>
    <w:div w:id="1265260201">
      <w:bodyDiv w:val="1"/>
      <w:marLeft w:val="0"/>
      <w:marRight w:val="0"/>
      <w:marTop w:val="0"/>
      <w:marBottom w:val="0"/>
      <w:divBdr>
        <w:top w:val="none" w:sz="0" w:space="0" w:color="auto"/>
        <w:left w:val="none" w:sz="0" w:space="0" w:color="auto"/>
        <w:bottom w:val="none" w:sz="0" w:space="0" w:color="auto"/>
        <w:right w:val="none" w:sz="0" w:space="0" w:color="auto"/>
      </w:divBdr>
    </w:div>
    <w:div w:id="1265385974">
      <w:bodyDiv w:val="1"/>
      <w:marLeft w:val="0"/>
      <w:marRight w:val="0"/>
      <w:marTop w:val="0"/>
      <w:marBottom w:val="0"/>
      <w:divBdr>
        <w:top w:val="none" w:sz="0" w:space="0" w:color="auto"/>
        <w:left w:val="none" w:sz="0" w:space="0" w:color="auto"/>
        <w:bottom w:val="none" w:sz="0" w:space="0" w:color="auto"/>
        <w:right w:val="none" w:sz="0" w:space="0" w:color="auto"/>
      </w:divBdr>
    </w:div>
    <w:div w:id="1265500880">
      <w:bodyDiv w:val="1"/>
      <w:marLeft w:val="0"/>
      <w:marRight w:val="0"/>
      <w:marTop w:val="0"/>
      <w:marBottom w:val="0"/>
      <w:divBdr>
        <w:top w:val="none" w:sz="0" w:space="0" w:color="auto"/>
        <w:left w:val="none" w:sz="0" w:space="0" w:color="auto"/>
        <w:bottom w:val="none" w:sz="0" w:space="0" w:color="auto"/>
        <w:right w:val="none" w:sz="0" w:space="0" w:color="auto"/>
      </w:divBdr>
    </w:div>
    <w:div w:id="1268659140">
      <w:bodyDiv w:val="1"/>
      <w:marLeft w:val="0"/>
      <w:marRight w:val="0"/>
      <w:marTop w:val="0"/>
      <w:marBottom w:val="0"/>
      <w:divBdr>
        <w:top w:val="none" w:sz="0" w:space="0" w:color="auto"/>
        <w:left w:val="none" w:sz="0" w:space="0" w:color="auto"/>
        <w:bottom w:val="none" w:sz="0" w:space="0" w:color="auto"/>
        <w:right w:val="none" w:sz="0" w:space="0" w:color="auto"/>
      </w:divBdr>
    </w:div>
    <w:div w:id="1268738543">
      <w:bodyDiv w:val="1"/>
      <w:marLeft w:val="0"/>
      <w:marRight w:val="0"/>
      <w:marTop w:val="0"/>
      <w:marBottom w:val="0"/>
      <w:divBdr>
        <w:top w:val="none" w:sz="0" w:space="0" w:color="auto"/>
        <w:left w:val="none" w:sz="0" w:space="0" w:color="auto"/>
        <w:bottom w:val="none" w:sz="0" w:space="0" w:color="auto"/>
        <w:right w:val="none" w:sz="0" w:space="0" w:color="auto"/>
      </w:divBdr>
    </w:div>
    <w:div w:id="1269047393">
      <w:bodyDiv w:val="1"/>
      <w:marLeft w:val="0"/>
      <w:marRight w:val="0"/>
      <w:marTop w:val="0"/>
      <w:marBottom w:val="0"/>
      <w:divBdr>
        <w:top w:val="none" w:sz="0" w:space="0" w:color="auto"/>
        <w:left w:val="none" w:sz="0" w:space="0" w:color="auto"/>
        <w:bottom w:val="none" w:sz="0" w:space="0" w:color="auto"/>
        <w:right w:val="none" w:sz="0" w:space="0" w:color="auto"/>
      </w:divBdr>
    </w:div>
    <w:div w:id="1269266846">
      <w:bodyDiv w:val="1"/>
      <w:marLeft w:val="0"/>
      <w:marRight w:val="0"/>
      <w:marTop w:val="0"/>
      <w:marBottom w:val="0"/>
      <w:divBdr>
        <w:top w:val="none" w:sz="0" w:space="0" w:color="auto"/>
        <w:left w:val="none" w:sz="0" w:space="0" w:color="auto"/>
        <w:bottom w:val="none" w:sz="0" w:space="0" w:color="auto"/>
        <w:right w:val="none" w:sz="0" w:space="0" w:color="auto"/>
      </w:divBdr>
    </w:div>
    <w:div w:id="1270895736">
      <w:bodyDiv w:val="1"/>
      <w:marLeft w:val="0"/>
      <w:marRight w:val="0"/>
      <w:marTop w:val="0"/>
      <w:marBottom w:val="0"/>
      <w:divBdr>
        <w:top w:val="none" w:sz="0" w:space="0" w:color="auto"/>
        <w:left w:val="none" w:sz="0" w:space="0" w:color="auto"/>
        <w:bottom w:val="none" w:sz="0" w:space="0" w:color="auto"/>
        <w:right w:val="none" w:sz="0" w:space="0" w:color="auto"/>
      </w:divBdr>
    </w:div>
    <w:div w:id="1271208359">
      <w:bodyDiv w:val="1"/>
      <w:marLeft w:val="0"/>
      <w:marRight w:val="0"/>
      <w:marTop w:val="0"/>
      <w:marBottom w:val="0"/>
      <w:divBdr>
        <w:top w:val="none" w:sz="0" w:space="0" w:color="auto"/>
        <w:left w:val="none" w:sz="0" w:space="0" w:color="auto"/>
        <w:bottom w:val="none" w:sz="0" w:space="0" w:color="auto"/>
        <w:right w:val="none" w:sz="0" w:space="0" w:color="auto"/>
      </w:divBdr>
    </w:div>
    <w:div w:id="1272857521">
      <w:bodyDiv w:val="1"/>
      <w:marLeft w:val="0"/>
      <w:marRight w:val="0"/>
      <w:marTop w:val="0"/>
      <w:marBottom w:val="0"/>
      <w:divBdr>
        <w:top w:val="none" w:sz="0" w:space="0" w:color="auto"/>
        <w:left w:val="none" w:sz="0" w:space="0" w:color="auto"/>
        <w:bottom w:val="none" w:sz="0" w:space="0" w:color="auto"/>
        <w:right w:val="none" w:sz="0" w:space="0" w:color="auto"/>
      </w:divBdr>
    </w:div>
    <w:div w:id="1273322430">
      <w:bodyDiv w:val="1"/>
      <w:marLeft w:val="0"/>
      <w:marRight w:val="0"/>
      <w:marTop w:val="0"/>
      <w:marBottom w:val="0"/>
      <w:divBdr>
        <w:top w:val="none" w:sz="0" w:space="0" w:color="auto"/>
        <w:left w:val="none" w:sz="0" w:space="0" w:color="auto"/>
        <w:bottom w:val="none" w:sz="0" w:space="0" w:color="auto"/>
        <w:right w:val="none" w:sz="0" w:space="0" w:color="auto"/>
      </w:divBdr>
    </w:div>
    <w:div w:id="1275558038">
      <w:bodyDiv w:val="1"/>
      <w:marLeft w:val="0"/>
      <w:marRight w:val="0"/>
      <w:marTop w:val="0"/>
      <w:marBottom w:val="0"/>
      <w:divBdr>
        <w:top w:val="none" w:sz="0" w:space="0" w:color="auto"/>
        <w:left w:val="none" w:sz="0" w:space="0" w:color="auto"/>
        <w:bottom w:val="none" w:sz="0" w:space="0" w:color="auto"/>
        <w:right w:val="none" w:sz="0" w:space="0" w:color="auto"/>
      </w:divBdr>
    </w:div>
    <w:div w:id="1277329316">
      <w:bodyDiv w:val="1"/>
      <w:marLeft w:val="0"/>
      <w:marRight w:val="0"/>
      <w:marTop w:val="0"/>
      <w:marBottom w:val="0"/>
      <w:divBdr>
        <w:top w:val="none" w:sz="0" w:space="0" w:color="auto"/>
        <w:left w:val="none" w:sz="0" w:space="0" w:color="auto"/>
        <w:bottom w:val="none" w:sz="0" w:space="0" w:color="auto"/>
        <w:right w:val="none" w:sz="0" w:space="0" w:color="auto"/>
      </w:divBdr>
    </w:div>
    <w:div w:id="1278608953">
      <w:bodyDiv w:val="1"/>
      <w:marLeft w:val="0"/>
      <w:marRight w:val="0"/>
      <w:marTop w:val="0"/>
      <w:marBottom w:val="0"/>
      <w:divBdr>
        <w:top w:val="none" w:sz="0" w:space="0" w:color="auto"/>
        <w:left w:val="none" w:sz="0" w:space="0" w:color="auto"/>
        <w:bottom w:val="none" w:sz="0" w:space="0" w:color="auto"/>
        <w:right w:val="none" w:sz="0" w:space="0" w:color="auto"/>
      </w:divBdr>
    </w:div>
    <w:div w:id="1278875024">
      <w:bodyDiv w:val="1"/>
      <w:marLeft w:val="0"/>
      <w:marRight w:val="0"/>
      <w:marTop w:val="0"/>
      <w:marBottom w:val="0"/>
      <w:divBdr>
        <w:top w:val="none" w:sz="0" w:space="0" w:color="auto"/>
        <w:left w:val="none" w:sz="0" w:space="0" w:color="auto"/>
        <w:bottom w:val="none" w:sz="0" w:space="0" w:color="auto"/>
        <w:right w:val="none" w:sz="0" w:space="0" w:color="auto"/>
      </w:divBdr>
      <w:divsChild>
        <w:div w:id="649331954">
          <w:marLeft w:val="0"/>
          <w:marRight w:val="0"/>
          <w:marTop w:val="0"/>
          <w:marBottom w:val="0"/>
          <w:divBdr>
            <w:top w:val="none" w:sz="0" w:space="0" w:color="auto"/>
            <w:left w:val="none" w:sz="0" w:space="0" w:color="auto"/>
            <w:bottom w:val="none" w:sz="0" w:space="0" w:color="auto"/>
            <w:right w:val="none" w:sz="0" w:space="0" w:color="auto"/>
          </w:divBdr>
        </w:div>
        <w:div w:id="47151119">
          <w:marLeft w:val="0"/>
          <w:marRight w:val="0"/>
          <w:marTop w:val="0"/>
          <w:marBottom w:val="0"/>
          <w:divBdr>
            <w:top w:val="none" w:sz="0" w:space="0" w:color="auto"/>
            <w:left w:val="none" w:sz="0" w:space="0" w:color="auto"/>
            <w:bottom w:val="none" w:sz="0" w:space="0" w:color="auto"/>
            <w:right w:val="none" w:sz="0" w:space="0" w:color="auto"/>
          </w:divBdr>
        </w:div>
        <w:div w:id="2083945538">
          <w:marLeft w:val="0"/>
          <w:marRight w:val="0"/>
          <w:marTop w:val="0"/>
          <w:marBottom w:val="0"/>
          <w:divBdr>
            <w:top w:val="none" w:sz="0" w:space="0" w:color="auto"/>
            <w:left w:val="none" w:sz="0" w:space="0" w:color="auto"/>
            <w:bottom w:val="none" w:sz="0" w:space="0" w:color="auto"/>
            <w:right w:val="none" w:sz="0" w:space="0" w:color="auto"/>
          </w:divBdr>
        </w:div>
        <w:div w:id="1631597240">
          <w:marLeft w:val="0"/>
          <w:marRight w:val="0"/>
          <w:marTop w:val="0"/>
          <w:marBottom w:val="0"/>
          <w:divBdr>
            <w:top w:val="none" w:sz="0" w:space="0" w:color="auto"/>
            <w:left w:val="none" w:sz="0" w:space="0" w:color="auto"/>
            <w:bottom w:val="none" w:sz="0" w:space="0" w:color="auto"/>
            <w:right w:val="none" w:sz="0" w:space="0" w:color="auto"/>
          </w:divBdr>
        </w:div>
      </w:divsChild>
    </w:div>
    <w:div w:id="1279095549">
      <w:bodyDiv w:val="1"/>
      <w:marLeft w:val="0"/>
      <w:marRight w:val="0"/>
      <w:marTop w:val="0"/>
      <w:marBottom w:val="0"/>
      <w:divBdr>
        <w:top w:val="none" w:sz="0" w:space="0" w:color="auto"/>
        <w:left w:val="none" w:sz="0" w:space="0" w:color="auto"/>
        <w:bottom w:val="none" w:sz="0" w:space="0" w:color="auto"/>
        <w:right w:val="none" w:sz="0" w:space="0" w:color="auto"/>
      </w:divBdr>
    </w:div>
    <w:div w:id="1279989642">
      <w:bodyDiv w:val="1"/>
      <w:marLeft w:val="0"/>
      <w:marRight w:val="0"/>
      <w:marTop w:val="0"/>
      <w:marBottom w:val="0"/>
      <w:divBdr>
        <w:top w:val="none" w:sz="0" w:space="0" w:color="auto"/>
        <w:left w:val="none" w:sz="0" w:space="0" w:color="auto"/>
        <w:bottom w:val="none" w:sz="0" w:space="0" w:color="auto"/>
        <w:right w:val="none" w:sz="0" w:space="0" w:color="auto"/>
      </w:divBdr>
    </w:div>
    <w:div w:id="1281257130">
      <w:bodyDiv w:val="1"/>
      <w:marLeft w:val="0"/>
      <w:marRight w:val="0"/>
      <w:marTop w:val="0"/>
      <w:marBottom w:val="0"/>
      <w:divBdr>
        <w:top w:val="none" w:sz="0" w:space="0" w:color="auto"/>
        <w:left w:val="none" w:sz="0" w:space="0" w:color="auto"/>
        <w:bottom w:val="none" w:sz="0" w:space="0" w:color="auto"/>
        <w:right w:val="none" w:sz="0" w:space="0" w:color="auto"/>
      </w:divBdr>
    </w:div>
    <w:div w:id="1281884335">
      <w:bodyDiv w:val="1"/>
      <w:marLeft w:val="0"/>
      <w:marRight w:val="0"/>
      <w:marTop w:val="0"/>
      <w:marBottom w:val="0"/>
      <w:divBdr>
        <w:top w:val="none" w:sz="0" w:space="0" w:color="auto"/>
        <w:left w:val="none" w:sz="0" w:space="0" w:color="auto"/>
        <w:bottom w:val="none" w:sz="0" w:space="0" w:color="auto"/>
        <w:right w:val="none" w:sz="0" w:space="0" w:color="auto"/>
      </w:divBdr>
    </w:div>
    <w:div w:id="1282372827">
      <w:bodyDiv w:val="1"/>
      <w:marLeft w:val="0"/>
      <w:marRight w:val="0"/>
      <w:marTop w:val="0"/>
      <w:marBottom w:val="0"/>
      <w:divBdr>
        <w:top w:val="none" w:sz="0" w:space="0" w:color="auto"/>
        <w:left w:val="none" w:sz="0" w:space="0" w:color="auto"/>
        <w:bottom w:val="none" w:sz="0" w:space="0" w:color="auto"/>
        <w:right w:val="none" w:sz="0" w:space="0" w:color="auto"/>
      </w:divBdr>
    </w:div>
    <w:div w:id="1282760577">
      <w:bodyDiv w:val="1"/>
      <w:marLeft w:val="0"/>
      <w:marRight w:val="0"/>
      <w:marTop w:val="0"/>
      <w:marBottom w:val="0"/>
      <w:divBdr>
        <w:top w:val="none" w:sz="0" w:space="0" w:color="auto"/>
        <w:left w:val="none" w:sz="0" w:space="0" w:color="auto"/>
        <w:bottom w:val="none" w:sz="0" w:space="0" w:color="auto"/>
        <w:right w:val="none" w:sz="0" w:space="0" w:color="auto"/>
      </w:divBdr>
    </w:div>
    <w:div w:id="1283732958">
      <w:bodyDiv w:val="1"/>
      <w:marLeft w:val="0"/>
      <w:marRight w:val="0"/>
      <w:marTop w:val="0"/>
      <w:marBottom w:val="0"/>
      <w:divBdr>
        <w:top w:val="none" w:sz="0" w:space="0" w:color="auto"/>
        <w:left w:val="none" w:sz="0" w:space="0" w:color="auto"/>
        <w:bottom w:val="none" w:sz="0" w:space="0" w:color="auto"/>
        <w:right w:val="none" w:sz="0" w:space="0" w:color="auto"/>
      </w:divBdr>
    </w:div>
    <w:div w:id="1284385550">
      <w:bodyDiv w:val="1"/>
      <w:marLeft w:val="0"/>
      <w:marRight w:val="0"/>
      <w:marTop w:val="0"/>
      <w:marBottom w:val="0"/>
      <w:divBdr>
        <w:top w:val="none" w:sz="0" w:space="0" w:color="auto"/>
        <w:left w:val="none" w:sz="0" w:space="0" w:color="auto"/>
        <w:bottom w:val="none" w:sz="0" w:space="0" w:color="auto"/>
        <w:right w:val="none" w:sz="0" w:space="0" w:color="auto"/>
      </w:divBdr>
    </w:div>
    <w:div w:id="1286502682">
      <w:bodyDiv w:val="1"/>
      <w:marLeft w:val="0"/>
      <w:marRight w:val="0"/>
      <w:marTop w:val="0"/>
      <w:marBottom w:val="0"/>
      <w:divBdr>
        <w:top w:val="none" w:sz="0" w:space="0" w:color="auto"/>
        <w:left w:val="none" w:sz="0" w:space="0" w:color="auto"/>
        <w:bottom w:val="none" w:sz="0" w:space="0" w:color="auto"/>
        <w:right w:val="none" w:sz="0" w:space="0" w:color="auto"/>
      </w:divBdr>
    </w:div>
    <w:div w:id="1289118919">
      <w:bodyDiv w:val="1"/>
      <w:marLeft w:val="0"/>
      <w:marRight w:val="0"/>
      <w:marTop w:val="0"/>
      <w:marBottom w:val="0"/>
      <w:divBdr>
        <w:top w:val="none" w:sz="0" w:space="0" w:color="auto"/>
        <w:left w:val="none" w:sz="0" w:space="0" w:color="auto"/>
        <w:bottom w:val="none" w:sz="0" w:space="0" w:color="auto"/>
        <w:right w:val="none" w:sz="0" w:space="0" w:color="auto"/>
      </w:divBdr>
    </w:div>
    <w:div w:id="1290283825">
      <w:bodyDiv w:val="1"/>
      <w:marLeft w:val="0"/>
      <w:marRight w:val="0"/>
      <w:marTop w:val="0"/>
      <w:marBottom w:val="0"/>
      <w:divBdr>
        <w:top w:val="none" w:sz="0" w:space="0" w:color="auto"/>
        <w:left w:val="none" w:sz="0" w:space="0" w:color="auto"/>
        <w:bottom w:val="none" w:sz="0" w:space="0" w:color="auto"/>
        <w:right w:val="none" w:sz="0" w:space="0" w:color="auto"/>
      </w:divBdr>
    </w:div>
    <w:div w:id="1292201914">
      <w:bodyDiv w:val="1"/>
      <w:marLeft w:val="0"/>
      <w:marRight w:val="0"/>
      <w:marTop w:val="0"/>
      <w:marBottom w:val="0"/>
      <w:divBdr>
        <w:top w:val="none" w:sz="0" w:space="0" w:color="auto"/>
        <w:left w:val="none" w:sz="0" w:space="0" w:color="auto"/>
        <w:bottom w:val="none" w:sz="0" w:space="0" w:color="auto"/>
        <w:right w:val="none" w:sz="0" w:space="0" w:color="auto"/>
      </w:divBdr>
    </w:div>
    <w:div w:id="1292445065">
      <w:bodyDiv w:val="1"/>
      <w:marLeft w:val="0"/>
      <w:marRight w:val="0"/>
      <w:marTop w:val="0"/>
      <w:marBottom w:val="0"/>
      <w:divBdr>
        <w:top w:val="none" w:sz="0" w:space="0" w:color="auto"/>
        <w:left w:val="none" w:sz="0" w:space="0" w:color="auto"/>
        <w:bottom w:val="none" w:sz="0" w:space="0" w:color="auto"/>
        <w:right w:val="none" w:sz="0" w:space="0" w:color="auto"/>
      </w:divBdr>
    </w:div>
    <w:div w:id="1293247535">
      <w:bodyDiv w:val="1"/>
      <w:marLeft w:val="0"/>
      <w:marRight w:val="0"/>
      <w:marTop w:val="0"/>
      <w:marBottom w:val="0"/>
      <w:divBdr>
        <w:top w:val="none" w:sz="0" w:space="0" w:color="auto"/>
        <w:left w:val="none" w:sz="0" w:space="0" w:color="auto"/>
        <w:bottom w:val="none" w:sz="0" w:space="0" w:color="auto"/>
        <w:right w:val="none" w:sz="0" w:space="0" w:color="auto"/>
      </w:divBdr>
    </w:div>
    <w:div w:id="1293756638">
      <w:bodyDiv w:val="1"/>
      <w:marLeft w:val="0"/>
      <w:marRight w:val="0"/>
      <w:marTop w:val="0"/>
      <w:marBottom w:val="0"/>
      <w:divBdr>
        <w:top w:val="none" w:sz="0" w:space="0" w:color="auto"/>
        <w:left w:val="none" w:sz="0" w:space="0" w:color="auto"/>
        <w:bottom w:val="none" w:sz="0" w:space="0" w:color="auto"/>
        <w:right w:val="none" w:sz="0" w:space="0" w:color="auto"/>
      </w:divBdr>
    </w:div>
    <w:div w:id="1297222126">
      <w:bodyDiv w:val="1"/>
      <w:marLeft w:val="0"/>
      <w:marRight w:val="0"/>
      <w:marTop w:val="0"/>
      <w:marBottom w:val="0"/>
      <w:divBdr>
        <w:top w:val="none" w:sz="0" w:space="0" w:color="auto"/>
        <w:left w:val="none" w:sz="0" w:space="0" w:color="auto"/>
        <w:bottom w:val="none" w:sz="0" w:space="0" w:color="auto"/>
        <w:right w:val="none" w:sz="0" w:space="0" w:color="auto"/>
      </w:divBdr>
    </w:div>
    <w:div w:id="1298410981">
      <w:bodyDiv w:val="1"/>
      <w:marLeft w:val="0"/>
      <w:marRight w:val="0"/>
      <w:marTop w:val="0"/>
      <w:marBottom w:val="0"/>
      <w:divBdr>
        <w:top w:val="none" w:sz="0" w:space="0" w:color="auto"/>
        <w:left w:val="none" w:sz="0" w:space="0" w:color="auto"/>
        <w:bottom w:val="none" w:sz="0" w:space="0" w:color="auto"/>
        <w:right w:val="none" w:sz="0" w:space="0" w:color="auto"/>
      </w:divBdr>
    </w:div>
    <w:div w:id="1298951299">
      <w:bodyDiv w:val="1"/>
      <w:marLeft w:val="0"/>
      <w:marRight w:val="0"/>
      <w:marTop w:val="0"/>
      <w:marBottom w:val="0"/>
      <w:divBdr>
        <w:top w:val="none" w:sz="0" w:space="0" w:color="auto"/>
        <w:left w:val="none" w:sz="0" w:space="0" w:color="auto"/>
        <w:bottom w:val="none" w:sz="0" w:space="0" w:color="auto"/>
        <w:right w:val="none" w:sz="0" w:space="0" w:color="auto"/>
      </w:divBdr>
    </w:div>
    <w:div w:id="1300039687">
      <w:bodyDiv w:val="1"/>
      <w:marLeft w:val="0"/>
      <w:marRight w:val="0"/>
      <w:marTop w:val="0"/>
      <w:marBottom w:val="0"/>
      <w:divBdr>
        <w:top w:val="none" w:sz="0" w:space="0" w:color="auto"/>
        <w:left w:val="none" w:sz="0" w:space="0" w:color="auto"/>
        <w:bottom w:val="none" w:sz="0" w:space="0" w:color="auto"/>
        <w:right w:val="none" w:sz="0" w:space="0" w:color="auto"/>
      </w:divBdr>
    </w:div>
    <w:div w:id="1303536393">
      <w:bodyDiv w:val="1"/>
      <w:marLeft w:val="0"/>
      <w:marRight w:val="0"/>
      <w:marTop w:val="0"/>
      <w:marBottom w:val="0"/>
      <w:divBdr>
        <w:top w:val="none" w:sz="0" w:space="0" w:color="auto"/>
        <w:left w:val="none" w:sz="0" w:space="0" w:color="auto"/>
        <w:bottom w:val="none" w:sz="0" w:space="0" w:color="auto"/>
        <w:right w:val="none" w:sz="0" w:space="0" w:color="auto"/>
      </w:divBdr>
    </w:div>
    <w:div w:id="1303778353">
      <w:bodyDiv w:val="1"/>
      <w:marLeft w:val="0"/>
      <w:marRight w:val="0"/>
      <w:marTop w:val="0"/>
      <w:marBottom w:val="0"/>
      <w:divBdr>
        <w:top w:val="none" w:sz="0" w:space="0" w:color="auto"/>
        <w:left w:val="none" w:sz="0" w:space="0" w:color="auto"/>
        <w:bottom w:val="none" w:sz="0" w:space="0" w:color="auto"/>
        <w:right w:val="none" w:sz="0" w:space="0" w:color="auto"/>
      </w:divBdr>
    </w:div>
    <w:div w:id="1303802454">
      <w:bodyDiv w:val="1"/>
      <w:marLeft w:val="0"/>
      <w:marRight w:val="0"/>
      <w:marTop w:val="0"/>
      <w:marBottom w:val="0"/>
      <w:divBdr>
        <w:top w:val="none" w:sz="0" w:space="0" w:color="auto"/>
        <w:left w:val="none" w:sz="0" w:space="0" w:color="auto"/>
        <w:bottom w:val="none" w:sz="0" w:space="0" w:color="auto"/>
        <w:right w:val="none" w:sz="0" w:space="0" w:color="auto"/>
      </w:divBdr>
    </w:div>
    <w:div w:id="1305158390">
      <w:bodyDiv w:val="1"/>
      <w:marLeft w:val="0"/>
      <w:marRight w:val="0"/>
      <w:marTop w:val="0"/>
      <w:marBottom w:val="0"/>
      <w:divBdr>
        <w:top w:val="none" w:sz="0" w:space="0" w:color="auto"/>
        <w:left w:val="none" w:sz="0" w:space="0" w:color="auto"/>
        <w:bottom w:val="none" w:sz="0" w:space="0" w:color="auto"/>
        <w:right w:val="none" w:sz="0" w:space="0" w:color="auto"/>
      </w:divBdr>
    </w:div>
    <w:div w:id="1306545501">
      <w:bodyDiv w:val="1"/>
      <w:marLeft w:val="0"/>
      <w:marRight w:val="0"/>
      <w:marTop w:val="0"/>
      <w:marBottom w:val="0"/>
      <w:divBdr>
        <w:top w:val="none" w:sz="0" w:space="0" w:color="auto"/>
        <w:left w:val="none" w:sz="0" w:space="0" w:color="auto"/>
        <w:bottom w:val="none" w:sz="0" w:space="0" w:color="auto"/>
        <w:right w:val="none" w:sz="0" w:space="0" w:color="auto"/>
      </w:divBdr>
    </w:div>
    <w:div w:id="1307971698">
      <w:bodyDiv w:val="1"/>
      <w:marLeft w:val="0"/>
      <w:marRight w:val="0"/>
      <w:marTop w:val="0"/>
      <w:marBottom w:val="0"/>
      <w:divBdr>
        <w:top w:val="none" w:sz="0" w:space="0" w:color="auto"/>
        <w:left w:val="none" w:sz="0" w:space="0" w:color="auto"/>
        <w:bottom w:val="none" w:sz="0" w:space="0" w:color="auto"/>
        <w:right w:val="none" w:sz="0" w:space="0" w:color="auto"/>
      </w:divBdr>
    </w:div>
    <w:div w:id="1308587451">
      <w:bodyDiv w:val="1"/>
      <w:marLeft w:val="0"/>
      <w:marRight w:val="0"/>
      <w:marTop w:val="0"/>
      <w:marBottom w:val="0"/>
      <w:divBdr>
        <w:top w:val="none" w:sz="0" w:space="0" w:color="auto"/>
        <w:left w:val="none" w:sz="0" w:space="0" w:color="auto"/>
        <w:bottom w:val="none" w:sz="0" w:space="0" w:color="auto"/>
        <w:right w:val="none" w:sz="0" w:space="0" w:color="auto"/>
      </w:divBdr>
    </w:div>
    <w:div w:id="1308900234">
      <w:bodyDiv w:val="1"/>
      <w:marLeft w:val="0"/>
      <w:marRight w:val="0"/>
      <w:marTop w:val="0"/>
      <w:marBottom w:val="0"/>
      <w:divBdr>
        <w:top w:val="none" w:sz="0" w:space="0" w:color="auto"/>
        <w:left w:val="none" w:sz="0" w:space="0" w:color="auto"/>
        <w:bottom w:val="none" w:sz="0" w:space="0" w:color="auto"/>
        <w:right w:val="none" w:sz="0" w:space="0" w:color="auto"/>
      </w:divBdr>
    </w:div>
    <w:div w:id="1310672343">
      <w:bodyDiv w:val="1"/>
      <w:marLeft w:val="0"/>
      <w:marRight w:val="0"/>
      <w:marTop w:val="0"/>
      <w:marBottom w:val="0"/>
      <w:divBdr>
        <w:top w:val="none" w:sz="0" w:space="0" w:color="auto"/>
        <w:left w:val="none" w:sz="0" w:space="0" w:color="auto"/>
        <w:bottom w:val="none" w:sz="0" w:space="0" w:color="auto"/>
        <w:right w:val="none" w:sz="0" w:space="0" w:color="auto"/>
      </w:divBdr>
    </w:div>
    <w:div w:id="1311130871">
      <w:bodyDiv w:val="1"/>
      <w:marLeft w:val="0"/>
      <w:marRight w:val="0"/>
      <w:marTop w:val="0"/>
      <w:marBottom w:val="0"/>
      <w:divBdr>
        <w:top w:val="none" w:sz="0" w:space="0" w:color="auto"/>
        <w:left w:val="none" w:sz="0" w:space="0" w:color="auto"/>
        <w:bottom w:val="none" w:sz="0" w:space="0" w:color="auto"/>
        <w:right w:val="none" w:sz="0" w:space="0" w:color="auto"/>
      </w:divBdr>
    </w:div>
    <w:div w:id="1312905098">
      <w:bodyDiv w:val="1"/>
      <w:marLeft w:val="0"/>
      <w:marRight w:val="0"/>
      <w:marTop w:val="0"/>
      <w:marBottom w:val="0"/>
      <w:divBdr>
        <w:top w:val="none" w:sz="0" w:space="0" w:color="auto"/>
        <w:left w:val="none" w:sz="0" w:space="0" w:color="auto"/>
        <w:bottom w:val="none" w:sz="0" w:space="0" w:color="auto"/>
        <w:right w:val="none" w:sz="0" w:space="0" w:color="auto"/>
      </w:divBdr>
    </w:div>
    <w:div w:id="1313145755">
      <w:bodyDiv w:val="1"/>
      <w:marLeft w:val="0"/>
      <w:marRight w:val="0"/>
      <w:marTop w:val="0"/>
      <w:marBottom w:val="0"/>
      <w:divBdr>
        <w:top w:val="none" w:sz="0" w:space="0" w:color="auto"/>
        <w:left w:val="none" w:sz="0" w:space="0" w:color="auto"/>
        <w:bottom w:val="none" w:sz="0" w:space="0" w:color="auto"/>
        <w:right w:val="none" w:sz="0" w:space="0" w:color="auto"/>
      </w:divBdr>
    </w:div>
    <w:div w:id="1313411155">
      <w:bodyDiv w:val="1"/>
      <w:marLeft w:val="0"/>
      <w:marRight w:val="0"/>
      <w:marTop w:val="0"/>
      <w:marBottom w:val="0"/>
      <w:divBdr>
        <w:top w:val="none" w:sz="0" w:space="0" w:color="auto"/>
        <w:left w:val="none" w:sz="0" w:space="0" w:color="auto"/>
        <w:bottom w:val="none" w:sz="0" w:space="0" w:color="auto"/>
        <w:right w:val="none" w:sz="0" w:space="0" w:color="auto"/>
      </w:divBdr>
    </w:div>
    <w:div w:id="1314020948">
      <w:bodyDiv w:val="1"/>
      <w:marLeft w:val="0"/>
      <w:marRight w:val="0"/>
      <w:marTop w:val="0"/>
      <w:marBottom w:val="0"/>
      <w:divBdr>
        <w:top w:val="none" w:sz="0" w:space="0" w:color="auto"/>
        <w:left w:val="none" w:sz="0" w:space="0" w:color="auto"/>
        <w:bottom w:val="none" w:sz="0" w:space="0" w:color="auto"/>
        <w:right w:val="none" w:sz="0" w:space="0" w:color="auto"/>
      </w:divBdr>
    </w:div>
    <w:div w:id="1314062823">
      <w:bodyDiv w:val="1"/>
      <w:marLeft w:val="0"/>
      <w:marRight w:val="0"/>
      <w:marTop w:val="0"/>
      <w:marBottom w:val="0"/>
      <w:divBdr>
        <w:top w:val="none" w:sz="0" w:space="0" w:color="auto"/>
        <w:left w:val="none" w:sz="0" w:space="0" w:color="auto"/>
        <w:bottom w:val="none" w:sz="0" w:space="0" w:color="auto"/>
        <w:right w:val="none" w:sz="0" w:space="0" w:color="auto"/>
      </w:divBdr>
    </w:div>
    <w:div w:id="1314455739">
      <w:bodyDiv w:val="1"/>
      <w:marLeft w:val="0"/>
      <w:marRight w:val="0"/>
      <w:marTop w:val="0"/>
      <w:marBottom w:val="0"/>
      <w:divBdr>
        <w:top w:val="none" w:sz="0" w:space="0" w:color="auto"/>
        <w:left w:val="none" w:sz="0" w:space="0" w:color="auto"/>
        <w:bottom w:val="none" w:sz="0" w:space="0" w:color="auto"/>
        <w:right w:val="none" w:sz="0" w:space="0" w:color="auto"/>
      </w:divBdr>
    </w:div>
    <w:div w:id="1314993704">
      <w:bodyDiv w:val="1"/>
      <w:marLeft w:val="0"/>
      <w:marRight w:val="0"/>
      <w:marTop w:val="0"/>
      <w:marBottom w:val="0"/>
      <w:divBdr>
        <w:top w:val="none" w:sz="0" w:space="0" w:color="auto"/>
        <w:left w:val="none" w:sz="0" w:space="0" w:color="auto"/>
        <w:bottom w:val="none" w:sz="0" w:space="0" w:color="auto"/>
        <w:right w:val="none" w:sz="0" w:space="0" w:color="auto"/>
      </w:divBdr>
    </w:div>
    <w:div w:id="1315334596">
      <w:bodyDiv w:val="1"/>
      <w:marLeft w:val="0"/>
      <w:marRight w:val="0"/>
      <w:marTop w:val="0"/>
      <w:marBottom w:val="0"/>
      <w:divBdr>
        <w:top w:val="none" w:sz="0" w:space="0" w:color="auto"/>
        <w:left w:val="none" w:sz="0" w:space="0" w:color="auto"/>
        <w:bottom w:val="none" w:sz="0" w:space="0" w:color="auto"/>
        <w:right w:val="none" w:sz="0" w:space="0" w:color="auto"/>
      </w:divBdr>
    </w:div>
    <w:div w:id="1315338004">
      <w:bodyDiv w:val="1"/>
      <w:marLeft w:val="0"/>
      <w:marRight w:val="0"/>
      <w:marTop w:val="0"/>
      <w:marBottom w:val="0"/>
      <w:divBdr>
        <w:top w:val="none" w:sz="0" w:space="0" w:color="auto"/>
        <w:left w:val="none" w:sz="0" w:space="0" w:color="auto"/>
        <w:bottom w:val="none" w:sz="0" w:space="0" w:color="auto"/>
        <w:right w:val="none" w:sz="0" w:space="0" w:color="auto"/>
      </w:divBdr>
    </w:div>
    <w:div w:id="1315573520">
      <w:bodyDiv w:val="1"/>
      <w:marLeft w:val="0"/>
      <w:marRight w:val="0"/>
      <w:marTop w:val="0"/>
      <w:marBottom w:val="0"/>
      <w:divBdr>
        <w:top w:val="none" w:sz="0" w:space="0" w:color="auto"/>
        <w:left w:val="none" w:sz="0" w:space="0" w:color="auto"/>
        <w:bottom w:val="none" w:sz="0" w:space="0" w:color="auto"/>
        <w:right w:val="none" w:sz="0" w:space="0" w:color="auto"/>
      </w:divBdr>
    </w:div>
    <w:div w:id="1317144558">
      <w:bodyDiv w:val="1"/>
      <w:marLeft w:val="0"/>
      <w:marRight w:val="0"/>
      <w:marTop w:val="0"/>
      <w:marBottom w:val="0"/>
      <w:divBdr>
        <w:top w:val="none" w:sz="0" w:space="0" w:color="auto"/>
        <w:left w:val="none" w:sz="0" w:space="0" w:color="auto"/>
        <w:bottom w:val="none" w:sz="0" w:space="0" w:color="auto"/>
        <w:right w:val="none" w:sz="0" w:space="0" w:color="auto"/>
      </w:divBdr>
    </w:div>
    <w:div w:id="1317684450">
      <w:bodyDiv w:val="1"/>
      <w:marLeft w:val="0"/>
      <w:marRight w:val="0"/>
      <w:marTop w:val="0"/>
      <w:marBottom w:val="0"/>
      <w:divBdr>
        <w:top w:val="none" w:sz="0" w:space="0" w:color="auto"/>
        <w:left w:val="none" w:sz="0" w:space="0" w:color="auto"/>
        <w:bottom w:val="none" w:sz="0" w:space="0" w:color="auto"/>
        <w:right w:val="none" w:sz="0" w:space="0" w:color="auto"/>
      </w:divBdr>
    </w:div>
    <w:div w:id="1319920665">
      <w:bodyDiv w:val="1"/>
      <w:marLeft w:val="0"/>
      <w:marRight w:val="0"/>
      <w:marTop w:val="0"/>
      <w:marBottom w:val="0"/>
      <w:divBdr>
        <w:top w:val="none" w:sz="0" w:space="0" w:color="auto"/>
        <w:left w:val="none" w:sz="0" w:space="0" w:color="auto"/>
        <w:bottom w:val="none" w:sz="0" w:space="0" w:color="auto"/>
        <w:right w:val="none" w:sz="0" w:space="0" w:color="auto"/>
      </w:divBdr>
    </w:div>
    <w:div w:id="1321077774">
      <w:bodyDiv w:val="1"/>
      <w:marLeft w:val="0"/>
      <w:marRight w:val="0"/>
      <w:marTop w:val="0"/>
      <w:marBottom w:val="0"/>
      <w:divBdr>
        <w:top w:val="none" w:sz="0" w:space="0" w:color="auto"/>
        <w:left w:val="none" w:sz="0" w:space="0" w:color="auto"/>
        <w:bottom w:val="none" w:sz="0" w:space="0" w:color="auto"/>
        <w:right w:val="none" w:sz="0" w:space="0" w:color="auto"/>
      </w:divBdr>
    </w:div>
    <w:div w:id="1322586964">
      <w:bodyDiv w:val="1"/>
      <w:marLeft w:val="0"/>
      <w:marRight w:val="0"/>
      <w:marTop w:val="0"/>
      <w:marBottom w:val="0"/>
      <w:divBdr>
        <w:top w:val="none" w:sz="0" w:space="0" w:color="auto"/>
        <w:left w:val="none" w:sz="0" w:space="0" w:color="auto"/>
        <w:bottom w:val="none" w:sz="0" w:space="0" w:color="auto"/>
        <w:right w:val="none" w:sz="0" w:space="0" w:color="auto"/>
      </w:divBdr>
    </w:div>
    <w:div w:id="1322779291">
      <w:bodyDiv w:val="1"/>
      <w:marLeft w:val="0"/>
      <w:marRight w:val="0"/>
      <w:marTop w:val="0"/>
      <w:marBottom w:val="0"/>
      <w:divBdr>
        <w:top w:val="none" w:sz="0" w:space="0" w:color="auto"/>
        <w:left w:val="none" w:sz="0" w:space="0" w:color="auto"/>
        <w:bottom w:val="none" w:sz="0" w:space="0" w:color="auto"/>
        <w:right w:val="none" w:sz="0" w:space="0" w:color="auto"/>
      </w:divBdr>
    </w:div>
    <w:div w:id="1325164206">
      <w:bodyDiv w:val="1"/>
      <w:marLeft w:val="0"/>
      <w:marRight w:val="0"/>
      <w:marTop w:val="0"/>
      <w:marBottom w:val="0"/>
      <w:divBdr>
        <w:top w:val="none" w:sz="0" w:space="0" w:color="auto"/>
        <w:left w:val="none" w:sz="0" w:space="0" w:color="auto"/>
        <w:bottom w:val="none" w:sz="0" w:space="0" w:color="auto"/>
        <w:right w:val="none" w:sz="0" w:space="0" w:color="auto"/>
      </w:divBdr>
    </w:div>
    <w:div w:id="1327398326">
      <w:bodyDiv w:val="1"/>
      <w:marLeft w:val="0"/>
      <w:marRight w:val="0"/>
      <w:marTop w:val="0"/>
      <w:marBottom w:val="0"/>
      <w:divBdr>
        <w:top w:val="none" w:sz="0" w:space="0" w:color="auto"/>
        <w:left w:val="none" w:sz="0" w:space="0" w:color="auto"/>
        <w:bottom w:val="none" w:sz="0" w:space="0" w:color="auto"/>
        <w:right w:val="none" w:sz="0" w:space="0" w:color="auto"/>
      </w:divBdr>
    </w:div>
    <w:div w:id="1329207134">
      <w:bodyDiv w:val="1"/>
      <w:marLeft w:val="0"/>
      <w:marRight w:val="0"/>
      <w:marTop w:val="0"/>
      <w:marBottom w:val="0"/>
      <w:divBdr>
        <w:top w:val="none" w:sz="0" w:space="0" w:color="auto"/>
        <w:left w:val="none" w:sz="0" w:space="0" w:color="auto"/>
        <w:bottom w:val="none" w:sz="0" w:space="0" w:color="auto"/>
        <w:right w:val="none" w:sz="0" w:space="0" w:color="auto"/>
      </w:divBdr>
    </w:div>
    <w:div w:id="1329210057">
      <w:bodyDiv w:val="1"/>
      <w:marLeft w:val="0"/>
      <w:marRight w:val="0"/>
      <w:marTop w:val="0"/>
      <w:marBottom w:val="0"/>
      <w:divBdr>
        <w:top w:val="none" w:sz="0" w:space="0" w:color="auto"/>
        <w:left w:val="none" w:sz="0" w:space="0" w:color="auto"/>
        <w:bottom w:val="none" w:sz="0" w:space="0" w:color="auto"/>
        <w:right w:val="none" w:sz="0" w:space="0" w:color="auto"/>
      </w:divBdr>
    </w:div>
    <w:div w:id="1329292002">
      <w:bodyDiv w:val="1"/>
      <w:marLeft w:val="0"/>
      <w:marRight w:val="0"/>
      <w:marTop w:val="0"/>
      <w:marBottom w:val="0"/>
      <w:divBdr>
        <w:top w:val="none" w:sz="0" w:space="0" w:color="auto"/>
        <w:left w:val="none" w:sz="0" w:space="0" w:color="auto"/>
        <w:bottom w:val="none" w:sz="0" w:space="0" w:color="auto"/>
        <w:right w:val="none" w:sz="0" w:space="0" w:color="auto"/>
      </w:divBdr>
    </w:div>
    <w:div w:id="1329748903">
      <w:bodyDiv w:val="1"/>
      <w:marLeft w:val="0"/>
      <w:marRight w:val="0"/>
      <w:marTop w:val="0"/>
      <w:marBottom w:val="0"/>
      <w:divBdr>
        <w:top w:val="none" w:sz="0" w:space="0" w:color="auto"/>
        <w:left w:val="none" w:sz="0" w:space="0" w:color="auto"/>
        <w:bottom w:val="none" w:sz="0" w:space="0" w:color="auto"/>
        <w:right w:val="none" w:sz="0" w:space="0" w:color="auto"/>
      </w:divBdr>
    </w:div>
    <w:div w:id="1333144930">
      <w:bodyDiv w:val="1"/>
      <w:marLeft w:val="0"/>
      <w:marRight w:val="0"/>
      <w:marTop w:val="0"/>
      <w:marBottom w:val="0"/>
      <w:divBdr>
        <w:top w:val="none" w:sz="0" w:space="0" w:color="auto"/>
        <w:left w:val="none" w:sz="0" w:space="0" w:color="auto"/>
        <w:bottom w:val="none" w:sz="0" w:space="0" w:color="auto"/>
        <w:right w:val="none" w:sz="0" w:space="0" w:color="auto"/>
      </w:divBdr>
    </w:div>
    <w:div w:id="1333754513">
      <w:bodyDiv w:val="1"/>
      <w:marLeft w:val="0"/>
      <w:marRight w:val="0"/>
      <w:marTop w:val="0"/>
      <w:marBottom w:val="0"/>
      <w:divBdr>
        <w:top w:val="none" w:sz="0" w:space="0" w:color="auto"/>
        <w:left w:val="none" w:sz="0" w:space="0" w:color="auto"/>
        <w:bottom w:val="none" w:sz="0" w:space="0" w:color="auto"/>
        <w:right w:val="none" w:sz="0" w:space="0" w:color="auto"/>
      </w:divBdr>
    </w:div>
    <w:div w:id="1334796969">
      <w:bodyDiv w:val="1"/>
      <w:marLeft w:val="0"/>
      <w:marRight w:val="0"/>
      <w:marTop w:val="0"/>
      <w:marBottom w:val="0"/>
      <w:divBdr>
        <w:top w:val="none" w:sz="0" w:space="0" w:color="auto"/>
        <w:left w:val="none" w:sz="0" w:space="0" w:color="auto"/>
        <w:bottom w:val="none" w:sz="0" w:space="0" w:color="auto"/>
        <w:right w:val="none" w:sz="0" w:space="0" w:color="auto"/>
      </w:divBdr>
    </w:div>
    <w:div w:id="1335256233">
      <w:bodyDiv w:val="1"/>
      <w:marLeft w:val="0"/>
      <w:marRight w:val="0"/>
      <w:marTop w:val="0"/>
      <w:marBottom w:val="0"/>
      <w:divBdr>
        <w:top w:val="none" w:sz="0" w:space="0" w:color="auto"/>
        <w:left w:val="none" w:sz="0" w:space="0" w:color="auto"/>
        <w:bottom w:val="none" w:sz="0" w:space="0" w:color="auto"/>
        <w:right w:val="none" w:sz="0" w:space="0" w:color="auto"/>
      </w:divBdr>
    </w:div>
    <w:div w:id="1335915475">
      <w:bodyDiv w:val="1"/>
      <w:marLeft w:val="0"/>
      <w:marRight w:val="0"/>
      <w:marTop w:val="0"/>
      <w:marBottom w:val="0"/>
      <w:divBdr>
        <w:top w:val="none" w:sz="0" w:space="0" w:color="auto"/>
        <w:left w:val="none" w:sz="0" w:space="0" w:color="auto"/>
        <w:bottom w:val="none" w:sz="0" w:space="0" w:color="auto"/>
        <w:right w:val="none" w:sz="0" w:space="0" w:color="auto"/>
      </w:divBdr>
    </w:div>
    <w:div w:id="1335954339">
      <w:bodyDiv w:val="1"/>
      <w:marLeft w:val="0"/>
      <w:marRight w:val="0"/>
      <w:marTop w:val="0"/>
      <w:marBottom w:val="0"/>
      <w:divBdr>
        <w:top w:val="none" w:sz="0" w:space="0" w:color="auto"/>
        <w:left w:val="none" w:sz="0" w:space="0" w:color="auto"/>
        <w:bottom w:val="none" w:sz="0" w:space="0" w:color="auto"/>
        <w:right w:val="none" w:sz="0" w:space="0" w:color="auto"/>
      </w:divBdr>
    </w:div>
    <w:div w:id="1336376114">
      <w:bodyDiv w:val="1"/>
      <w:marLeft w:val="0"/>
      <w:marRight w:val="0"/>
      <w:marTop w:val="0"/>
      <w:marBottom w:val="0"/>
      <w:divBdr>
        <w:top w:val="none" w:sz="0" w:space="0" w:color="auto"/>
        <w:left w:val="none" w:sz="0" w:space="0" w:color="auto"/>
        <w:bottom w:val="none" w:sz="0" w:space="0" w:color="auto"/>
        <w:right w:val="none" w:sz="0" w:space="0" w:color="auto"/>
      </w:divBdr>
    </w:div>
    <w:div w:id="1337228247">
      <w:bodyDiv w:val="1"/>
      <w:marLeft w:val="0"/>
      <w:marRight w:val="0"/>
      <w:marTop w:val="0"/>
      <w:marBottom w:val="0"/>
      <w:divBdr>
        <w:top w:val="none" w:sz="0" w:space="0" w:color="auto"/>
        <w:left w:val="none" w:sz="0" w:space="0" w:color="auto"/>
        <w:bottom w:val="none" w:sz="0" w:space="0" w:color="auto"/>
        <w:right w:val="none" w:sz="0" w:space="0" w:color="auto"/>
      </w:divBdr>
    </w:div>
    <w:div w:id="1338769427">
      <w:bodyDiv w:val="1"/>
      <w:marLeft w:val="0"/>
      <w:marRight w:val="0"/>
      <w:marTop w:val="0"/>
      <w:marBottom w:val="0"/>
      <w:divBdr>
        <w:top w:val="none" w:sz="0" w:space="0" w:color="auto"/>
        <w:left w:val="none" w:sz="0" w:space="0" w:color="auto"/>
        <w:bottom w:val="none" w:sz="0" w:space="0" w:color="auto"/>
        <w:right w:val="none" w:sz="0" w:space="0" w:color="auto"/>
      </w:divBdr>
    </w:div>
    <w:div w:id="1338852502">
      <w:bodyDiv w:val="1"/>
      <w:marLeft w:val="0"/>
      <w:marRight w:val="0"/>
      <w:marTop w:val="0"/>
      <w:marBottom w:val="0"/>
      <w:divBdr>
        <w:top w:val="none" w:sz="0" w:space="0" w:color="auto"/>
        <w:left w:val="none" w:sz="0" w:space="0" w:color="auto"/>
        <w:bottom w:val="none" w:sz="0" w:space="0" w:color="auto"/>
        <w:right w:val="none" w:sz="0" w:space="0" w:color="auto"/>
      </w:divBdr>
    </w:div>
    <w:div w:id="1339044052">
      <w:bodyDiv w:val="1"/>
      <w:marLeft w:val="0"/>
      <w:marRight w:val="0"/>
      <w:marTop w:val="0"/>
      <w:marBottom w:val="0"/>
      <w:divBdr>
        <w:top w:val="none" w:sz="0" w:space="0" w:color="auto"/>
        <w:left w:val="none" w:sz="0" w:space="0" w:color="auto"/>
        <w:bottom w:val="none" w:sz="0" w:space="0" w:color="auto"/>
        <w:right w:val="none" w:sz="0" w:space="0" w:color="auto"/>
      </w:divBdr>
    </w:div>
    <w:div w:id="1345016557">
      <w:bodyDiv w:val="1"/>
      <w:marLeft w:val="0"/>
      <w:marRight w:val="0"/>
      <w:marTop w:val="0"/>
      <w:marBottom w:val="0"/>
      <w:divBdr>
        <w:top w:val="none" w:sz="0" w:space="0" w:color="auto"/>
        <w:left w:val="none" w:sz="0" w:space="0" w:color="auto"/>
        <w:bottom w:val="none" w:sz="0" w:space="0" w:color="auto"/>
        <w:right w:val="none" w:sz="0" w:space="0" w:color="auto"/>
      </w:divBdr>
    </w:div>
    <w:div w:id="1345597631">
      <w:bodyDiv w:val="1"/>
      <w:marLeft w:val="0"/>
      <w:marRight w:val="0"/>
      <w:marTop w:val="0"/>
      <w:marBottom w:val="0"/>
      <w:divBdr>
        <w:top w:val="none" w:sz="0" w:space="0" w:color="auto"/>
        <w:left w:val="none" w:sz="0" w:space="0" w:color="auto"/>
        <w:bottom w:val="none" w:sz="0" w:space="0" w:color="auto"/>
        <w:right w:val="none" w:sz="0" w:space="0" w:color="auto"/>
      </w:divBdr>
    </w:div>
    <w:div w:id="1346634374">
      <w:bodyDiv w:val="1"/>
      <w:marLeft w:val="0"/>
      <w:marRight w:val="0"/>
      <w:marTop w:val="0"/>
      <w:marBottom w:val="0"/>
      <w:divBdr>
        <w:top w:val="none" w:sz="0" w:space="0" w:color="auto"/>
        <w:left w:val="none" w:sz="0" w:space="0" w:color="auto"/>
        <w:bottom w:val="none" w:sz="0" w:space="0" w:color="auto"/>
        <w:right w:val="none" w:sz="0" w:space="0" w:color="auto"/>
      </w:divBdr>
    </w:div>
    <w:div w:id="1348092766">
      <w:bodyDiv w:val="1"/>
      <w:marLeft w:val="0"/>
      <w:marRight w:val="0"/>
      <w:marTop w:val="0"/>
      <w:marBottom w:val="0"/>
      <w:divBdr>
        <w:top w:val="none" w:sz="0" w:space="0" w:color="auto"/>
        <w:left w:val="none" w:sz="0" w:space="0" w:color="auto"/>
        <w:bottom w:val="none" w:sz="0" w:space="0" w:color="auto"/>
        <w:right w:val="none" w:sz="0" w:space="0" w:color="auto"/>
      </w:divBdr>
    </w:div>
    <w:div w:id="1348751343">
      <w:bodyDiv w:val="1"/>
      <w:marLeft w:val="0"/>
      <w:marRight w:val="0"/>
      <w:marTop w:val="0"/>
      <w:marBottom w:val="0"/>
      <w:divBdr>
        <w:top w:val="none" w:sz="0" w:space="0" w:color="auto"/>
        <w:left w:val="none" w:sz="0" w:space="0" w:color="auto"/>
        <w:bottom w:val="none" w:sz="0" w:space="0" w:color="auto"/>
        <w:right w:val="none" w:sz="0" w:space="0" w:color="auto"/>
      </w:divBdr>
    </w:div>
    <w:div w:id="1349024311">
      <w:bodyDiv w:val="1"/>
      <w:marLeft w:val="0"/>
      <w:marRight w:val="0"/>
      <w:marTop w:val="0"/>
      <w:marBottom w:val="0"/>
      <w:divBdr>
        <w:top w:val="none" w:sz="0" w:space="0" w:color="auto"/>
        <w:left w:val="none" w:sz="0" w:space="0" w:color="auto"/>
        <w:bottom w:val="none" w:sz="0" w:space="0" w:color="auto"/>
        <w:right w:val="none" w:sz="0" w:space="0" w:color="auto"/>
      </w:divBdr>
    </w:div>
    <w:div w:id="1349217568">
      <w:bodyDiv w:val="1"/>
      <w:marLeft w:val="0"/>
      <w:marRight w:val="0"/>
      <w:marTop w:val="0"/>
      <w:marBottom w:val="0"/>
      <w:divBdr>
        <w:top w:val="none" w:sz="0" w:space="0" w:color="auto"/>
        <w:left w:val="none" w:sz="0" w:space="0" w:color="auto"/>
        <w:bottom w:val="none" w:sz="0" w:space="0" w:color="auto"/>
        <w:right w:val="none" w:sz="0" w:space="0" w:color="auto"/>
      </w:divBdr>
    </w:div>
    <w:div w:id="1349257933">
      <w:bodyDiv w:val="1"/>
      <w:marLeft w:val="0"/>
      <w:marRight w:val="0"/>
      <w:marTop w:val="0"/>
      <w:marBottom w:val="0"/>
      <w:divBdr>
        <w:top w:val="none" w:sz="0" w:space="0" w:color="auto"/>
        <w:left w:val="none" w:sz="0" w:space="0" w:color="auto"/>
        <w:bottom w:val="none" w:sz="0" w:space="0" w:color="auto"/>
        <w:right w:val="none" w:sz="0" w:space="0" w:color="auto"/>
      </w:divBdr>
    </w:div>
    <w:div w:id="1349717505">
      <w:bodyDiv w:val="1"/>
      <w:marLeft w:val="0"/>
      <w:marRight w:val="0"/>
      <w:marTop w:val="0"/>
      <w:marBottom w:val="0"/>
      <w:divBdr>
        <w:top w:val="none" w:sz="0" w:space="0" w:color="auto"/>
        <w:left w:val="none" w:sz="0" w:space="0" w:color="auto"/>
        <w:bottom w:val="none" w:sz="0" w:space="0" w:color="auto"/>
        <w:right w:val="none" w:sz="0" w:space="0" w:color="auto"/>
      </w:divBdr>
    </w:div>
    <w:div w:id="1349914003">
      <w:bodyDiv w:val="1"/>
      <w:marLeft w:val="0"/>
      <w:marRight w:val="0"/>
      <w:marTop w:val="0"/>
      <w:marBottom w:val="0"/>
      <w:divBdr>
        <w:top w:val="none" w:sz="0" w:space="0" w:color="auto"/>
        <w:left w:val="none" w:sz="0" w:space="0" w:color="auto"/>
        <w:bottom w:val="none" w:sz="0" w:space="0" w:color="auto"/>
        <w:right w:val="none" w:sz="0" w:space="0" w:color="auto"/>
      </w:divBdr>
    </w:div>
    <w:div w:id="1349915673">
      <w:bodyDiv w:val="1"/>
      <w:marLeft w:val="0"/>
      <w:marRight w:val="0"/>
      <w:marTop w:val="0"/>
      <w:marBottom w:val="0"/>
      <w:divBdr>
        <w:top w:val="none" w:sz="0" w:space="0" w:color="auto"/>
        <w:left w:val="none" w:sz="0" w:space="0" w:color="auto"/>
        <w:bottom w:val="none" w:sz="0" w:space="0" w:color="auto"/>
        <w:right w:val="none" w:sz="0" w:space="0" w:color="auto"/>
      </w:divBdr>
    </w:div>
    <w:div w:id="1352145250">
      <w:bodyDiv w:val="1"/>
      <w:marLeft w:val="0"/>
      <w:marRight w:val="0"/>
      <w:marTop w:val="0"/>
      <w:marBottom w:val="0"/>
      <w:divBdr>
        <w:top w:val="none" w:sz="0" w:space="0" w:color="auto"/>
        <w:left w:val="none" w:sz="0" w:space="0" w:color="auto"/>
        <w:bottom w:val="none" w:sz="0" w:space="0" w:color="auto"/>
        <w:right w:val="none" w:sz="0" w:space="0" w:color="auto"/>
      </w:divBdr>
    </w:div>
    <w:div w:id="1356426271">
      <w:bodyDiv w:val="1"/>
      <w:marLeft w:val="0"/>
      <w:marRight w:val="0"/>
      <w:marTop w:val="0"/>
      <w:marBottom w:val="0"/>
      <w:divBdr>
        <w:top w:val="none" w:sz="0" w:space="0" w:color="auto"/>
        <w:left w:val="none" w:sz="0" w:space="0" w:color="auto"/>
        <w:bottom w:val="none" w:sz="0" w:space="0" w:color="auto"/>
        <w:right w:val="none" w:sz="0" w:space="0" w:color="auto"/>
      </w:divBdr>
    </w:div>
    <w:div w:id="1358853947">
      <w:bodyDiv w:val="1"/>
      <w:marLeft w:val="0"/>
      <w:marRight w:val="0"/>
      <w:marTop w:val="0"/>
      <w:marBottom w:val="0"/>
      <w:divBdr>
        <w:top w:val="none" w:sz="0" w:space="0" w:color="auto"/>
        <w:left w:val="none" w:sz="0" w:space="0" w:color="auto"/>
        <w:bottom w:val="none" w:sz="0" w:space="0" w:color="auto"/>
        <w:right w:val="none" w:sz="0" w:space="0" w:color="auto"/>
      </w:divBdr>
    </w:div>
    <w:div w:id="1359238186">
      <w:bodyDiv w:val="1"/>
      <w:marLeft w:val="0"/>
      <w:marRight w:val="0"/>
      <w:marTop w:val="0"/>
      <w:marBottom w:val="0"/>
      <w:divBdr>
        <w:top w:val="none" w:sz="0" w:space="0" w:color="auto"/>
        <w:left w:val="none" w:sz="0" w:space="0" w:color="auto"/>
        <w:bottom w:val="none" w:sz="0" w:space="0" w:color="auto"/>
        <w:right w:val="none" w:sz="0" w:space="0" w:color="auto"/>
      </w:divBdr>
    </w:div>
    <w:div w:id="1360424049">
      <w:bodyDiv w:val="1"/>
      <w:marLeft w:val="0"/>
      <w:marRight w:val="0"/>
      <w:marTop w:val="0"/>
      <w:marBottom w:val="0"/>
      <w:divBdr>
        <w:top w:val="none" w:sz="0" w:space="0" w:color="auto"/>
        <w:left w:val="none" w:sz="0" w:space="0" w:color="auto"/>
        <w:bottom w:val="none" w:sz="0" w:space="0" w:color="auto"/>
        <w:right w:val="none" w:sz="0" w:space="0" w:color="auto"/>
      </w:divBdr>
    </w:div>
    <w:div w:id="1361736533">
      <w:bodyDiv w:val="1"/>
      <w:marLeft w:val="0"/>
      <w:marRight w:val="0"/>
      <w:marTop w:val="0"/>
      <w:marBottom w:val="0"/>
      <w:divBdr>
        <w:top w:val="none" w:sz="0" w:space="0" w:color="auto"/>
        <w:left w:val="none" w:sz="0" w:space="0" w:color="auto"/>
        <w:bottom w:val="none" w:sz="0" w:space="0" w:color="auto"/>
        <w:right w:val="none" w:sz="0" w:space="0" w:color="auto"/>
      </w:divBdr>
    </w:div>
    <w:div w:id="1363896484">
      <w:bodyDiv w:val="1"/>
      <w:marLeft w:val="0"/>
      <w:marRight w:val="0"/>
      <w:marTop w:val="0"/>
      <w:marBottom w:val="0"/>
      <w:divBdr>
        <w:top w:val="none" w:sz="0" w:space="0" w:color="auto"/>
        <w:left w:val="none" w:sz="0" w:space="0" w:color="auto"/>
        <w:bottom w:val="none" w:sz="0" w:space="0" w:color="auto"/>
        <w:right w:val="none" w:sz="0" w:space="0" w:color="auto"/>
      </w:divBdr>
    </w:div>
    <w:div w:id="1365519282">
      <w:bodyDiv w:val="1"/>
      <w:marLeft w:val="0"/>
      <w:marRight w:val="0"/>
      <w:marTop w:val="0"/>
      <w:marBottom w:val="0"/>
      <w:divBdr>
        <w:top w:val="none" w:sz="0" w:space="0" w:color="auto"/>
        <w:left w:val="none" w:sz="0" w:space="0" w:color="auto"/>
        <w:bottom w:val="none" w:sz="0" w:space="0" w:color="auto"/>
        <w:right w:val="none" w:sz="0" w:space="0" w:color="auto"/>
      </w:divBdr>
    </w:div>
    <w:div w:id="1369184636">
      <w:bodyDiv w:val="1"/>
      <w:marLeft w:val="0"/>
      <w:marRight w:val="0"/>
      <w:marTop w:val="0"/>
      <w:marBottom w:val="0"/>
      <w:divBdr>
        <w:top w:val="none" w:sz="0" w:space="0" w:color="auto"/>
        <w:left w:val="none" w:sz="0" w:space="0" w:color="auto"/>
        <w:bottom w:val="none" w:sz="0" w:space="0" w:color="auto"/>
        <w:right w:val="none" w:sz="0" w:space="0" w:color="auto"/>
      </w:divBdr>
    </w:div>
    <w:div w:id="1371612568">
      <w:bodyDiv w:val="1"/>
      <w:marLeft w:val="0"/>
      <w:marRight w:val="0"/>
      <w:marTop w:val="0"/>
      <w:marBottom w:val="0"/>
      <w:divBdr>
        <w:top w:val="none" w:sz="0" w:space="0" w:color="auto"/>
        <w:left w:val="none" w:sz="0" w:space="0" w:color="auto"/>
        <w:bottom w:val="none" w:sz="0" w:space="0" w:color="auto"/>
        <w:right w:val="none" w:sz="0" w:space="0" w:color="auto"/>
      </w:divBdr>
    </w:div>
    <w:div w:id="1372458762">
      <w:bodyDiv w:val="1"/>
      <w:marLeft w:val="0"/>
      <w:marRight w:val="0"/>
      <w:marTop w:val="0"/>
      <w:marBottom w:val="0"/>
      <w:divBdr>
        <w:top w:val="none" w:sz="0" w:space="0" w:color="auto"/>
        <w:left w:val="none" w:sz="0" w:space="0" w:color="auto"/>
        <w:bottom w:val="none" w:sz="0" w:space="0" w:color="auto"/>
        <w:right w:val="none" w:sz="0" w:space="0" w:color="auto"/>
      </w:divBdr>
      <w:divsChild>
        <w:div w:id="169024798">
          <w:marLeft w:val="0"/>
          <w:marRight w:val="0"/>
          <w:marTop w:val="0"/>
          <w:marBottom w:val="0"/>
          <w:divBdr>
            <w:top w:val="single" w:sz="2" w:space="0" w:color="E3E3E3"/>
            <w:left w:val="single" w:sz="2" w:space="0" w:color="E3E3E3"/>
            <w:bottom w:val="single" w:sz="2" w:space="0" w:color="E3E3E3"/>
            <w:right w:val="single" w:sz="2" w:space="0" w:color="E3E3E3"/>
          </w:divBdr>
          <w:divsChild>
            <w:div w:id="463931980">
              <w:marLeft w:val="0"/>
              <w:marRight w:val="0"/>
              <w:marTop w:val="0"/>
              <w:marBottom w:val="0"/>
              <w:divBdr>
                <w:top w:val="single" w:sz="2" w:space="0" w:color="E3E3E3"/>
                <w:left w:val="single" w:sz="2" w:space="0" w:color="E3E3E3"/>
                <w:bottom w:val="single" w:sz="2" w:space="0" w:color="E3E3E3"/>
                <w:right w:val="single" w:sz="2" w:space="0" w:color="E3E3E3"/>
              </w:divBdr>
              <w:divsChild>
                <w:div w:id="1533612991">
                  <w:marLeft w:val="0"/>
                  <w:marRight w:val="0"/>
                  <w:marTop w:val="0"/>
                  <w:marBottom w:val="0"/>
                  <w:divBdr>
                    <w:top w:val="single" w:sz="2" w:space="0" w:color="E3E3E3"/>
                    <w:left w:val="single" w:sz="2" w:space="0" w:color="E3E3E3"/>
                    <w:bottom w:val="single" w:sz="2" w:space="0" w:color="E3E3E3"/>
                    <w:right w:val="single" w:sz="2" w:space="0" w:color="E3E3E3"/>
                  </w:divBdr>
                  <w:divsChild>
                    <w:div w:id="1535460873">
                      <w:marLeft w:val="0"/>
                      <w:marRight w:val="0"/>
                      <w:marTop w:val="0"/>
                      <w:marBottom w:val="0"/>
                      <w:divBdr>
                        <w:top w:val="single" w:sz="2" w:space="0" w:color="E3E3E3"/>
                        <w:left w:val="single" w:sz="2" w:space="0" w:color="E3E3E3"/>
                        <w:bottom w:val="single" w:sz="2" w:space="0" w:color="E3E3E3"/>
                        <w:right w:val="single" w:sz="2" w:space="0" w:color="E3E3E3"/>
                      </w:divBdr>
                      <w:divsChild>
                        <w:div w:id="25447141">
                          <w:marLeft w:val="0"/>
                          <w:marRight w:val="0"/>
                          <w:marTop w:val="0"/>
                          <w:marBottom w:val="0"/>
                          <w:divBdr>
                            <w:top w:val="single" w:sz="2" w:space="0" w:color="E3E3E3"/>
                            <w:left w:val="single" w:sz="2" w:space="0" w:color="E3E3E3"/>
                            <w:bottom w:val="single" w:sz="2" w:space="0" w:color="E3E3E3"/>
                            <w:right w:val="single" w:sz="2" w:space="0" w:color="E3E3E3"/>
                          </w:divBdr>
                          <w:divsChild>
                            <w:div w:id="254290326">
                              <w:marLeft w:val="0"/>
                              <w:marRight w:val="0"/>
                              <w:marTop w:val="0"/>
                              <w:marBottom w:val="0"/>
                              <w:divBdr>
                                <w:top w:val="single" w:sz="2" w:space="0" w:color="E3E3E3"/>
                                <w:left w:val="single" w:sz="2" w:space="0" w:color="E3E3E3"/>
                                <w:bottom w:val="single" w:sz="2" w:space="0" w:color="E3E3E3"/>
                                <w:right w:val="single" w:sz="2" w:space="0" w:color="E3E3E3"/>
                              </w:divBdr>
                              <w:divsChild>
                                <w:div w:id="1725828277">
                                  <w:marLeft w:val="0"/>
                                  <w:marRight w:val="0"/>
                                  <w:marTop w:val="100"/>
                                  <w:marBottom w:val="100"/>
                                  <w:divBdr>
                                    <w:top w:val="single" w:sz="2" w:space="0" w:color="E3E3E3"/>
                                    <w:left w:val="single" w:sz="2" w:space="0" w:color="E3E3E3"/>
                                    <w:bottom w:val="single" w:sz="2" w:space="0" w:color="E3E3E3"/>
                                    <w:right w:val="single" w:sz="2" w:space="0" w:color="E3E3E3"/>
                                  </w:divBdr>
                                  <w:divsChild>
                                    <w:div w:id="1970697584">
                                      <w:marLeft w:val="0"/>
                                      <w:marRight w:val="0"/>
                                      <w:marTop w:val="0"/>
                                      <w:marBottom w:val="0"/>
                                      <w:divBdr>
                                        <w:top w:val="single" w:sz="2" w:space="0" w:color="E3E3E3"/>
                                        <w:left w:val="single" w:sz="2" w:space="0" w:color="E3E3E3"/>
                                        <w:bottom w:val="single" w:sz="2" w:space="0" w:color="E3E3E3"/>
                                        <w:right w:val="single" w:sz="2" w:space="0" w:color="E3E3E3"/>
                                      </w:divBdr>
                                      <w:divsChild>
                                        <w:div w:id="437677153">
                                          <w:marLeft w:val="0"/>
                                          <w:marRight w:val="0"/>
                                          <w:marTop w:val="0"/>
                                          <w:marBottom w:val="0"/>
                                          <w:divBdr>
                                            <w:top w:val="single" w:sz="2" w:space="0" w:color="E3E3E3"/>
                                            <w:left w:val="single" w:sz="2" w:space="0" w:color="E3E3E3"/>
                                            <w:bottom w:val="single" w:sz="2" w:space="0" w:color="E3E3E3"/>
                                            <w:right w:val="single" w:sz="2" w:space="0" w:color="E3E3E3"/>
                                          </w:divBdr>
                                          <w:divsChild>
                                            <w:div w:id="1798181413">
                                              <w:marLeft w:val="0"/>
                                              <w:marRight w:val="0"/>
                                              <w:marTop w:val="0"/>
                                              <w:marBottom w:val="0"/>
                                              <w:divBdr>
                                                <w:top w:val="single" w:sz="2" w:space="0" w:color="E3E3E3"/>
                                                <w:left w:val="single" w:sz="2" w:space="0" w:color="E3E3E3"/>
                                                <w:bottom w:val="single" w:sz="2" w:space="0" w:color="E3E3E3"/>
                                                <w:right w:val="single" w:sz="2" w:space="0" w:color="E3E3E3"/>
                                              </w:divBdr>
                                              <w:divsChild>
                                                <w:div w:id="1424574358">
                                                  <w:marLeft w:val="0"/>
                                                  <w:marRight w:val="0"/>
                                                  <w:marTop w:val="0"/>
                                                  <w:marBottom w:val="0"/>
                                                  <w:divBdr>
                                                    <w:top w:val="single" w:sz="2" w:space="0" w:color="E3E3E3"/>
                                                    <w:left w:val="single" w:sz="2" w:space="0" w:color="E3E3E3"/>
                                                    <w:bottom w:val="single" w:sz="2" w:space="0" w:color="E3E3E3"/>
                                                    <w:right w:val="single" w:sz="2" w:space="0" w:color="E3E3E3"/>
                                                  </w:divBdr>
                                                  <w:divsChild>
                                                    <w:div w:id="264192934">
                                                      <w:marLeft w:val="0"/>
                                                      <w:marRight w:val="0"/>
                                                      <w:marTop w:val="0"/>
                                                      <w:marBottom w:val="0"/>
                                                      <w:divBdr>
                                                        <w:top w:val="single" w:sz="2" w:space="0" w:color="E3E3E3"/>
                                                        <w:left w:val="single" w:sz="2" w:space="0" w:color="E3E3E3"/>
                                                        <w:bottom w:val="single" w:sz="2" w:space="0" w:color="E3E3E3"/>
                                                        <w:right w:val="single" w:sz="2" w:space="0" w:color="E3E3E3"/>
                                                      </w:divBdr>
                                                      <w:divsChild>
                                                        <w:div w:id="18027670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5585622">
          <w:marLeft w:val="0"/>
          <w:marRight w:val="0"/>
          <w:marTop w:val="0"/>
          <w:marBottom w:val="0"/>
          <w:divBdr>
            <w:top w:val="single" w:sz="2" w:space="0" w:color="E3E3E3"/>
            <w:left w:val="single" w:sz="2" w:space="0" w:color="E3E3E3"/>
            <w:bottom w:val="single" w:sz="2" w:space="0" w:color="E3E3E3"/>
            <w:right w:val="single" w:sz="2" w:space="0" w:color="E3E3E3"/>
          </w:divBdr>
          <w:divsChild>
            <w:div w:id="1196692411">
              <w:marLeft w:val="0"/>
              <w:marRight w:val="0"/>
              <w:marTop w:val="100"/>
              <w:marBottom w:val="100"/>
              <w:divBdr>
                <w:top w:val="single" w:sz="2" w:space="0" w:color="E3E3E3"/>
                <w:left w:val="single" w:sz="2" w:space="0" w:color="E3E3E3"/>
                <w:bottom w:val="single" w:sz="2" w:space="0" w:color="E3E3E3"/>
                <w:right w:val="single" w:sz="2" w:space="0" w:color="E3E3E3"/>
              </w:divBdr>
              <w:divsChild>
                <w:div w:id="7827685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73723327">
      <w:bodyDiv w:val="1"/>
      <w:marLeft w:val="0"/>
      <w:marRight w:val="0"/>
      <w:marTop w:val="0"/>
      <w:marBottom w:val="0"/>
      <w:divBdr>
        <w:top w:val="none" w:sz="0" w:space="0" w:color="auto"/>
        <w:left w:val="none" w:sz="0" w:space="0" w:color="auto"/>
        <w:bottom w:val="none" w:sz="0" w:space="0" w:color="auto"/>
        <w:right w:val="none" w:sz="0" w:space="0" w:color="auto"/>
      </w:divBdr>
    </w:div>
    <w:div w:id="1375041831">
      <w:bodyDiv w:val="1"/>
      <w:marLeft w:val="0"/>
      <w:marRight w:val="0"/>
      <w:marTop w:val="0"/>
      <w:marBottom w:val="0"/>
      <w:divBdr>
        <w:top w:val="none" w:sz="0" w:space="0" w:color="auto"/>
        <w:left w:val="none" w:sz="0" w:space="0" w:color="auto"/>
        <w:bottom w:val="none" w:sz="0" w:space="0" w:color="auto"/>
        <w:right w:val="none" w:sz="0" w:space="0" w:color="auto"/>
      </w:divBdr>
    </w:div>
    <w:div w:id="1379160164">
      <w:bodyDiv w:val="1"/>
      <w:marLeft w:val="0"/>
      <w:marRight w:val="0"/>
      <w:marTop w:val="0"/>
      <w:marBottom w:val="0"/>
      <w:divBdr>
        <w:top w:val="none" w:sz="0" w:space="0" w:color="auto"/>
        <w:left w:val="none" w:sz="0" w:space="0" w:color="auto"/>
        <w:bottom w:val="none" w:sz="0" w:space="0" w:color="auto"/>
        <w:right w:val="none" w:sz="0" w:space="0" w:color="auto"/>
      </w:divBdr>
    </w:div>
    <w:div w:id="1379551037">
      <w:bodyDiv w:val="1"/>
      <w:marLeft w:val="0"/>
      <w:marRight w:val="0"/>
      <w:marTop w:val="0"/>
      <w:marBottom w:val="0"/>
      <w:divBdr>
        <w:top w:val="none" w:sz="0" w:space="0" w:color="auto"/>
        <w:left w:val="none" w:sz="0" w:space="0" w:color="auto"/>
        <w:bottom w:val="none" w:sz="0" w:space="0" w:color="auto"/>
        <w:right w:val="none" w:sz="0" w:space="0" w:color="auto"/>
      </w:divBdr>
    </w:div>
    <w:div w:id="1379861615">
      <w:bodyDiv w:val="1"/>
      <w:marLeft w:val="0"/>
      <w:marRight w:val="0"/>
      <w:marTop w:val="0"/>
      <w:marBottom w:val="0"/>
      <w:divBdr>
        <w:top w:val="none" w:sz="0" w:space="0" w:color="auto"/>
        <w:left w:val="none" w:sz="0" w:space="0" w:color="auto"/>
        <w:bottom w:val="none" w:sz="0" w:space="0" w:color="auto"/>
        <w:right w:val="none" w:sz="0" w:space="0" w:color="auto"/>
      </w:divBdr>
    </w:div>
    <w:div w:id="1385789985">
      <w:bodyDiv w:val="1"/>
      <w:marLeft w:val="0"/>
      <w:marRight w:val="0"/>
      <w:marTop w:val="0"/>
      <w:marBottom w:val="0"/>
      <w:divBdr>
        <w:top w:val="none" w:sz="0" w:space="0" w:color="auto"/>
        <w:left w:val="none" w:sz="0" w:space="0" w:color="auto"/>
        <w:bottom w:val="none" w:sz="0" w:space="0" w:color="auto"/>
        <w:right w:val="none" w:sz="0" w:space="0" w:color="auto"/>
      </w:divBdr>
    </w:div>
    <w:div w:id="1386029792">
      <w:bodyDiv w:val="1"/>
      <w:marLeft w:val="0"/>
      <w:marRight w:val="0"/>
      <w:marTop w:val="0"/>
      <w:marBottom w:val="0"/>
      <w:divBdr>
        <w:top w:val="none" w:sz="0" w:space="0" w:color="auto"/>
        <w:left w:val="none" w:sz="0" w:space="0" w:color="auto"/>
        <w:bottom w:val="none" w:sz="0" w:space="0" w:color="auto"/>
        <w:right w:val="none" w:sz="0" w:space="0" w:color="auto"/>
      </w:divBdr>
    </w:div>
    <w:div w:id="1386681505">
      <w:bodyDiv w:val="1"/>
      <w:marLeft w:val="0"/>
      <w:marRight w:val="0"/>
      <w:marTop w:val="0"/>
      <w:marBottom w:val="0"/>
      <w:divBdr>
        <w:top w:val="none" w:sz="0" w:space="0" w:color="auto"/>
        <w:left w:val="none" w:sz="0" w:space="0" w:color="auto"/>
        <w:bottom w:val="none" w:sz="0" w:space="0" w:color="auto"/>
        <w:right w:val="none" w:sz="0" w:space="0" w:color="auto"/>
      </w:divBdr>
    </w:div>
    <w:div w:id="1386761737">
      <w:bodyDiv w:val="1"/>
      <w:marLeft w:val="0"/>
      <w:marRight w:val="0"/>
      <w:marTop w:val="0"/>
      <w:marBottom w:val="0"/>
      <w:divBdr>
        <w:top w:val="none" w:sz="0" w:space="0" w:color="auto"/>
        <w:left w:val="none" w:sz="0" w:space="0" w:color="auto"/>
        <w:bottom w:val="none" w:sz="0" w:space="0" w:color="auto"/>
        <w:right w:val="none" w:sz="0" w:space="0" w:color="auto"/>
      </w:divBdr>
    </w:div>
    <w:div w:id="1387680713">
      <w:bodyDiv w:val="1"/>
      <w:marLeft w:val="0"/>
      <w:marRight w:val="0"/>
      <w:marTop w:val="0"/>
      <w:marBottom w:val="0"/>
      <w:divBdr>
        <w:top w:val="none" w:sz="0" w:space="0" w:color="auto"/>
        <w:left w:val="none" w:sz="0" w:space="0" w:color="auto"/>
        <w:bottom w:val="none" w:sz="0" w:space="0" w:color="auto"/>
        <w:right w:val="none" w:sz="0" w:space="0" w:color="auto"/>
      </w:divBdr>
    </w:div>
    <w:div w:id="1387797941">
      <w:bodyDiv w:val="1"/>
      <w:marLeft w:val="0"/>
      <w:marRight w:val="0"/>
      <w:marTop w:val="0"/>
      <w:marBottom w:val="0"/>
      <w:divBdr>
        <w:top w:val="none" w:sz="0" w:space="0" w:color="auto"/>
        <w:left w:val="none" w:sz="0" w:space="0" w:color="auto"/>
        <w:bottom w:val="none" w:sz="0" w:space="0" w:color="auto"/>
        <w:right w:val="none" w:sz="0" w:space="0" w:color="auto"/>
      </w:divBdr>
    </w:div>
    <w:div w:id="1388527928">
      <w:bodyDiv w:val="1"/>
      <w:marLeft w:val="0"/>
      <w:marRight w:val="0"/>
      <w:marTop w:val="0"/>
      <w:marBottom w:val="0"/>
      <w:divBdr>
        <w:top w:val="none" w:sz="0" w:space="0" w:color="auto"/>
        <w:left w:val="none" w:sz="0" w:space="0" w:color="auto"/>
        <w:bottom w:val="none" w:sz="0" w:space="0" w:color="auto"/>
        <w:right w:val="none" w:sz="0" w:space="0" w:color="auto"/>
      </w:divBdr>
    </w:div>
    <w:div w:id="1388920519">
      <w:bodyDiv w:val="1"/>
      <w:marLeft w:val="0"/>
      <w:marRight w:val="0"/>
      <w:marTop w:val="0"/>
      <w:marBottom w:val="0"/>
      <w:divBdr>
        <w:top w:val="none" w:sz="0" w:space="0" w:color="auto"/>
        <w:left w:val="none" w:sz="0" w:space="0" w:color="auto"/>
        <w:bottom w:val="none" w:sz="0" w:space="0" w:color="auto"/>
        <w:right w:val="none" w:sz="0" w:space="0" w:color="auto"/>
      </w:divBdr>
    </w:div>
    <w:div w:id="1390030582">
      <w:bodyDiv w:val="1"/>
      <w:marLeft w:val="0"/>
      <w:marRight w:val="0"/>
      <w:marTop w:val="0"/>
      <w:marBottom w:val="0"/>
      <w:divBdr>
        <w:top w:val="none" w:sz="0" w:space="0" w:color="auto"/>
        <w:left w:val="none" w:sz="0" w:space="0" w:color="auto"/>
        <w:bottom w:val="none" w:sz="0" w:space="0" w:color="auto"/>
        <w:right w:val="none" w:sz="0" w:space="0" w:color="auto"/>
      </w:divBdr>
    </w:div>
    <w:div w:id="1390494306">
      <w:bodyDiv w:val="1"/>
      <w:marLeft w:val="0"/>
      <w:marRight w:val="0"/>
      <w:marTop w:val="0"/>
      <w:marBottom w:val="0"/>
      <w:divBdr>
        <w:top w:val="none" w:sz="0" w:space="0" w:color="auto"/>
        <w:left w:val="none" w:sz="0" w:space="0" w:color="auto"/>
        <w:bottom w:val="none" w:sz="0" w:space="0" w:color="auto"/>
        <w:right w:val="none" w:sz="0" w:space="0" w:color="auto"/>
      </w:divBdr>
    </w:div>
    <w:div w:id="1391080715">
      <w:bodyDiv w:val="1"/>
      <w:marLeft w:val="0"/>
      <w:marRight w:val="0"/>
      <w:marTop w:val="0"/>
      <w:marBottom w:val="0"/>
      <w:divBdr>
        <w:top w:val="none" w:sz="0" w:space="0" w:color="auto"/>
        <w:left w:val="none" w:sz="0" w:space="0" w:color="auto"/>
        <w:bottom w:val="none" w:sz="0" w:space="0" w:color="auto"/>
        <w:right w:val="none" w:sz="0" w:space="0" w:color="auto"/>
      </w:divBdr>
    </w:div>
    <w:div w:id="1391884864">
      <w:bodyDiv w:val="1"/>
      <w:marLeft w:val="0"/>
      <w:marRight w:val="0"/>
      <w:marTop w:val="0"/>
      <w:marBottom w:val="0"/>
      <w:divBdr>
        <w:top w:val="none" w:sz="0" w:space="0" w:color="auto"/>
        <w:left w:val="none" w:sz="0" w:space="0" w:color="auto"/>
        <w:bottom w:val="none" w:sz="0" w:space="0" w:color="auto"/>
        <w:right w:val="none" w:sz="0" w:space="0" w:color="auto"/>
      </w:divBdr>
    </w:div>
    <w:div w:id="1392919816">
      <w:bodyDiv w:val="1"/>
      <w:marLeft w:val="0"/>
      <w:marRight w:val="0"/>
      <w:marTop w:val="0"/>
      <w:marBottom w:val="0"/>
      <w:divBdr>
        <w:top w:val="none" w:sz="0" w:space="0" w:color="auto"/>
        <w:left w:val="none" w:sz="0" w:space="0" w:color="auto"/>
        <w:bottom w:val="none" w:sz="0" w:space="0" w:color="auto"/>
        <w:right w:val="none" w:sz="0" w:space="0" w:color="auto"/>
      </w:divBdr>
    </w:div>
    <w:div w:id="1394086087">
      <w:bodyDiv w:val="1"/>
      <w:marLeft w:val="0"/>
      <w:marRight w:val="0"/>
      <w:marTop w:val="0"/>
      <w:marBottom w:val="0"/>
      <w:divBdr>
        <w:top w:val="none" w:sz="0" w:space="0" w:color="auto"/>
        <w:left w:val="none" w:sz="0" w:space="0" w:color="auto"/>
        <w:bottom w:val="none" w:sz="0" w:space="0" w:color="auto"/>
        <w:right w:val="none" w:sz="0" w:space="0" w:color="auto"/>
      </w:divBdr>
    </w:div>
    <w:div w:id="1394424066">
      <w:bodyDiv w:val="1"/>
      <w:marLeft w:val="0"/>
      <w:marRight w:val="0"/>
      <w:marTop w:val="0"/>
      <w:marBottom w:val="0"/>
      <w:divBdr>
        <w:top w:val="none" w:sz="0" w:space="0" w:color="auto"/>
        <w:left w:val="none" w:sz="0" w:space="0" w:color="auto"/>
        <w:bottom w:val="none" w:sz="0" w:space="0" w:color="auto"/>
        <w:right w:val="none" w:sz="0" w:space="0" w:color="auto"/>
      </w:divBdr>
    </w:div>
    <w:div w:id="1394815759">
      <w:bodyDiv w:val="1"/>
      <w:marLeft w:val="0"/>
      <w:marRight w:val="0"/>
      <w:marTop w:val="0"/>
      <w:marBottom w:val="0"/>
      <w:divBdr>
        <w:top w:val="none" w:sz="0" w:space="0" w:color="auto"/>
        <w:left w:val="none" w:sz="0" w:space="0" w:color="auto"/>
        <w:bottom w:val="none" w:sz="0" w:space="0" w:color="auto"/>
        <w:right w:val="none" w:sz="0" w:space="0" w:color="auto"/>
      </w:divBdr>
    </w:div>
    <w:div w:id="1395927755">
      <w:bodyDiv w:val="1"/>
      <w:marLeft w:val="0"/>
      <w:marRight w:val="0"/>
      <w:marTop w:val="0"/>
      <w:marBottom w:val="0"/>
      <w:divBdr>
        <w:top w:val="none" w:sz="0" w:space="0" w:color="auto"/>
        <w:left w:val="none" w:sz="0" w:space="0" w:color="auto"/>
        <w:bottom w:val="none" w:sz="0" w:space="0" w:color="auto"/>
        <w:right w:val="none" w:sz="0" w:space="0" w:color="auto"/>
      </w:divBdr>
    </w:div>
    <w:div w:id="1398628969">
      <w:bodyDiv w:val="1"/>
      <w:marLeft w:val="0"/>
      <w:marRight w:val="0"/>
      <w:marTop w:val="0"/>
      <w:marBottom w:val="0"/>
      <w:divBdr>
        <w:top w:val="none" w:sz="0" w:space="0" w:color="auto"/>
        <w:left w:val="none" w:sz="0" w:space="0" w:color="auto"/>
        <w:bottom w:val="none" w:sz="0" w:space="0" w:color="auto"/>
        <w:right w:val="none" w:sz="0" w:space="0" w:color="auto"/>
      </w:divBdr>
    </w:div>
    <w:div w:id="1400133889">
      <w:bodyDiv w:val="1"/>
      <w:marLeft w:val="0"/>
      <w:marRight w:val="0"/>
      <w:marTop w:val="0"/>
      <w:marBottom w:val="0"/>
      <w:divBdr>
        <w:top w:val="none" w:sz="0" w:space="0" w:color="auto"/>
        <w:left w:val="none" w:sz="0" w:space="0" w:color="auto"/>
        <w:bottom w:val="none" w:sz="0" w:space="0" w:color="auto"/>
        <w:right w:val="none" w:sz="0" w:space="0" w:color="auto"/>
      </w:divBdr>
    </w:div>
    <w:div w:id="1403525145">
      <w:bodyDiv w:val="1"/>
      <w:marLeft w:val="0"/>
      <w:marRight w:val="0"/>
      <w:marTop w:val="0"/>
      <w:marBottom w:val="0"/>
      <w:divBdr>
        <w:top w:val="none" w:sz="0" w:space="0" w:color="auto"/>
        <w:left w:val="none" w:sz="0" w:space="0" w:color="auto"/>
        <w:bottom w:val="none" w:sz="0" w:space="0" w:color="auto"/>
        <w:right w:val="none" w:sz="0" w:space="0" w:color="auto"/>
      </w:divBdr>
    </w:div>
    <w:div w:id="1403722569">
      <w:bodyDiv w:val="1"/>
      <w:marLeft w:val="0"/>
      <w:marRight w:val="0"/>
      <w:marTop w:val="0"/>
      <w:marBottom w:val="0"/>
      <w:divBdr>
        <w:top w:val="none" w:sz="0" w:space="0" w:color="auto"/>
        <w:left w:val="none" w:sz="0" w:space="0" w:color="auto"/>
        <w:bottom w:val="none" w:sz="0" w:space="0" w:color="auto"/>
        <w:right w:val="none" w:sz="0" w:space="0" w:color="auto"/>
      </w:divBdr>
    </w:div>
    <w:div w:id="1404182238">
      <w:bodyDiv w:val="1"/>
      <w:marLeft w:val="0"/>
      <w:marRight w:val="0"/>
      <w:marTop w:val="0"/>
      <w:marBottom w:val="0"/>
      <w:divBdr>
        <w:top w:val="none" w:sz="0" w:space="0" w:color="auto"/>
        <w:left w:val="none" w:sz="0" w:space="0" w:color="auto"/>
        <w:bottom w:val="none" w:sz="0" w:space="0" w:color="auto"/>
        <w:right w:val="none" w:sz="0" w:space="0" w:color="auto"/>
      </w:divBdr>
    </w:div>
    <w:div w:id="1408654102">
      <w:bodyDiv w:val="1"/>
      <w:marLeft w:val="0"/>
      <w:marRight w:val="0"/>
      <w:marTop w:val="0"/>
      <w:marBottom w:val="0"/>
      <w:divBdr>
        <w:top w:val="none" w:sz="0" w:space="0" w:color="auto"/>
        <w:left w:val="none" w:sz="0" w:space="0" w:color="auto"/>
        <w:bottom w:val="none" w:sz="0" w:space="0" w:color="auto"/>
        <w:right w:val="none" w:sz="0" w:space="0" w:color="auto"/>
      </w:divBdr>
    </w:div>
    <w:div w:id="1409424145">
      <w:bodyDiv w:val="1"/>
      <w:marLeft w:val="0"/>
      <w:marRight w:val="0"/>
      <w:marTop w:val="0"/>
      <w:marBottom w:val="0"/>
      <w:divBdr>
        <w:top w:val="none" w:sz="0" w:space="0" w:color="auto"/>
        <w:left w:val="none" w:sz="0" w:space="0" w:color="auto"/>
        <w:bottom w:val="none" w:sz="0" w:space="0" w:color="auto"/>
        <w:right w:val="none" w:sz="0" w:space="0" w:color="auto"/>
      </w:divBdr>
    </w:div>
    <w:div w:id="1409766319">
      <w:bodyDiv w:val="1"/>
      <w:marLeft w:val="0"/>
      <w:marRight w:val="0"/>
      <w:marTop w:val="0"/>
      <w:marBottom w:val="0"/>
      <w:divBdr>
        <w:top w:val="none" w:sz="0" w:space="0" w:color="auto"/>
        <w:left w:val="none" w:sz="0" w:space="0" w:color="auto"/>
        <w:bottom w:val="none" w:sz="0" w:space="0" w:color="auto"/>
        <w:right w:val="none" w:sz="0" w:space="0" w:color="auto"/>
      </w:divBdr>
    </w:div>
    <w:div w:id="1411461236">
      <w:bodyDiv w:val="1"/>
      <w:marLeft w:val="0"/>
      <w:marRight w:val="0"/>
      <w:marTop w:val="0"/>
      <w:marBottom w:val="0"/>
      <w:divBdr>
        <w:top w:val="none" w:sz="0" w:space="0" w:color="auto"/>
        <w:left w:val="none" w:sz="0" w:space="0" w:color="auto"/>
        <w:bottom w:val="none" w:sz="0" w:space="0" w:color="auto"/>
        <w:right w:val="none" w:sz="0" w:space="0" w:color="auto"/>
      </w:divBdr>
    </w:div>
    <w:div w:id="1411461692">
      <w:bodyDiv w:val="1"/>
      <w:marLeft w:val="0"/>
      <w:marRight w:val="0"/>
      <w:marTop w:val="0"/>
      <w:marBottom w:val="0"/>
      <w:divBdr>
        <w:top w:val="none" w:sz="0" w:space="0" w:color="auto"/>
        <w:left w:val="none" w:sz="0" w:space="0" w:color="auto"/>
        <w:bottom w:val="none" w:sz="0" w:space="0" w:color="auto"/>
        <w:right w:val="none" w:sz="0" w:space="0" w:color="auto"/>
      </w:divBdr>
    </w:div>
    <w:div w:id="1411587344">
      <w:bodyDiv w:val="1"/>
      <w:marLeft w:val="0"/>
      <w:marRight w:val="0"/>
      <w:marTop w:val="0"/>
      <w:marBottom w:val="0"/>
      <w:divBdr>
        <w:top w:val="none" w:sz="0" w:space="0" w:color="auto"/>
        <w:left w:val="none" w:sz="0" w:space="0" w:color="auto"/>
        <w:bottom w:val="none" w:sz="0" w:space="0" w:color="auto"/>
        <w:right w:val="none" w:sz="0" w:space="0" w:color="auto"/>
      </w:divBdr>
    </w:div>
    <w:div w:id="1414549443">
      <w:bodyDiv w:val="1"/>
      <w:marLeft w:val="0"/>
      <w:marRight w:val="0"/>
      <w:marTop w:val="0"/>
      <w:marBottom w:val="0"/>
      <w:divBdr>
        <w:top w:val="none" w:sz="0" w:space="0" w:color="auto"/>
        <w:left w:val="none" w:sz="0" w:space="0" w:color="auto"/>
        <w:bottom w:val="none" w:sz="0" w:space="0" w:color="auto"/>
        <w:right w:val="none" w:sz="0" w:space="0" w:color="auto"/>
      </w:divBdr>
    </w:div>
    <w:div w:id="1414889051">
      <w:bodyDiv w:val="1"/>
      <w:marLeft w:val="0"/>
      <w:marRight w:val="0"/>
      <w:marTop w:val="0"/>
      <w:marBottom w:val="0"/>
      <w:divBdr>
        <w:top w:val="none" w:sz="0" w:space="0" w:color="auto"/>
        <w:left w:val="none" w:sz="0" w:space="0" w:color="auto"/>
        <w:bottom w:val="none" w:sz="0" w:space="0" w:color="auto"/>
        <w:right w:val="none" w:sz="0" w:space="0" w:color="auto"/>
      </w:divBdr>
    </w:div>
    <w:div w:id="1415737330">
      <w:bodyDiv w:val="1"/>
      <w:marLeft w:val="0"/>
      <w:marRight w:val="0"/>
      <w:marTop w:val="0"/>
      <w:marBottom w:val="0"/>
      <w:divBdr>
        <w:top w:val="none" w:sz="0" w:space="0" w:color="auto"/>
        <w:left w:val="none" w:sz="0" w:space="0" w:color="auto"/>
        <w:bottom w:val="none" w:sz="0" w:space="0" w:color="auto"/>
        <w:right w:val="none" w:sz="0" w:space="0" w:color="auto"/>
      </w:divBdr>
    </w:div>
    <w:div w:id="1418015590">
      <w:bodyDiv w:val="1"/>
      <w:marLeft w:val="0"/>
      <w:marRight w:val="0"/>
      <w:marTop w:val="0"/>
      <w:marBottom w:val="0"/>
      <w:divBdr>
        <w:top w:val="none" w:sz="0" w:space="0" w:color="auto"/>
        <w:left w:val="none" w:sz="0" w:space="0" w:color="auto"/>
        <w:bottom w:val="none" w:sz="0" w:space="0" w:color="auto"/>
        <w:right w:val="none" w:sz="0" w:space="0" w:color="auto"/>
      </w:divBdr>
    </w:div>
    <w:div w:id="1419325297">
      <w:bodyDiv w:val="1"/>
      <w:marLeft w:val="0"/>
      <w:marRight w:val="0"/>
      <w:marTop w:val="0"/>
      <w:marBottom w:val="0"/>
      <w:divBdr>
        <w:top w:val="none" w:sz="0" w:space="0" w:color="auto"/>
        <w:left w:val="none" w:sz="0" w:space="0" w:color="auto"/>
        <w:bottom w:val="none" w:sz="0" w:space="0" w:color="auto"/>
        <w:right w:val="none" w:sz="0" w:space="0" w:color="auto"/>
      </w:divBdr>
    </w:div>
    <w:div w:id="1419979531">
      <w:bodyDiv w:val="1"/>
      <w:marLeft w:val="0"/>
      <w:marRight w:val="0"/>
      <w:marTop w:val="0"/>
      <w:marBottom w:val="0"/>
      <w:divBdr>
        <w:top w:val="none" w:sz="0" w:space="0" w:color="auto"/>
        <w:left w:val="none" w:sz="0" w:space="0" w:color="auto"/>
        <w:bottom w:val="none" w:sz="0" w:space="0" w:color="auto"/>
        <w:right w:val="none" w:sz="0" w:space="0" w:color="auto"/>
      </w:divBdr>
    </w:div>
    <w:div w:id="1420827277">
      <w:bodyDiv w:val="1"/>
      <w:marLeft w:val="0"/>
      <w:marRight w:val="0"/>
      <w:marTop w:val="0"/>
      <w:marBottom w:val="0"/>
      <w:divBdr>
        <w:top w:val="none" w:sz="0" w:space="0" w:color="auto"/>
        <w:left w:val="none" w:sz="0" w:space="0" w:color="auto"/>
        <w:bottom w:val="none" w:sz="0" w:space="0" w:color="auto"/>
        <w:right w:val="none" w:sz="0" w:space="0" w:color="auto"/>
      </w:divBdr>
    </w:div>
    <w:div w:id="1422138794">
      <w:bodyDiv w:val="1"/>
      <w:marLeft w:val="0"/>
      <w:marRight w:val="0"/>
      <w:marTop w:val="0"/>
      <w:marBottom w:val="0"/>
      <w:divBdr>
        <w:top w:val="none" w:sz="0" w:space="0" w:color="auto"/>
        <w:left w:val="none" w:sz="0" w:space="0" w:color="auto"/>
        <w:bottom w:val="none" w:sz="0" w:space="0" w:color="auto"/>
        <w:right w:val="none" w:sz="0" w:space="0" w:color="auto"/>
      </w:divBdr>
    </w:div>
    <w:div w:id="1422677697">
      <w:bodyDiv w:val="1"/>
      <w:marLeft w:val="0"/>
      <w:marRight w:val="0"/>
      <w:marTop w:val="0"/>
      <w:marBottom w:val="0"/>
      <w:divBdr>
        <w:top w:val="none" w:sz="0" w:space="0" w:color="auto"/>
        <w:left w:val="none" w:sz="0" w:space="0" w:color="auto"/>
        <w:bottom w:val="none" w:sz="0" w:space="0" w:color="auto"/>
        <w:right w:val="none" w:sz="0" w:space="0" w:color="auto"/>
      </w:divBdr>
    </w:div>
    <w:div w:id="1422948209">
      <w:bodyDiv w:val="1"/>
      <w:marLeft w:val="0"/>
      <w:marRight w:val="0"/>
      <w:marTop w:val="0"/>
      <w:marBottom w:val="0"/>
      <w:divBdr>
        <w:top w:val="none" w:sz="0" w:space="0" w:color="auto"/>
        <w:left w:val="none" w:sz="0" w:space="0" w:color="auto"/>
        <w:bottom w:val="none" w:sz="0" w:space="0" w:color="auto"/>
        <w:right w:val="none" w:sz="0" w:space="0" w:color="auto"/>
      </w:divBdr>
    </w:div>
    <w:div w:id="1424688430">
      <w:bodyDiv w:val="1"/>
      <w:marLeft w:val="0"/>
      <w:marRight w:val="0"/>
      <w:marTop w:val="0"/>
      <w:marBottom w:val="0"/>
      <w:divBdr>
        <w:top w:val="none" w:sz="0" w:space="0" w:color="auto"/>
        <w:left w:val="none" w:sz="0" w:space="0" w:color="auto"/>
        <w:bottom w:val="none" w:sz="0" w:space="0" w:color="auto"/>
        <w:right w:val="none" w:sz="0" w:space="0" w:color="auto"/>
      </w:divBdr>
    </w:div>
    <w:div w:id="1425032075">
      <w:bodyDiv w:val="1"/>
      <w:marLeft w:val="0"/>
      <w:marRight w:val="0"/>
      <w:marTop w:val="0"/>
      <w:marBottom w:val="0"/>
      <w:divBdr>
        <w:top w:val="none" w:sz="0" w:space="0" w:color="auto"/>
        <w:left w:val="none" w:sz="0" w:space="0" w:color="auto"/>
        <w:bottom w:val="none" w:sz="0" w:space="0" w:color="auto"/>
        <w:right w:val="none" w:sz="0" w:space="0" w:color="auto"/>
      </w:divBdr>
    </w:div>
    <w:div w:id="1425304024">
      <w:bodyDiv w:val="1"/>
      <w:marLeft w:val="0"/>
      <w:marRight w:val="0"/>
      <w:marTop w:val="0"/>
      <w:marBottom w:val="0"/>
      <w:divBdr>
        <w:top w:val="none" w:sz="0" w:space="0" w:color="auto"/>
        <w:left w:val="none" w:sz="0" w:space="0" w:color="auto"/>
        <w:bottom w:val="none" w:sz="0" w:space="0" w:color="auto"/>
        <w:right w:val="none" w:sz="0" w:space="0" w:color="auto"/>
      </w:divBdr>
    </w:div>
    <w:div w:id="1426075402">
      <w:bodyDiv w:val="1"/>
      <w:marLeft w:val="0"/>
      <w:marRight w:val="0"/>
      <w:marTop w:val="0"/>
      <w:marBottom w:val="0"/>
      <w:divBdr>
        <w:top w:val="none" w:sz="0" w:space="0" w:color="auto"/>
        <w:left w:val="none" w:sz="0" w:space="0" w:color="auto"/>
        <w:bottom w:val="none" w:sz="0" w:space="0" w:color="auto"/>
        <w:right w:val="none" w:sz="0" w:space="0" w:color="auto"/>
      </w:divBdr>
    </w:div>
    <w:div w:id="1432360545">
      <w:bodyDiv w:val="1"/>
      <w:marLeft w:val="0"/>
      <w:marRight w:val="0"/>
      <w:marTop w:val="0"/>
      <w:marBottom w:val="0"/>
      <w:divBdr>
        <w:top w:val="none" w:sz="0" w:space="0" w:color="auto"/>
        <w:left w:val="none" w:sz="0" w:space="0" w:color="auto"/>
        <w:bottom w:val="none" w:sz="0" w:space="0" w:color="auto"/>
        <w:right w:val="none" w:sz="0" w:space="0" w:color="auto"/>
      </w:divBdr>
    </w:div>
    <w:div w:id="1433017170">
      <w:bodyDiv w:val="1"/>
      <w:marLeft w:val="0"/>
      <w:marRight w:val="0"/>
      <w:marTop w:val="0"/>
      <w:marBottom w:val="0"/>
      <w:divBdr>
        <w:top w:val="none" w:sz="0" w:space="0" w:color="auto"/>
        <w:left w:val="none" w:sz="0" w:space="0" w:color="auto"/>
        <w:bottom w:val="none" w:sz="0" w:space="0" w:color="auto"/>
        <w:right w:val="none" w:sz="0" w:space="0" w:color="auto"/>
      </w:divBdr>
    </w:div>
    <w:div w:id="1433670758">
      <w:bodyDiv w:val="1"/>
      <w:marLeft w:val="0"/>
      <w:marRight w:val="0"/>
      <w:marTop w:val="0"/>
      <w:marBottom w:val="0"/>
      <w:divBdr>
        <w:top w:val="none" w:sz="0" w:space="0" w:color="auto"/>
        <w:left w:val="none" w:sz="0" w:space="0" w:color="auto"/>
        <w:bottom w:val="none" w:sz="0" w:space="0" w:color="auto"/>
        <w:right w:val="none" w:sz="0" w:space="0" w:color="auto"/>
      </w:divBdr>
    </w:div>
    <w:div w:id="1434010174">
      <w:bodyDiv w:val="1"/>
      <w:marLeft w:val="0"/>
      <w:marRight w:val="0"/>
      <w:marTop w:val="0"/>
      <w:marBottom w:val="0"/>
      <w:divBdr>
        <w:top w:val="none" w:sz="0" w:space="0" w:color="auto"/>
        <w:left w:val="none" w:sz="0" w:space="0" w:color="auto"/>
        <w:bottom w:val="none" w:sz="0" w:space="0" w:color="auto"/>
        <w:right w:val="none" w:sz="0" w:space="0" w:color="auto"/>
      </w:divBdr>
    </w:div>
    <w:div w:id="1435591785">
      <w:bodyDiv w:val="1"/>
      <w:marLeft w:val="0"/>
      <w:marRight w:val="0"/>
      <w:marTop w:val="0"/>
      <w:marBottom w:val="0"/>
      <w:divBdr>
        <w:top w:val="none" w:sz="0" w:space="0" w:color="auto"/>
        <w:left w:val="none" w:sz="0" w:space="0" w:color="auto"/>
        <w:bottom w:val="none" w:sz="0" w:space="0" w:color="auto"/>
        <w:right w:val="none" w:sz="0" w:space="0" w:color="auto"/>
      </w:divBdr>
    </w:div>
    <w:div w:id="1436048640">
      <w:bodyDiv w:val="1"/>
      <w:marLeft w:val="0"/>
      <w:marRight w:val="0"/>
      <w:marTop w:val="0"/>
      <w:marBottom w:val="0"/>
      <w:divBdr>
        <w:top w:val="none" w:sz="0" w:space="0" w:color="auto"/>
        <w:left w:val="none" w:sz="0" w:space="0" w:color="auto"/>
        <w:bottom w:val="none" w:sz="0" w:space="0" w:color="auto"/>
        <w:right w:val="none" w:sz="0" w:space="0" w:color="auto"/>
      </w:divBdr>
    </w:div>
    <w:div w:id="1439375004">
      <w:bodyDiv w:val="1"/>
      <w:marLeft w:val="0"/>
      <w:marRight w:val="0"/>
      <w:marTop w:val="0"/>
      <w:marBottom w:val="0"/>
      <w:divBdr>
        <w:top w:val="none" w:sz="0" w:space="0" w:color="auto"/>
        <w:left w:val="none" w:sz="0" w:space="0" w:color="auto"/>
        <w:bottom w:val="none" w:sz="0" w:space="0" w:color="auto"/>
        <w:right w:val="none" w:sz="0" w:space="0" w:color="auto"/>
      </w:divBdr>
    </w:div>
    <w:div w:id="1439447132">
      <w:bodyDiv w:val="1"/>
      <w:marLeft w:val="0"/>
      <w:marRight w:val="0"/>
      <w:marTop w:val="0"/>
      <w:marBottom w:val="0"/>
      <w:divBdr>
        <w:top w:val="none" w:sz="0" w:space="0" w:color="auto"/>
        <w:left w:val="none" w:sz="0" w:space="0" w:color="auto"/>
        <w:bottom w:val="none" w:sz="0" w:space="0" w:color="auto"/>
        <w:right w:val="none" w:sz="0" w:space="0" w:color="auto"/>
      </w:divBdr>
    </w:div>
    <w:div w:id="1444348544">
      <w:bodyDiv w:val="1"/>
      <w:marLeft w:val="0"/>
      <w:marRight w:val="0"/>
      <w:marTop w:val="0"/>
      <w:marBottom w:val="0"/>
      <w:divBdr>
        <w:top w:val="none" w:sz="0" w:space="0" w:color="auto"/>
        <w:left w:val="none" w:sz="0" w:space="0" w:color="auto"/>
        <w:bottom w:val="none" w:sz="0" w:space="0" w:color="auto"/>
        <w:right w:val="none" w:sz="0" w:space="0" w:color="auto"/>
      </w:divBdr>
    </w:div>
    <w:div w:id="1447390781">
      <w:bodyDiv w:val="1"/>
      <w:marLeft w:val="0"/>
      <w:marRight w:val="0"/>
      <w:marTop w:val="0"/>
      <w:marBottom w:val="0"/>
      <w:divBdr>
        <w:top w:val="none" w:sz="0" w:space="0" w:color="auto"/>
        <w:left w:val="none" w:sz="0" w:space="0" w:color="auto"/>
        <w:bottom w:val="none" w:sz="0" w:space="0" w:color="auto"/>
        <w:right w:val="none" w:sz="0" w:space="0" w:color="auto"/>
      </w:divBdr>
    </w:div>
    <w:div w:id="1449202399">
      <w:bodyDiv w:val="1"/>
      <w:marLeft w:val="0"/>
      <w:marRight w:val="0"/>
      <w:marTop w:val="0"/>
      <w:marBottom w:val="0"/>
      <w:divBdr>
        <w:top w:val="none" w:sz="0" w:space="0" w:color="auto"/>
        <w:left w:val="none" w:sz="0" w:space="0" w:color="auto"/>
        <w:bottom w:val="none" w:sz="0" w:space="0" w:color="auto"/>
        <w:right w:val="none" w:sz="0" w:space="0" w:color="auto"/>
      </w:divBdr>
    </w:div>
    <w:div w:id="1451895664">
      <w:bodyDiv w:val="1"/>
      <w:marLeft w:val="0"/>
      <w:marRight w:val="0"/>
      <w:marTop w:val="0"/>
      <w:marBottom w:val="0"/>
      <w:divBdr>
        <w:top w:val="none" w:sz="0" w:space="0" w:color="auto"/>
        <w:left w:val="none" w:sz="0" w:space="0" w:color="auto"/>
        <w:bottom w:val="none" w:sz="0" w:space="0" w:color="auto"/>
        <w:right w:val="none" w:sz="0" w:space="0" w:color="auto"/>
      </w:divBdr>
    </w:div>
    <w:div w:id="1452475713">
      <w:bodyDiv w:val="1"/>
      <w:marLeft w:val="0"/>
      <w:marRight w:val="0"/>
      <w:marTop w:val="0"/>
      <w:marBottom w:val="0"/>
      <w:divBdr>
        <w:top w:val="none" w:sz="0" w:space="0" w:color="auto"/>
        <w:left w:val="none" w:sz="0" w:space="0" w:color="auto"/>
        <w:bottom w:val="none" w:sz="0" w:space="0" w:color="auto"/>
        <w:right w:val="none" w:sz="0" w:space="0" w:color="auto"/>
      </w:divBdr>
    </w:div>
    <w:div w:id="1452629952">
      <w:bodyDiv w:val="1"/>
      <w:marLeft w:val="0"/>
      <w:marRight w:val="0"/>
      <w:marTop w:val="0"/>
      <w:marBottom w:val="0"/>
      <w:divBdr>
        <w:top w:val="none" w:sz="0" w:space="0" w:color="auto"/>
        <w:left w:val="none" w:sz="0" w:space="0" w:color="auto"/>
        <w:bottom w:val="none" w:sz="0" w:space="0" w:color="auto"/>
        <w:right w:val="none" w:sz="0" w:space="0" w:color="auto"/>
      </w:divBdr>
    </w:div>
    <w:div w:id="1454053636">
      <w:bodyDiv w:val="1"/>
      <w:marLeft w:val="0"/>
      <w:marRight w:val="0"/>
      <w:marTop w:val="0"/>
      <w:marBottom w:val="0"/>
      <w:divBdr>
        <w:top w:val="none" w:sz="0" w:space="0" w:color="auto"/>
        <w:left w:val="none" w:sz="0" w:space="0" w:color="auto"/>
        <w:bottom w:val="none" w:sz="0" w:space="0" w:color="auto"/>
        <w:right w:val="none" w:sz="0" w:space="0" w:color="auto"/>
      </w:divBdr>
    </w:div>
    <w:div w:id="1455447793">
      <w:bodyDiv w:val="1"/>
      <w:marLeft w:val="0"/>
      <w:marRight w:val="0"/>
      <w:marTop w:val="0"/>
      <w:marBottom w:val="0"/>
      <w:divBdr>
        <w:top w:val="none" w:sz="0" w:space="0" w:color="auto"/>
        <w:left w:val="none" w:sz="0" w:space="0" w:color="auto"/>
        <w:bottom w:val="none" w:sz="0" w:space="0" w:color="auto"/>
        <w:right w:val="none" w:sz="0" w:space="0" w:color="auto"/>
      </w:divBdr>
    </w:div>
    <w:div w:id="1455752717">
      <w:bodyDiv w:val="1"/>
      <w:marLeft w:val="0"/>
      <w:marRight w:val="0"/>
      <w:marTop w:val="0"/>
      <w:marBottom w:val="0"/>
      <w:divBdr>
        <w:top w:val="none" w:sz="0" w:space="0" w:color="auto"/>
        <w:left w:val="none" w:sz="0" w:space="0" w:color="auto"/>
        <w:bottom w:val="none" w:sz="0" w:space="0" w:color="auto"/>
        <w:right w:val="none" w:sz="0" w:space="0" w:color="auto"/>
      </w:divBdr>
    </w:div>
    <w:div w:id="1457487097">
      <w:bodyDiv w:val="1"/>
      <w:marLeft w:val="0"/>
      <w:marRight w:val="0"/>
      <w:marTop w:val="0"/>
      <w:marBottom w:val="0"/>
      <w:divBdr>
        <w:top w:val="none" w:sz="0" w:space="0" w:color="auto"/>
        <w:left w:val="none" w:sz="0" w:space="0" w:color="auto"/>
        <w:bottom w:val="none" w:sz="0" w:space="0" w:color="auto"/>
        <w:right w:val="none" w:sz="0" w:space="0" w:color="auto"/>
      </w:divBdr>
    </w:div>
    <w:div w:id="1457991173">
      <w:bodyDiv w:val="1"/>
      <w:marLeft w:val="0"/>
      <w:marRight w:val="0"/>
      <w:marTop w:val="0"/>
      <w:marBottom w:val="0"/>
      <w:divBdr>
        <w:top w:val="none" w:sz="0" w:space="0" w:color="auto"/>
        <w:left w:val="none" w:sz="0" w:space="0" w:color="auto"/>
        <w:bottom w:val="none" w:sz="0" w:space="0" w:color="auto"/>
        <w:right w:val="none" w:sz="0" w:space="0" w:color="auto"/>
      </w:divBdr>
    </w:div>
    <w:div w:id="1458527663">
      <w:bodyDiv w:val="1"/>
      <w:marLeft w:val="0"/>
      <w:marRight w:val="0"/>
      <w:marTop w:val="0"/>
      <w:marBottom w:val="0"/>
      <w:divBdr>
        <w:top w:val="none" w:sz="0" w:space="0" w:color="auto"/>
        <w:left w:val="none" w:sz="0" w:space="0" w:color="auto"/>
        <w:bottom w:val="none" w:sz="0" w:space="0" w:color="auto"/>
        <w:right w:val="none" w:sz="0" w:space="0" w:color="auto"/>
      </w:divBdr>
    </w:div>
    <w:div w:id="1460491063">
      <w:bodyDiv w:val="1"/>
      <w:marLeft w:val="0"/>
      <w:marRight w:val="0"/>
      <w:marTop w:val="0"/>
      <w:marBottom w:val="0"/>
      <w:divBdr>
        <w:top w:val="none" w:sz="0" w:space="0" w:color="auto"/>
        <w:left w:val="none" w:sz="0" w:space="0" w:color="auto"/>
        <w:bottom w:val="none" w:sz="0" w:space="0" w:color="auto"/>
        <w:right w:val="none" w:sz="0" w:space="0" w:color="auto"/>
      </w:divBdr>
    </w:div>
    <w:div w:id="1461343154">
      <w:bodyDiv w:val="1"/>
      <w:marLeft w:val="0"/>
      <w:marRight w:val="0"/>
      <w:marTop w:val="0"/>
      <w:marBottom w:val="0"/>
      <w:divBdr>
        <w:top w:val="none" w:sz="0" w:space="0" w:color="auto"/>
        <w:left w:val="none" w:sz="0" w:space="0" w:color="auto"/>
        <w:bottom w:val="none" w:sz="0" w:space="0" w:color="auto"/>
        <w:right w:val="none" w:sz="0" w:space="0" w:color="auto"/>
      </w:divBdr>
      <w:divsChild>
        <w:div w:id="91560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63500065">
      <w:bodyDiv w:val="1"/>
      <w:marLeft w:val="0"/>
      <w:marRight w:val="0"/>
      <w:marTop w:val="0"/>
      <w:marBottom w:val="0"/>
      <w:divBdr>
        <w:top w:val="none" w:sz="0" w:space="0" w:color="auto"/>
        <w:left w:val="none" w:sz="0" w:space="0" w:color="auto"/>
        <w:bottom w:val="none" w:sz="0" w:space="0" w:color="auto"/>
        <w:right w:val="none" w:sz="0" w:space="0" w:color="auto"/>
      </w:divBdr>
    </w:div>
    <w:div w:id="1464689331">
      <w:bodyDiv w:val="1"/>
      <w:marLeft w:val="0"/>
      <w:marRight w:val="0"/>
      <w:marTop w:val="0"/>
      <w:marBottom w:val="0"/>
      <w:divBdr>
        <w:top w:val="none" w:sz="0" w:space="0" w:color="auto"/>
        <w:left w:val="none" w:sz="0" w:space="0" w:color="auto"/>
        <w:bottom w:val="none" w:sz="0" w:space="0" w:color="auto"/>
        <w:right w:val="none" w:sz="0" w:space="0" w:color="auto"/>
      </w:divBdr>
    </w:div>
    <w:div w:id="1466003120">
      <w:bodyDiv w:val="1"/>
      <w:marLeft w:val="0"/>
      <w:marRight w:val="0"/>
      <w:marTop w:val="0"/>
      <w:marBottom w:val="0"/>
      <w:divBdr>
        <w:top w:val="none" w:sz="0" w:space="0" w:color="auto"/>
        <w:left w:val="none" w:sz="0" w:space="0" w:color="auto"/>
        <w:bottom w:val="none" w:sz="0" w:space="0" w:color="auto"/>
        <w:right w:val="none" w:sz="0" w:space="0" w:color="auto"/>
      </w:divBdr>
    </w:div>
    <w:div w:id="1468736943">
      <w:bodyDiv w:val="1"/>
      <w:marLeft w:val="0"/>
      <w:marRight w:val="0"/>
      <w:marTop w:val="0"/>
      <w:marBottom w:val="0"/>
      <w:divBdr>
        <w:top w:val="none" w:sz="0" w:space="0" w:color="auto"/>
        <w:left w:val="none" w:sz="0" w:space="0" w:color="auto"/>
        <w:bottom w:val="none" w:sz="0" w:space="0" w:color="auto"/>
        <w:right w:val="none" w:sz="0" w:space="0" w:color="auto"/>
      </w:divBdr>
    </w:div>
    <w:div w:id="1470053339">
      <w:bodyDiv w:val="1"/>
      <w:marLeft w:val="0"/>
      <w:marRight w:val="0"/>
      <w:marTop w:val="0"/>
      <w:marBottom w:val="0"/>
      <w:divBdr>
        <w:top w:val="none" w:sz="0" w:space="0" w:color="auto"/>
        <w:left w:val="none" w:sz="0" w:space="0" w:color="auto"/>
        <w:bottom w:val="none" w:sz="0" w:space="0" w:color="auto"/>
        <w:right w:val="none" w:sz="0" w:space="0" w:color="auto"/>
      </w:divBdr>
    </w:div>
    <w:div w:id="1471053574">
      <w:bodyDiv w:val="1"/>
      <w:marLeft w:val="0"/>
      <w:marRight w:val="0"/>
      <w:marTop w:val="0"/>
      <w:marBottom w:val="0"/>
      <w:divBdr>
        <w:top w:val="none" w:sz="0" w:space="0" w:color="auto"/>
        <w:left w:val="none" w:sz="0" w:space="0" w:color="auto"/>
        <w:bottom w:val="none" w:sz="0" w:space="0" w:color="auto"/>
        <w:right w:val="none" w:sz="0" w:space="0" w:color="auto"/>
      </w:divBdr>
    </w:div>
    <w:div w:id="1472484109">
      <w:bodyDiv w:val="1"/>
      <w:marLeft w:val="0"/>
      <w:marRight w:val="0"/>
      <w:marTop w:val="0"/>
      <w:marBottom w:val="0"/>
      <w:divBdr>
        <w:top w:val="none" w:sz="0" w:space="0" w:color="auto"/>
        <w:left w:val="none" w:sz="0" w:space="0" w:color="auto"/>
        <w:bottom w:val="none" w:sz="0" w:space="0" w:color="auto"/>
        <w:right w:val="none" w:sz="0" w:space="0" w:color="auto"/>
      </w:divBdr>
    </w:div>
    <w:div w:id="1473400237">
      <w:bodyDiv w:val="1"/>
      <w:marLeft w:val="0"/>
      <w:marRight w:val="0"/>
      <w:marTop w:val="0"/>
      <w:marBottom w:val="0"/>
      <w:divBdr>
        <w:top w:val="none" w:sz="0" w:space="0" w:color="auto"/>
        <w:left w:val="none" w:sz="0" w:space="0" w:color="auto"/>
        <w:bottom w:val="none" w:sz="0" w:space="0" w:color="auto"/>
        <w:right w:val="none" w:sz="0" w:space="0" w:color="auto"/>
      </w:divBdr>
    </w:div>
    <w:div w:id="1473718047">
      <w:bodyDiv w:val="1"/>
      <w:marLeft w:val="0"/>
      <w:marRight w:val="0"/>
      <w:marTop w:val="0"/>
      <w:marBottom w:val="0"/>
      <w:divBdr>
        <w:top w:val="none" w:sz="0" w:space="0" w:color="auto"/>
        <w:left w:val="none" w:sz="0" w:space="0" w:color="auto"/>
        <w:bottom w:val="none" w:sz="0" w:space="0" w:color="auto"/>
        <w:right w:val="none" w:sz="0" w:space="0" w:color="auto"/>
      </w:divBdr>
    </w:div>
    <w:div w:id="1476751048">
      <w:bodyDiv w:val="1"/>
      <w:marLeft w:val="0"/>
      <w:marRight w:val="0"/>
      <w:marTop w:val="0"/>
      <w:marBottom w:val="0"/>
      <w:divBdr>
        <w:top w:val="none" w:sz="0" w:space="0" w:color="auto"/>
        <w:left w:val="none" w:sz="0" w:space="0" w:color="auto"/>
        <w:bottom w:val="none" w:sz="0" w:space="0" w:color="auto"/>
        <w:right w:val="none" w:sz="0" w:space="0" w:color="auto"/>
      </w:divBdr>
    </w:div>
    <w:div w:id="1477185117">
      <w:bodyDiv w:val="1"/>
      <w:marLeft w:val="0"/>
      <w:marRight w:val="0"/>
      <w:marTop w:val="0"/>
      <w:marBottom w:val="0"/>
      <w:divBdr>
        <w:top w:val="none" w:sz="0" w:space="0" w:color="auto"/>
        <w:left w:val="none" w:sz="0" w:space="0" w:color="auto"/>
        <w:bottom w:val="none" w:sz="0" w:space="0" w:color="auto"/>
        <w:right w:val="none" w:sz="0" w:space="0" w:color="auto"/>
      </w:divBdr>
    </w:div>
    <w:div w:id="1477719140">
      <w:bodyDiv w:val="1"/>
      <w:marLeft w:val="0"/>
      <w:marRight w:val="0"/>
      <w:marTop w:val="0"/>
      <w:marBottom w:val="0"/>
      <w:divBdr>
        <w:top w:val="none" w:sz="0" w:space="0" w:color="auto"/>
        <w:left w:val="none" w:sz="0" w:space="0" w:color="auto"/>
        <w:bottom w:val="none" w:sz="0" w:space="0" w:color="auto"/>
        <w:right w:val="none" w:sz="0" w:space="0" w:color="auto"/>
      </w:divBdr>
    </w:div>
    <w:div w:id="1478958387">
      <w:bodyDiv w:val="1"/>
      <w:marLeft w:val="0"/>
      <w:marRight w:val="0"/>
      <w:marTop w:val="0"/>
      <w:marBottom w:val="0"/>
      <w:divBdr>
        <w:top w:val="none" w:sz="0" w:space="0" w:color="auto"/>
        <w:left w:val="none" w:sz="0" w:space="0" w:color="auto"/>
        <w:bottom w:val="none" w:sz="0" w:space="0" w:color="auto"/>
        <w:right w:val="none" w:sz="0" w:space="0" w:color="auto"/>
      </w:divBdr>
    </w:div>
    <w:div w:id="1483084430">
      <w:bodyDiv w:val="1"/>
      <w:marLeft w:val="0"/>
      <w:marRight w:val="0"/>
      <w:marTop w:val="0"/>
      <w:marBottom w:val="0"/>
      <w:divBdr>
        <w:top w:val="none" w:sz="0" w:space="0" w:color="auto"/>
        <w:left w:val="none" w:sz="0" w:space="0" w:color="auto"/>
        <w:bottom w:val="none" w:sz="0" w:space="0" w:color="auto"/>
        <w:right w:val="none" w:sz="0" w:space="0" w:color="auto"/>
      </w:divBdr>
    </w:div>
    <w:div w:id="1484128351">
      <w:bodyDiv w:val="1"/>
      <w:marLeft w:val="0"/>
      <w:marRight w:val="0"/>
      <w:marTop w:val="0"/>
      <w:marBottom w:val="0"/>
      <w:divBdr>
        <w:top w:val="none" w:sz="0" w:space="0" w:color="auto"/>
        <w:left w:val="none" w:sz="0" w:space="0" w:color="auto"/>
        <w:bottom w:val="none" w:sz="0" w:space="0" w:color="auto"/>
        <w:right w:val="none" w:sz="0" w:space="0" w:color="auto"/>
      </w:divBdr>
    </w:div>
    <w:div w:id="1484614726">
      <w:bodyDiv w:val="1"/>
      <w:marLeft w:val="0"/>
      <w:marRight w:val="0"/>
      <w:marTop w:val="0"/>
      <w:marBottom w:val="0"/>
      <w:divBdr>
        <w:top w:val="none" w:sz="0" w:space="0" w:color="auto"/>
        <w:left w:val="none" w:sz="0" w:space="0" w:color="auto"/>
        <w:bottom w:val="none" w:sz="0" w:space="0" w:color="auto"/>
        <w:right w:val="none" w:sz="0" w:space="0" w:color="auto"/>
      </w:divBdr>
    </w:div>
    <w:div w:id="1485463113">
      <w:bodyDiv w:val="1"/>
      <w:marLeft w:val="0"/>
      <w:marRight w:val="0"/>
      <w:marTop w:val="0"/>
      <w:marBottom w:val="0"/>
      <w:divBdr>
        <w:top w:val="none" w:sz="0" w:space="0" w:color="auto"/>
        <w:left w:val="none" w:sz="0" w:space="0" w:color="auto"/>
        <w:bottom w:val="none" w:sz="0" w:space="0" w:color="auto"/>
        <w:right w:val="none" w:sz="0" w:space="0" w:color="auto"/>
      </w:divBdr>
    </w:div>
    <w:div w:id="1486161624">
      <w:bodyDiv w:val="1"/>
      <w:marLeft w:val="0"/>
      <w:marRight w:val="0"/>
      <w:marTop w:val="0"/>
      <w:marBottom w:val="0"/>
      <w:divBdr>
        <w:top w:val="none" w:sz="0" w:space="0" w:color="auto"/>
        <w:left w:val="none" w:sz="0" w:space="0" w:color="auto"/>
        <w:bottom w:val="none" w:sz="0" w:space="0" w:color="auto"/>
        <w:right w:val="none" w:sz="0" w:space="0" w:color="auto"/>
      </w:divBdr>
    </w:div>
    <w:div w:id="1486628713">
      <w:bodyDiv w:val="1"/>
      <w:marLeft w:val="0"/>
      <w:marRight w:val="0"/>
      <w:marTop w:val="0"/>
      <w:marBottom w:val="0"/>
      <w:divBdr>
        <w:top w:val="none" w:sz="0" w:space="0" w:color="auto"/>
        <w:left w:val="none" w:sz="0" w:space="0" w:color="auto"/>
        <w:bottom w:val="none" w:sz="0" w:space="0" w:color="auto"/>
        <w:right w:val="none" w:sz="0" w:space="0" w:color="auto"/>
      </w:divBdr>
    </w:div>
    <w:div w:id="1488937540">
      <w:bodyDiv w:val="1"/>
      <w:marLeft w:val="0"/>
      <w:marRight w:val="0"/>
      <w:marTop w:val="0"/>
      <w:marBottom w:val="0"/>
      <w:divBdr>
        <w:top w:val="none" w:sz="0" w:space="0" w:color="auto"/>
        <w:left w:val="none" w:sz="0" w:space="0" w:color="auto"/>
        <w:bottom w:val="none" w:sz="0" w:space="0" w:color="auto"/>
        <w:right w:val="none" w:sz="0" w:space="0" w:color="auto"/>
      </w:divBdr>
    </w:div>
    <w:div w:id="1490054474">
      <w:bodyDiv w:val="1"/>
      <w:marLeft w:val="0"/>
      <w:marRight w:val="0"/>
      <w:marTop w:val="0"/>
      <w:marBottom w:val="0"/>
      <w:divBdr>
        <w:top w:val="none" w:sz="0" w:space="0" w:color="auto"/>
        <w:left w:val="none" w:sz="0" w:space="0" w:color="auto"/>
        <w:bottom w:val="none" w:sz="0" w:space="0" w:color="auto"/>
        <w:right w:val="none" w:sz="0" w:space="0" w:color="auto"/>
      </w:divBdr>
    </w:div>
    <w:div w:id="1492213443">
      <w:bodyDiv w:val="1"/>
      <w:marLeft w:val="0"/>
      <w:marRight w:val="0"/>
      <w:marTop w:val="0"/>
      <w:marBottom w:val="0"/>
      <w:divBdr>
        <w:top w:val="none" w:sz="0" w:space="0" w:color="auto"/>
        <w:left w:val="none" w:sz="0" w:space="0" w:color="auto"/>
        <w:bottom w:val="none" w:sz="0" w:space="0" w:color="auto"/>
        <w:right w:val="none" w:sz="0" w:space="0" w:color="auto"/>
      </w:divBdr>
    </w:div>
    <w:div w:id="1492911257">
      <w:bodyDiv w:val="1"/>
      <w:marLeft w:val="0"/>
      <w:marRight w:val="0"/>
      <w:marTop w:val="0"/>
      <w:marBottom w:val="0"/>
      <w:divBdr>
        <w:top w:val="none" w:sz="0" w:space="0" w:color="auto"/>
        <w:left w:val="none" w:sz="0" w:space="0" w:color="auto"/>
        <w:bottom w:val="none" w:sz="0" w:space="0" w:color="auto"/>
        <w:right w:val="none" w:sz="0" w:space="0" w:color="auto"/>
      </w:divBdr>
    </w:div>
    <w:div w:id="1493181484">
      <w:bodyDiv w:val="1"/>
      <w:marLeft w:val="0"/>
      <w:marRight w:val="0"/>
      <w:marTop w:val="0"/>
      <w:marBottom w:val="0"/>
      <w:divBdr>
        <w:top w:val="none" w:sz="0" w:space="0" w:color="auto"/>
        <w:left w:val="none" w:sz="0" w:space="0" w:color="auto"/>
        <w:bottom w:val="none" w:sz="0" w:space="0" w:color="auto"/>
        <w:right w:val="none" w:sz="0" w:space="0" w:color="auto"/>
      </w:divBdr>
    </w:div>
    <w:div w:id="1494029436">
      <w:bodyDiv w:val="1"/>
      <w:marLeft w:val="0"/>
      <w:marRight w:val="0"/>
      <w:marTop w:val="0"/>
      <w:marBottom w:val="0"/>
      <w:divBdr>
        <w:top w:val="none" w:sz="0" w:space="0" w:color="auto"/>
        <w:left w:val="none" w:sz="0" w:space="0" w:color="auto"/>
        <w:bottom w:val="none" w:sz="0" w:space="0" w:color="auto"/>
        <w:right w:val="none" w:sz="0" w:space="0" w:color="auto"/>
      </w:divBdr>
    </w:div>
    <w:div w:id="1494225963">
      <w:bodyDiv w:val="1"/>
      <w:marLeft w:val="0"/>
      <w:marRight w:val="0"/>
      <w:marTop w:val="0"/>
      <w:marBottom w:val="0"/>
      <w:divBdr>
        <w:top w:val="none" w:sz="0" w:space="0" w:color="auto"/>
        <w:left w:val="none" w:sz="0" w:space="0" w:color="auto"/>
        <w:bottom w:val="none" w:sz="0" w:space="0" w:color="auto"/>
        <w:right w:val="none" w:sz="0" w:space="0" w:color="auto"/>
      </w:divBdr>
    </w:div>
    <w:div w:id="1495413173">
      <w:bodyDiv w:val="1"/>
      <w:marLeft w:val="0"/>
      <w:marRight w:val="0"/>
      <w:marTop w:val="0"/>
      <w:marBottom w:val="0"/>
      <w:divBdr>
        <w:top w:val="none" w:sz="0" w:space="0" w:color="auto"/>
        <w:left w:val="none" w:sz="0" w:space="0" w:color="auto"/>
        <w:bottom w:val="none" w:sz="0" w:space="0" w:color="auto"/>
        <w:right w:val="none" w:sz="0" w:space="0" w:color="auto"/>
      </w:divBdr>
    </w:div>
    <w:div w:id="1497725967">
      <w:bodyDiv w:val="1"/>
      <w:marLeft w:val="0"/>
      <w:marRight w:val="0"/>
      <w:marTop w:val="0"/>
      <w:marBottom w:val="0"/>
      <w:divBdr>
        <w:top w:val="none" w:sz="0" w:space="0" w:color="auto"/>
        <w:left w:val="none" w:sz="0" w:space="0" w:color="auto"/>
        <w:bottom w:val="none" w:sz="0" w:space="0" w:color="auto"/>
        <w:right w:val="none" w:sz="0" w:space="0" w:color="auto"/>
      </w:divBdr>
    </w:div>
    <w:div w:id="1497915960">
      <w:bodyDiv w:val="1"/>
      <w:marLeft w:val="0"/>
      <w:marRight w:val="0"/>
      <w:marTop w:val="0"/>
      <w:marBottom w:val="0"/>
      <w:divBdr>
        <w:top w:val="none" w:sz="0" w:space="0" w:color="auto"/>
        <w:left w:val="none" w:sz="0" w:space="0" w:color="auto"/>
        <w:bottom w:val="none" w:sz="0" w:space="0" w:color="auto"/>
        <w:right w:val="none" w:sz="0" w:space="0" w:color="auto"/>
      </w:divBdr>
    </w:div>
    <w:div w:id="1499341727">
      <w:bodyDiv w:val="1"/>
      <w:marLeft w:val="0"/>
      <w:marRight w:val="0"/>
      <w:marTop w:val="0"/>
      <w:marBottom w:val="0"/>
      <w:divBdr>
        <w:top w:val="none" w:sz="0" w:space="0" w:color="auto"/>
        <w:left w:val="none" w:sz="0" w:space="0" w:color="auto"/>
        <w:bottom w:val="none" w:sz="0" w:space="0" w:color="auto"/>
        <w:right w:val="none" w:sz="0" w:space="0" w:color="auto"/>
      </w:divBdr>
    </w:div>
    <w:div w:id="1500071943">
      <w:bodyDiv w:val="1"/>
      <w:marLeft w:val="0"/>
      <w:marRight w:val="0"/>
      <w:marTop w:val="0"/>
      <w:marBottom w:val="0"/>
      <w:divBdr>
        <w:top w:val="none" w:sz="0" w:space="0" w:color="auto"/>
        <w:left w:val="none" w:sz="0" w:space="0" w:color="auto"/>
        <w:bottom w:val="none" w:sz="0" w:space="0" w:color="auto"/>
        <w:right w:val="none" w:sz="0" w:space="0" w:color="auto"/>
      </w:divBdr>
    </w:div>
    <w:div w:id="1500119761">
      <w:bodyDiv w:val="1"/>
      <w:marLeft w:val="0"/>
      <w:marRight w:val="0"/>
      <w:marTop w:val="0"/>
      <w:marBottom w:val="0"/>
      <w:divBdr>
        <w:top w:val="none" w:sz="0" w:space="0" w:color="auto"/>
        <w:left w:val="none" w:sz="0" w:space="0" w:color="auto"/>
        <w:bottom w:val="none" w:sz="0" w:space="0" w:color="auto"/>
        <w:right w:val="none" w:sz="0" w:space="0" w:color="auto"/>
      </w:divBdr>
    </w:div>
    <w:div w:id="1500123058">
      <w:bodyDiv w:val="1"/>
      <w:marLeft w:val="0"/>
      <w:marRight w:val="0"/>
      <w:marTop w:val="0"/>
      <w:marBottom w:val="0"/>
      <w:divBdr>
        <w:top w:val="none" w:sz="0" w:space="0" w:color="auto"/>
        <w:left w:val="none" w:sz="0" w:space="0" w:color="auto"/>
        <w:bottom w:val="none" w:sz="0" w:space="0" w:color="auto"/>
        <w:right w:val="none" w:sz="0" w:space="0" w:color="auto"/>
      </w:divBdr>
    </w:div>
    <w:div w:id="1500999762">
      <w:bodyDiv w:val="1"/>
      <w:marLeft w:val="0"/>
      <w:marRight w:val="0"/>
      <w:marTop w:val="0"/>
      <w:marBottom w:val="0"/>
      <w:divBdr>
        <w:top w:val="none" w:sz="0" w:space="0" w:color="auto"/>
        <w:left w:val="none" w:sz="0" w:space="0" w:color="auto"/>
        <w:bottom w:val="none" w:sz="0" w:space="0" w:color="auto"/>
        <w:right w:val="none" w:sz="0" w:space="0" w:color="auto"/>
      </w:divBdr>
    </w:div>
    <w:div w:id="1502622061">
      <w:bodyDiv w:val="1"/>
      <w:marLeft w:val="0"/>
      <w:marRight w:val="0"/>
      <w:marTop w:val="0"/>
      <w:marBottom w:val="0"/>
      <w:divBdr>
        <w:top w:val="none" w:sz="0" w:space="0" w:color="auto"/>
        <w:left w:val="none" w:sz="0" w:space="0" w:color="auto"/>
        <w:bottom w:val="none" w:sz="0" w:space="0" w:color="auto"/>
        <w:right w:val="none" w:sz="0" w:space="0" w:color="auto"/>
      </w:divBdr>
    </w:div>
    <w:div w:id="1502813162">
      <w:bodyDiv w:val="1"/>
      <w:marLeft w:val="0"/>
      <w:marRight w:val="0"/>
      <w:marTop w:val="0"/>
      <w:marBottom w:val="0"/>
      <w:divBdr>
        <w:top w:val="none" w:sz="0" w:space="0" w:color="auto"/>
        <w:left w:val="none" w:sz="0" w:space="0" w:color="auto"/>
        <w:bottom w:val="none" w:sz="0" w:space="0" w:color="auto"/>
        <w:right w:val="none" w:sz="0" w:space="0" w:color="auto"/>
      </w:divBdr>
    </w:div>
    <w:div w:id="1503356533">
      <w:bodyDiv w:val="1"/>
      <w:marLeft w:val="0"/>
      <w:marRight w:val="0"/>
      <w:marTop w:val="0"/>
      <w:marBottom w:val="0"/>
      <w:divBdr>
        <w:top w:val="none" w:sz="0" w:space="0" w:color="auto"/>
        <w:left w:val="none" w:sz="0" w:space="0" w:color="auto"/>
        <w:bottom w:val="none" w:sz="0" w:space="0" w:color="auto"/>
        <w:right w:val="none" w:sz="0" w:space="0" w:color="auto"/>
      </w:divBdr>
    </w:div>
    <w:div w:id="1504735099">
      <w:bodyDiv w:val="1"/>
      <w:marLeft w:val="0"/>
      <w:marRight w:val="0"/>
      <w:marTop w:val="0"/>
      <w:marBottom w:val="0"/>
      <w:divBdr>
        <w:top w:val="none" w:sz="0" w:space="0" w:color="auto"/>
        <w:left w:val="none" w:sz="0" w:space="0" w:color="auto"/>
        <w:bottom w:val="none" w:sz="0" w:space="0" w:color="auto"/>
        <w:right w:val="none" w:sz="0" w:space="0" w:color="auto"/>
      </w:divBdr>
    </w:div>
    <w:div w:id="1504861020">
      <w:bodyDiv w:val="1"/>
      <w:marLeft w:val="0"/>
      <w:marRight w:val="0"/>
      <w:marTop w:val="0"/>
      <w:marBottom w:val="0"/>
      <w:divBdr>
        <w:top w:val="none" w:sz="0" w:space="0" w:color="auto"/>
        <w:left w:val="none" w:sz="0" w:space="0" w:color="auto"/>
        <w:bottom w:val="none" w:sz="0" w:space="0" w:color="auto"/>
        <w:right w:val="none" w:sz="0" w:space="0" w:color="auto"/>
      </w:divBdr>
    </w:div>
    <w:div w:id="1506166144">
      <w:bodyDiv w:val="1"/>
      <w:marLeft w:val="0"/>
      <w:marRight w:val="0"/>
      <w:marTop w:val="0"/>
      <w:marBottom w:val="0"/>
      <w:divBdr>
        <w:top w:val="none" w:sz="0" w:space="0" w:color="auto"/>
        <w:left w:val="none" w:sz="0" w:space="0" w:color="auto"/>
        <w:bottom w:val="none" w:sz="0" w:space="0" w:color="auto"/>
        <w:right w:val="none" w:sz="0" w:space="0" w:color="auto"/>
      </w:divBdr>
    </w:div>
    <w:div w:id="1506895221">
      <w:bodyDiv w:val="1"/>
      <w:marLeft w:val="0"/>
      <w:marRight w:val="0"/>
      <w:marTop w:val="0"/>
      <w:marBottom w:val="0"/>
      <w:divBdr>
        <w:top w:val="none" w:sz="0" w:space="0" w:color="auto"/>
        <w:left w:val="none" w:sz="0" w:space="0" w:color="auto"/>
        <w:bottom w:val="none" w:sz="0" w:space="0" w:color="auto"/>
        <w:right w:val="none" w:sz="0" w:space="0" w:color="auto"/>
      </w:divBdr>
    </w:div>
    <w:div w:id="1508590528">
      <w:bodyDiv w:val="1"/>
      <w:marLeft w:val="0"/>
      <w:marRight w:val="0"/>
      <w:marTop w:val="0"/>
      <w:marBottom w:val="0"/>
      <w:divBdr>
        <w:top w:val="none" w:sz="0" w:space="0" w:color="auto"/>
        <w:left w:val="none" w:sz="0" w:space="0" w:color="auto"/>
        <w:bottom w:val="none" w:sz="0" w:space="0" w:color="auto"/>
        <w:right w:val="none" w:sz="0" w:space="0" w:color="auto"/>
      </w:divBdr>
    </w:div>
    <w:div w:id="1510832528">
      <w:bodyDiv w:val="1"/>
      <w:marLeft w:val="0"/>
      <w:marRight w:val="0"/>
      <w:marTop w:val="0"/>
      <w:marBottom w:val="0"/>
      <w:divBdr>
        <w:top w:val="none" w:sz="0" w:space="0" w:color="auto"/>
        <w:left w:val="none" w:sz="0" w:space="0" w:color="auto"/>
        <w:bottom w:val="none" w:sz="0" w:space="0" w:color="auto"/>
        <w:right w:val="none" w:sz="0" w:space="0" w:color="auto"/>
      </w:divBdr>
    </w:div>
    <w:div w:id="1516454865">
      <w:bodyDiv w:val="1"/>
      <w:marLeft w:val="0"/>
      <w:marRight w:val="0"/>
      <w:marTop w:val="0"/>
      <w:marBottom w:val="0"/>
      <w:divBdr>
        <w:top w:val="none" w:sz="0" w:space="0" w:color="auto"/>
        <w:left w:val="none" w:sz="0" w:space="0" w:color="auto"/>
        <w:bottom w:val="none" w:sz="0" w:space="0" w:color="auto"/>
        <w:right w:val="none" w:sz="0" w:space="0" w:color="auto"/>
      </w:divBdr>
    </w:div>
    <w:div w:id="1518156513">
      <w:bodyDiv w:val="1"/>
      <w:marLeft w:val="0"/>
      <w:marRight w:val="0"/>
      <w:marTop w:val="0"/>
      <w:marBottom w:val="0"/>
      <w:divBdr>
        <w:top w:val="none" w:sz="0" w:space="0" w:color="auto"/>
        <w:left w:val="none" w:sz="0" w:space="0" w:color="auto"/>
        <w:bottom w:val="none" w:sz="0" w:space="0" w:color="auto"/>
        <w:right w:val="none" w:sz="0" w:space="0" w:color="auto"/>
      </w:divBdr>
    </w:div>
    <w:div w:id="1518423051">
      <w:bodyDiv w:val="1"/>
      <w:marLeft w:val="0"/>
      <w:marRight w:val="0"/>
      <w:marTop w:val="0"/>
      <w:marBottom w:val="0"/>
      <w:divBdr>
        <w:top w:val="none" w:sz="0" w:space="0" w:color="auto"/>
        <w:left w:val="none" w:sz="0" w:space="0" w:color="auto"/>
        <w:bottom w:val="none" w:sz="0" w:space="0" w:color="auto"/>
        <w:right w:val="none" w:sz="0" w:space="0" w:color="auto"/>
      </w:divBdr>
    </w:div>
    <w:div w:id="1518498787">
      <w:bodyDiv w:val="1"/>
      <w:marLeft w:val="0"/>
      <w:marRight w:val="0"/>
      <w:marTop w:val="0"/>
      <w:marBottom w:val="0"/>
      <w:divBdr>
        <w:top w:val="none" w:sz="0" w:space="0" w:color="auto"/>
        <w:left w:val="none" w:sz="0" w:space="0" w:color="auto"/>
        <w:bottom w:val="none" w:sz="0" w:space="0" w:color="auto"/>
        <w:right w:val="none" w:sz="0" w:space="0" w:color="auto"/>
      </w:divBdr>
    </w:div>
    <w:div w:id="1519925753">
      <w:bodyDiv w:val="1"/>
      <w:marLeft w:val="0"/>
      <w:marRight w:val="0"/>
      <w:marTop w:val="0"/>
      <w:marBottom w:val="0"/>
      <w:divBdr>
        <w:top w:val="none" w:sz="0" w:space="0" w:color="auto"/>
        <w:left w:val="none" w:sz="0" w:space="0" w:color="auto"/>
        <w:bottom w:val="none" w:sz="0" w:space="0" w:color="auto"/>
        <w:right w:val="none" w:sz="0" w:space="0" w:color="auto"/>
      </w:divBdr>
    </w:div>
    <w:div w:id="1520270677">
      <w:bodyDiv w:val="1"/>
      <w:marLeft w:val="0"/>
      <w:marRight w:val="0"/>
      <w:marTop w:val="0"/>
      <w:marBottom w:val="0"/>
      <w:divBdr>
        <w:top w:val="none" w:sz="0" w:space="0" w:color="auto"/>
        <w:left w:val="none" w:sz="0" w:space="0" w:color="auto"/>
        <w:bottom w:val="none" w:sz="0" w:space="0" w:color="auto"/>
        <w:right w:val="none" w:sz="0" w:space="0" w:color="auto"/>
      </w:divBdr>
    </w:div>
    <w:div w:id="1522090186">
      <w:bodyDiv w:val="1"/>
      <w:marLeft w:val="0"/>
      <w:marRight w:val="0"/>
      <w:marTop w:val="0"/>
      <w:marBottom w:val="0"/>
      <w:divBdr>
        <w:top w:val="none" w:sz="0" w:space="0" w:color="auto"/>
        <w:left w:val="none" w:sz="0" w:space="0" w:color="auto"/>
        <w:bottom w:val="none" w:sz="0" w:space="0" w:color="auto"/>
        <w:right w:val="none" w:sz="0" w:space="0" w:color="auto"/>
      </w:divBdr>
    </w:div>
    <w:div w:id="1523350986">
      <w:bodyDiv w:val="1"/>
      <w:marLeft w:val="0"/>
      <w:marRight w:val="0"/>
      <w:marTop w:val="0"/>
      <w:marBottom w:val="0"/>
      <w:divBdr>
        <w:top w:val="none" w:sz="0" w:space="0" w:color="auto"/>
        <w:left w:val="none" w:sz="0" w:space="0" w:color="auto"/>
        <w:bottom w:val="none" w:sz="0" w:space="0" w:color="auto"/>
        <w:right w:val="none" w:sz="0" w:space="0" w:color="auto"/>
      </w:divBdr>
    </w:div>
    <w:div w:id="1523980051">
      <w:bodyDiv w:val="1"/>
      <w:marLeft w:val="0"/>
      <w:marRight w:val="0"/>
      <w:marTop w:val="0"/>
      <w:marBottom w:val="0"/>
      <w:divBdr>
        <w:top w:val="none" w:sz="0" w:space="0" w:color="auto"/>
        <w:left w:val="none" w:sz="0" w:space="0" w:color="auto"/>
        <w:bottom w:val="none" w:sz="0" w:space="0" w:color="auto"/>
        <w:right w:val="none" w:sz="0" w:space="0" w:color="auto"/>
      </w:divBdr>
    </w:div>
    <w:div w:id="1525246694">
      <w:bodyDiv w:val="1"/>
      <w:marLeft w:val="0"/>
      <w:marRight w:val="0"/>
      <w:marTop w:val="0"/>
      <w:marBottom w:val="0"/>
      <w:divBdr>
        <w:top w:val="none" w:sz="0" w:space="0" w:color="auto"/>
        <w:left w:val="none" w:sz="0" w:space="0" w:color="auto"/>
        <w:bottom w:val="none" w:sz="0" w:space="0" w:color="auto"/>
        <w:right w:val="none" w:sz="0" w:space="0" w:color="auto"/>
      </w:divBdr>
    </w:div>
    <w:div w:id="1526676068">
      <w:bodyDiv w:val="1"/>
      <w:marLeft w:val="0"/>
      <w:marRight w:val="0"/>
      <w:marTop w:val="0"/>
      <w:marBottom w:val="0"/>
      <w:divBdr>
        <w:top w:val="none" w:sz="0" w:space="0" w:color="auto"/>
        <w:left w:val="none" w:sz="0" w:space="0" w:color="auto"/>
        <w:bottom w:val="none" w:sz="0" w:space="0" w:color="auto"/>
        <w:right w:val="none" w:sz="0" w:space="0" w:color="auto"/>
      </w:divBdr>
    </w:div>
    <w:div w:id="1526752238">
      <w:bodyDiv w:val="1"/>
      <w:marLeft w:val="0"/>
      <w:marRight w:val="0"/>
      <w:marTop w:val="0"/>
      <w:marBottom w:val="0"/>
      <w:divBdr>
        <w:top w:val="none" w:sz="0" w:space="0" w:color="auto"/>
        <w:left w:val="none" w:sz="0" w:space="0" w:color="auto"/>
        <w:bottom w:val="none" w:sz="0" w:space="0" w:color="auto"/>
        <w:right w:val="none" w:sz="0" w:space="0" w:color="auto"/>
      </w:divBdr>
    </w:div>
    <w:div w:id="1527132285">
      <w:bodyDiv w:val="1"/>
      <w:marLeft w:val="0"/>
      <w:marRight w:val="0"/>
      <w:marTop w:val="0"/>
      <w:marBottom w:val="0"/>
      <w:divBdr>
        <w:top w:val="none" w:sz="0" w:space="0" w:color="auto"/>
        <w:left w:val="none" w:sz="0" w:space="0" w:color="auto"/>
        <w:bottom w:val="none" w:sz="0" w:space="0" w:color="auto"/>
        <w:right w:val="none" w:sz="0" w:space="0" w:color="auto"/>
      </w:divBdr>
    </w:div>
    <w:div w:id="1529097138">
      <w:bodyDiv w:val="1"/>
      <w:marLeft w:val="0"/>
      <w:marRight w:val="0"/>
      <w:marTop w:val="0"/>
      <w:marBottom w:val="0"/>
      <w:divBdr>
        <w:top w:val="none" w:sz="0" w:space="0" w:color="auto"/>
        <w:left w:val="none" w:sz="0" w:space="0" w:color="auto"/>
        <w:bottom w:val="none" w:sz="0" w:space="0" w:color="auto"/>
        <w:right w:val="none" w:sz="0" w:space="0" w:color="auto"/>
      </w:divBdr>
    </w:div>
    <w:div w:id="1529875399">
      <w:bodyDiv w:val="1"/>
      <w:marLeft w:val="0"/>
      <w:marRight w:val="0"/>
      <w:marTop w:val="0"/>
      <w:marBottom w:val="0"/>
      <w:divBdr>
        <w:top w:val="none" w:sz="0" w:space="0" w:color="auto"/>
        <w:left w:val="none" w:sz="0" w:space="0" w:color="auto"/>
        <w:bottom w:val="none" w:sz="0" w:space="0" w:color="auto"/>
        <w:right w:val="none" w:sz="0" w:space="0" w:color="auto"/>
      </w:divBdr>
    </w:div>
    <w:div w:id="1529903219">
      <w:bodyDiv w:val="1"/>
      <w:marLeft w:val="0"/>
      <w:marRight w:val="0"/>
      <w:marTop w:val="0"/>
      <w:marBottom w:val="0"/>
      <w:divBdr>
        <w:top w:val="none" w:sz="0" w:space="0" w:color="auto"/>
        <w:left w:val="none" w:sz="0" w:space="0" w:color="auto"/>
        <w:bottom w:val="none" w:sz="0" w:space="0" w:color="auto"/>
        <w:right w:val="none" w:sz="0" w:space="0" w:color="auto"/>
      </w:divBdr>
    </w:div>
    <w:div w:id="1530221587">
      <w:bodyDiv w:val="1"/>
      <w:marLeft w:val="0"/>
      <w:marRight w:val="0"/>
      <w:marTop w:val="0"/>
      <w:marBottom w:val="0"/>
      <w:divBdr>
        <w:top w:val="none" w:sz="0" w:space="0" w:color="auto"/>
        <w:left w:val="none" w:sz="0" w:space="0" w:color="auto"/>
        <w:bottom w:val="none" w:sz="0" w:space="0" w:color="auto"/>
        <w:right w:val="none" w:sz="0" w:space="0" w:color="auto"/>
      </w:divBdr>
    </w:div>
    <w:div w:id="1530338983">
      <w:bodyDiv w:val="1"/>
      <w:marLeft w:val="0"/>
      <w:marRight w:val="0"/>
      <w:marTop w:val="0"/>
      <w:marBottom w:val="0"/>
      <w:divBdr>
        <w:top w:val="none" w:sz="0" w:space="0" w:color="auto"/>
        <w:left w:val="none" w:sz="0" w:space="0" w:color="auto"/>
        <w:bottom w:val="none" w:sz="0" w:space="0" w:color="auto"/>
        <w:right w:val="none" w:sz="0" w:space="0" w:color="auto"/>
      </w:divBdr>
    </w:div>
    <w:div w:id="1531139180">
      <w:bodyDiv w:val="1"/>
      <w:marLeft w:val="0"/>
      <w:marRight w:val="0"/>
      <w:marTop w:val="0"/>
      <w:marBottom w:val="0"/>
      <w:divBdr>
        <w:top w:val="none" w:sz="0" w:space="0" w:color="auto"/>
        <w:left w:val="none" w:sz="0" w:space="0" w:color="auto"/>
        <w:bottom w:val="none" w:sz="0" w:space="0" w:color="auto"/>
        <w:right w:val="none" w:sz="0" w:space="0" w:color="auto"/>
      </w:divBdr>
    </w:div>
    <w:div w:id="1533180568">
      <w:bodyDiv w:val="1"/>
      <w:marLeft w:val="0"/>
      <w:marRight w:val="0"/>
      <w:marTop w:val="0"/>
      <w:marBottom w:val="0"/>
      <w:divBdr>
        <w:top w:val="none" w:sz="0" w:space="0" w:color="auto"/>
        <w:left w:val="none" w:sz="0" w:space="0" w:color="auto"/>
        <w:bottom w:val="none" w:sz="0" w:space="0" w:color="auto"/>
        <w:right w:val="none" w:sz="0" w:space="0" w:color="auto"/>
      </w:divBdr>
    </w:div>
    <w:div w:id="1535849299">
      <w:bodyDiv w:val="1"/>
      <w:marLeft w:val="0"/>
      <w:marRight w:val="0"/>
      <w:marTop w:val="0"/>
      <w:marBottom w:val="0"/>
      <w:divBdr>
        <w:top w:val="none" w:sz="0" w:space="0" w:color="auto"/>
        <w:left w:val="none" w:sz="0" w:space="0" w:color="auto"/>
        <w:bottom w:val="none" w:sz="0" w:space="0" w:color="auto"/>
        <w:right w:val="none" w:sz="0" w:space="0" w:color="auto"/>
      </w:divBdr>
    </w:div>
    <w:div w:id="1536697694">
      <w:bodyDiv w:val="1"/>
      <w:marLeft w:val="0"/>
      <w:marRight w:val="0"/>
      <w:marTop w:val="0"/>
      <w:marBottom w:val="0"/>
      <w:divBdr>
        <w:top w:val="none" w:sz="0" w:space="0" w:color="auto"/>
        <w:left w:val="none" w:sz="0" w:space="0" w:color="auto"/>
        <w:bottom w:val="none" w:sz="0" w:space="0" w:color="auto"/>
        <w:right w:val="none" w:sz="0" w:space="0" w:color="auto"/>
      </w:divBdr>
    </w:div>
    <w:div w:id="1538471673">
      <w:bodyDiv w:val="1"/>
      <w:marLeft w:val="0"/>
      <w:marRight w:val="0"/>
      <w:marTop w:val="0"/>
      <w:marBottom w:val="0"/>
      <w:divBdr>
        <w:top w:val="none" w:sz="0" w:space="0" w:color="auto"/>
        <w:left w:val="none" w:sz="0" w:space="0" w:color="auto"/>
        <w:bottom w:val="none" w:sz="0" w:space="0" w:color="auto"/>
        <w:right w:val="none" w:sz="0" w:space="0" w:color="auto"/>
      </w:divBdr>
    </w:div>
    <w:div w:id="1538855659">
      <w:bodyDiv w:val="1"/>
      <w:marLeft w:val="0"/>
      <w:marRight w:val="0"/>
      <w:marTop w:val="0"/>
      <w:marBottom w:val="0"/>
      <w:divBdr>
        <w:top w:val="none" w:sz="0" w:space="0" w:color="auto"/>
        <w:left w:val="none" w:sz="0" w:space="0" w:color="auto"/>
        <w:bottom w:val="none" w:sz="0" w:space="0" w:color="auto"/>
        <w:right w:val="none" w:sz="0" w:space="0" w:color="auto"/>
      </w:divBdr>
    </w:div>
    <w:div w:id="1542283363">
      <w:bodyDiv w:val="1"/>
      <w:marLeft w:val="0"/>
      <w:marRight w:val="0"/>
      <w:marTop w:val="0"/>
      <w:marBottom w:val="0"/>
      <w:divBdr>
        <w:top w:val="none" w:sz="0" w:space="0" w:color="auto"/>
        <w:left w:val="none" w:sz="0" w:space="0" w:color="auto"/>
        <w:bottom w:val="none" w:sz="0" w:space="0" w:color="auto"/>
        <w:right w:val="none" w:sz="0" w:space="0" w:color="auto"/>
      </w:divBdr>
    </w:div>
    <w:div w:id="1544757037">
      <w:bodyDiv w:val="1"/>
      <w:marLeft w:val="0"/>
      <w:marRight w:val="0"/>
      <w:marTop w:val="0"/>
      <w:marBottom w:val="0"/>
      <w:divBdr>
        <w:top w:val="none" w:sz="0" w:space="0" w:color="auto"/>
        <w:left w:val="none" w:sz="0" w:space="0" w:color="auto"/>
        <w:bottom w:val="none" w:sz="0" w:space="0" w:color="auto"/>
        <w:right w:val="none" w:sz="0" w:space="0" w:color="auto"/>
      </w:divBdr>
    </w:div>
    <w:div w:id="1545211496">
      <w:bodyDiv w:val="1"/>
      <w:marLeft w:val="0"/>
      <w:marRight w:val="0"/>
      <w:marTop w:val="0"/>
      <w:marBottom w:val="0"/>
      <w:divBdr>
        <w:top w:val="none" w:sz="0" w:space="0" w:color="auto"/>
        <w:left w:val="none" w:sz="0" w:space="0" w:color="auto"/>
        <w:bottom w:val="none" w:sz="0" w:space="0" w:color="auto"/>
        <w:right w:val="none" w:sz="0" w:space="0" w:color="auto"/>
      </w:divBdr>
    </w:div>
    <w:div w:id="1547139554">
      <w:bodyDiv w:val="1"/>
      <w:marLeft w:val="0"/>
      <w:marRight w:val="0"/>
      <w:marTop w:val="0"/>
      <w:marBottom w:val="0"/>
      <w:divBdr>
        <w:top w:val="none" w:sz="0" w:space="0" w:color="auto"/>
        <w:left w:val="none" w:sz="0" w:space="0" w:color="auto"/>
        <w:bottom w:val="none" w:sz="0" w:space="0" w:color="auto"/>
        <w:right w:val="none" w:sz="0" w:space="0" w:color="auto"/>
      </w:divBdr>
    </w:div>
    <w:div w:id="1549610442">
      <w:bodyDiv w:val="1"/>
      <w:marLeft w:val="0"/>
      <w:marRight w:val="0"/>
      <w:marTop w:val="0"/>
      <w:marBottom w:val="0"/>
      <w:divBdr>
        <w:top w:val="none" w:sz="0" w:space="0" w:color="auto"/>
        <w:left w:val="none" w:sz="0" w:space="0" w:color="auto"/>
        <w:bottom w:val="none" w:sz="0" w:space="0" w:color="auto"/>
        <w:right w:val="none" w:sz="0" w:space="0" w:color="auto"/>
      </w:divBdr>
    </w:div>
    <w:div w:id="1550414916">
      <w:bodyDiv w:val="1"/>
      <w:marLeft w:val="0"/>
      <w:marRight w:val="0"/>
      <w:marTop w:val="0"/>
      <w:marBottom w:val="0"/>
      <w:divBdr>
        <w:top w:val="none" w:sz="0" w:space="0" w:color="auto"/>
        <w:left w:val="none" w:sz="0" w:space="0" w:color="auto"/>
        <w:bottom w:val="none" w:sz="0" w:space="0" w:color="auto"/>
        <w:right w:val="none" w:sz="0" w:space="0" w:color="auto"/>
      </w:divBdr>
    </w:div>
    <w:div w:id="1550652009">
      <w:bodyDiv w:val="1"/>
      <w:marLeft w:val="0"/>
      <w:marRight w:val="0"/>
      <w:marTop w:val="0"/>
      <w:marBottom w:val="0"/>
      <w:divBdr>
        <w:top w:val="none" w:sz="0" w:space="0" w:color="auto"/>
        <w:left w:val="none" w:sz="0" w:space="0" w:color="auto"/>
        <w:bottom w:val="none" w:sz="0" w:space="0" w:color="auto"/>
        <w:right w:val="none" w:sz="0" w:space="0" w:color="auto"/>
      </w:divBdr>
    </w:div>
    <w:div w:id="1551501404">
      <w:bodyDiv w:val="1"/>
      <w:marLeft w:val="0"/>
      <w:marRight w:val="0"/>
      <w:marTop w:val="0"/>
      <w:marBottom w:val="0"/>
      <w:divBdr>
        <w:top w:val="none" w:sz="0" w:space="0" w:color="auto"/>
        <w:left w:val="none" w:sz="0" w:space="0" w:color="auto"/>
        <w:bottom w:val="none" w:sz="0" w:space="0" w:color="auto"/>
        <w:right w:val="none" w:sz="0" w:space="0" w:color="auto"/>
      </w:divBdr>
    </w:div>
    <w:div w:id="1551771225">
      <w:bodyDiv w:val="1"/>
      <w:marLeft w:val="0"/>
      <w:marRight w:val="0"/>
      <w:marTop w:val="0"/>
      <w:marBottom w:val="0"/>
      <w:divBdr>
        <w:top w:val="none" w:sz="0" w:space="0" w:color="auto"/>
        <w:left w:val="none" w:sz="0" w:space="0" w:color="auto"/>
        <w:bottom w:val="none" w:sz="0" w:space="0" w:color="auto"/>
        <w:right w:val="none" w:sz="0" w:space="0" w:color="auto"/>
      </w:divBdr>
    </w:div>
    <w:div w:id="1554348845">
      <w:bodyDiv w:val="1"/>
      <w:marLeft w:val="0"/>
      <w:marRight w:val="0"/>
      <w:marTop w:val="0"/>
      <w:marBottom w:val="0"/>
      <w:divBdr>
        <w:top w:val="none" w:sz="0" w:space="0" w:color="auto"/>
        <w:left w:val="none" w:sz="0" w:space="0" w:color="auto"/>
        <w:bottom w:val="none" w:sz="0" w:space="0" w:color="auto"/>
        <w:right w:val="none" w:sz="0" w:space="0" w:color="auto"/>
      </w:divBdr>
    </w:div>
    <w:div w:id="1557009952">
      <w:bodyDiv w:val="1"/>
      <w:marLeft w:val="0"/>
      <w:marRight w:val="0"/>
      <w:marTop w:val="0"/>
      <w:marBottom w:val="0"/>
      <w:divBdr>
        <w:top w:val="none" w:sz="0" w:space="0" w:color="auto"/>
        <w:left w:val="none" w:sz="0" w:space="0" w:color="auto"/>
        <w:bottom w:val="none" w:sz="0" w:space="0" w:color="auto"/>
        <w:right w:val="none" w:sz="0" w:space="0" w:color="auto"/>
      </w:divBdr>
    </w:div>
    <w:div w:id="1557083304">
      <w:bodyDiv w:val="1"/>
      <w:marLeft w:val="0"/>
      <w:marRight w:val="0"/>
      <w:marTop w:val="0"/>
      <w:marBottom w:val="0"/>
      <w:divBdr>
        <w:top w:val="none" w:sz="0" w:space="0" w:color="auto"/>
        <w:left w:val="none" w:sz="0" w:space="0" w:color="auto"/>
        <w:bottom w:val="none" w:sz="0" w:space="0" w:color="auto"/>
        <w:right w:val="none" w:sz="0" w:space="0" w:color="auto"/>
      </w:divBdr>
    </w:div>
    <w:div w:id="1558124185">
      <w:bodyDiv w:val="1"/>
      <w:marLeft w:val="0"/>
      <w:marRight w:val="0"/>
      <w:marTop w:val="0"/>
      <w:marBottom w:val="0"/>
      <w:divBdr>
        <w:top w:val="none" w:sz="0" w:space="0" w:color="auto"/>
        <w:left w:val="none" w:sz="0" w:space="0" w:color="auto"/>
        <w:bottom w:val="none" w:sz="0" w:space="0" w:color="auto"/>
        <w:right w:val="none" w:sz="0" w:space="0" w:color="auto"/>
      </w:divBdr>
    </w:div>
    <w:div w:id="1559248938">
      <w:bodyDiv w:val="1"/>
      <w:marLeft w:val="0"/>
      <w:marRight w:val="0"/>
      <w:marTop w:val="0"/>
      <w:marBottom w:val="0"/>
      <w:divBdr>
        <w:top w:val="none" w:sz="0" w:space="0" w:color="auto"/>
        <w:left w:val="none" w:sz="0" w:space="0" w:color="auto"/>
        <w:bottom w:val="none" w:sz="0" w:space="0" w:color="auto"/>
        <w:right w:val="none" w:sz="0" w:space="0" w:color="auto"/>
      </w:divBdr>
    </w:div>
    <w:div w:id="1560168920">
      <w:bodyDiv w:val="1"/>
      <w:marLeft w:val="0"/>
      <w:marRight w:val="0"/>
      <w:marTop w:val="0"/>
      <w:marBottom w:val="0"/>
      <w:divBdr>
        <w:top w:val="none" w:sz="0" w:space="0" w:color="auto"/>
        <w:left w:val="none" w:sz="0" w:space="0" w:color="auto"/>
        <w:bottom w:val="none" w:sz="0" w:space="0" w:color="auto"/>
        <w:right w:val="none" w:sz="0" w:space="0" w:color="auto"/>
      </w:divBdr>
    </w:div>
    <w:div w:id="1562253725">
      <w:bodyDiv w:val="1"/>
      <w:marLeft w:val="0"/>
      <w:marRight w:val="0"/>
      <w:marTop w:val="0"/>
      <w:marBottom w:val="0"/>
      <w:divBdr>
        <w:top w:val="none" w:sz="0" w:space="0" w:color="auto"/>
        <w:left w:val="none" w:sz="0" w:space="0" w:color="auto"/>
        <w:bottom w:val="none" w:sz="0" w:space="0" w:color="auto"/>
        <w:right w:val="none" w:sz="0" w:space="0" w:color="auto"/>
      </w:divBdr>
    </w:div>
    <w:div w:id="1564179021">
      <w:bodyDiv w:val="1"/>
      <w:marLeft w:val="0"/>
      <w:marRight w:val="0"/>
      <w:marTop w:val="0"/>
      <w:marBottom w:val="0"/>
      <w:divBdr>
        <w:top w:val="none" w:sz="0" w:space="0" w:color="auto"/>
        <w:left w:val="none" w:sz="0" w:space="0" w:color="auto"/>
        <w:bottom w:val="none" w:sz="0" w:space="0" w:color="auto"/>
        <w:right w:val="none" w:sz="0" w:space="0" w:color="auto"/>
      </w:divBdr>
    </w:div>
    <w:div w:id="1564487201">
      <w:bodyDiv w:val="1"/>
      <w:marLeft w:val="0"/>
      <w:marRight w:val="0"/>
      <w:marTop w:val="0"/>
      <w:marBottom w:val="0"/>
      <w:divBdr>
        <w:top w:val="none" w:sz="0" w:space="0" w:color="auto"/>
        <w:left w:val="none" w:sz="0" w:space="0" w:color="auto"/>
        <w:bottom w:val="none" w:sz="0" w:space="0" w:color="auto"/>
        <w:right w:val="none" w:sz="0" w:space="0" w:color="auto"/>
      </w:divBdr>
    </w:div>
    <w:div w:id="1565289485">
      <w:bodyDiv w:val="1"/>
      <w:marLeft w:val="0"/>
      <w:marRight w:val="0"/>
      <w:marTop w:val="0"/>
      <w:marBottom w:val="0"/>
      <w:divBdr>
        <w:top w:val="none" w:sz="0" w:space="0" w:color="auto"/>
        <w:left w:val="none" w:sz="0" w:space="0" w:color="auto"/>
        <w:bottom w:val="none" w:sz="0" w:space="0" w:color="auto"/>
        <w:right w:val="none" w:sz="0" w:space="0" w:color="auto"/>
      </w:divBdr>
    </w:div>
    <w:div w:id="1566258119">
      <w:bodyDiv w:val="1"/>
      <w:marLeft w:val="0"/>
      <w:marRight w:val="0"/>
      <w:marTop w:val="0"/>
      <w:marBottom w:val="0"/>
      <w:divBdr>
        <w:top w:val="none" w:sz="0" w:space="0" w:color="auto"/>
        <w:left w:val="none" w:sz="0" w:space="0" w:color="auto"/>
        <w:bottom w:val="none" w:sz="0" w:space="0" w:color="auto"/>
        <w:right w:val="none" w:sz="0" w:space="0" w:color="auto"/>
      </w:divBdr>
    </w:div>
    <w:div w:id="1567564873">
      <w:bodyDiv w:val="1"/>
      <w:marLeft w:val="0"/>
      <w:marRight w:val="0"/>
      <w:marTop w:val="0"/>
      <w:marBottom w:val="0"/>
      <w:divBdr>
        <w:top w:val="none" w:sz="0" w:space="0" w:color="auto"/>
        <w:left w:val="none" w:sz="0" w:space="0" w:color="auto"/>
        <w:bottom w:val="none" w:sz="0" w:space="0" w:color="auto"/>
        <w:right w:val="none" w:sz="0" w:space="0" w:color="auto"/>
      </w:divBdr>
    </w:div>
    <w:div w:id="1568298753">
      <w:bodyDiv w:val="1"/>
      <w:marLeft w:val="0"/>
      <w:marRight w:val="0"/>
      <w:marTop w:val="0"/>
      <w:marBottom w:val="0"/>
      <w:divBdr>
        <w:top w:val="none" w:sz="0" w:space="0" w:color="auto"/>
        <w:left w:val="none" w:sz="0" w:space="0" w:color="auto"/>
        <w:bottom w:val="none" w:sz="0" w:space="0" w:color="auto"/>
        <w:right w:val="none" w:sz="0" w:space="0" w:color="auto"/>
      </w:divBdr>
    </w:div>
    <w:div w:id="1568490148">
      <w:bodyDiv w:val="1"/>
      <w:marLeft w:val="0"/>
      <w:marRight w:val="0"/>
      <w:marTop w:val="0"/>
      <w:marBottom w:val="0"/>
      <w:divBdr>
        <w:top w:val="none" w:sz="0" w:space="0" w:color="auto"/>
        <w:left w:val="none" w:sz="0" w:space="0" w:color="auto"/>
        <w:bottom w:val="none" w:sz="0" w:space="0" w:color="auto"/>
        <w:right w:val="none" w:sz="0" w:space="0" w:color="auto"/>
      </w:divBdr>
    </w:div>
    <w:div w:id="1569077554">
      <w:bodyDiv w:val="1"/>
      <w:marLeft w:val="0"/>
      <w:marRight w:val="0"/>
      <w:marTop w:val="0"/>
      <w:marBottom w:val="0"/>
      <w:divBdr>
        <w:top w:val="none" w:sz="0" w:space="0" w:color="auto"/>
        <w:left w:val="none" w:sz="0" w:space="0" w:color="auto"/>
        <w:bottom w:val="none" w:sz="0" w:space="0" w:color="auto"/>
        <w:right w:val="none" w:sz="0" w:space="0" w:color="auto"/>
      </w:divBdr>
    </w:div>
    <w:div w:id="1573198843">
      <w:bodyDiv w:val="1"/>
      <w:marLeft w:val="0"/>
      <w:marRight w:val="0"/>
      <w:marTop w:val="0"/>
      <w:marBottom w:val="0"/>
      <w:divBdr>
        <w:top w:val="none" w:sz="0" w:space="0" w:color="auto"/>
        <w:left w:val="none" w:sz="0" w:space="0" w:color="auto"/>
        <w:bottom w:val="none" w:sz="0" w:space="0" w:color="auto"/>
        <w:right w:val="none" w:sz="0" w:space="0" w:color="auto"/>
      </w:divBdr>
    </w:div>
    <w:div w:id="1573391729">
      <w:bodyDiv w:val="1"/>
      <w:marLeft w:val="0"/>
      <w:marRight w:val="0"/>
      <w:marTop w:val="0"/>
      <w:marBottom w:val="0"/>
      <w:divBdr>
        <w:top w:val="none" w:sz="0" w:space="0" w:color="auto"/>
        <w:left w:val="none" w:sz="0" w:space="0" w:color="auto"/>
        <w:bottom w:val="none" w:sz="0" w:space="0" w:color="auto"/>
        <w:right w:val="none" w:sz="0" w:space="0" w:color="auto"/>
      </w:divBdr>
    </w:div>
    <w:div w:id="1574199347">
      <w:bodyDiv w:val="1"/>
      <w:marLeft w:val="0"/>
      <w:marRight w:val="0"/>
      <w:marTop w:val="0"/>
      <w:marBottom w:val="0"/>
      <w:divBdr>
        <w:top w:val="none" w:sz="0" w:space="0" w:color="auto"/>
        <w:left w:val="none" w:sz="0" w:space="0" w:color="auto"/>
        <w:bottom w:val="none" w:sz="0" w:space="0" w:color="auto"/>
        <w:right w:val="none" w:sz="0" w:space="0" w:color="auto"/>
      </w:divBdr>
    </w:div>
    <w:div w:id="1574242667">
      <w:bodyDiv w:val="1"/>
      <w:marLeft w:val="0"/>
      <w:marRight w:val="0"/>
      <w:marTop w:val="0"/>
      <w:marBottom w:val="0"/>
      <w:divBdr>
        <w:top w:val="none" w:sz="0" w:space="0" w:color="auto"/>
        <w:left w:val="none" w:sz="0" w:space="0" w:color="auto"/>
        <w:bottom w:val="none" w:sz="0" w:space="0" w:color="auto"/>
        <w:right w:val="none" w:sz="0" w:space="0" w:color="auto"/>
      </w:divBdr>
    </w:div>
    <w:div w:id="1576166578">
      <w:bodyDiv w:val="1"/>
      <w:marLeft w:val="0"/>
      <w:marRight w:val="0"/>
      <w:marTop w:val="0"/>
      <w:marBottom w:val="0"/>
      <w:divBdr>
        <w:top w:val="none" w:sz="0" w:space="0" w:color="auto"/>
        <w:left w:val="none" w:sz="0" w:space="0" w:color="auto"/>
        <w:bottom w:val="none" w:sz="0" w:space="0" w:color="auto"/>
        <w:right w:val="none" w:sz="0" w:space="0" w:color="auto"/>
      </w:divBdr>
    </w:div>
    <w:div w:id="1576549037">
      <w:bodyDiv w:val="1"/>
      <w:marLeft w:val="0"/>
      <w:marRight w:val="0"/>
      <w:marTop w:val="0"/>
      <w:marBottom w:val="0"/>
      <w:divBdr>
        <w:top w:val="none" w:sz="0" w:space="0" w:color="auto"/>
        <w:left w:val="none" w:sz="0" w:space="0" w:color="auto"/>
        <w:bottom w:val="none" w:sz="0" w:space="0" w:color="auto"/>
        <w:right w:val="none" w:sz="0" w:space="0" w:color="auto"/>
      </w:divBdr>
    </w:div>
    <w:div w:id="1576865566">
      <w:bodyDiv w:val="1"/>
      <w:marLeft w:val="0"/>
      <w:marRight w:val="0"/>
      <w:marTop w:val="0"/>
      <w:marBottom w:val="0"/>
      <w:divBdr>
        <w:top w:val="none" w:sz="0" w:space="0" w:color="auto"/>
        <w:left w:val="none" w:sz="0" w:space="0" w:color="auto"/>
        <w:bottom w:val="none" w:sz="0" w:space="0" w:color="auto"/>
        <w:right w:val="none" w:sz="0" w:space="0" w:color="auto"/>
      </w:divBdr>
    </w:div>
    <w:div w:id="1579706161">
      <w:bodyDiv w:val="1"/>
      <w:marLeft w:val="0"/>
      <w:marRight w:val="0"/>
      <w:marTop w:val="0"/>
      <w:marBottom w:val="0"/>
      <w:divBdr>
        <w:top w:val="none" w:sz="0" w:space="0" w:color="auto"/>
        <w:left w:val="none" w:sz="0" w:space="0" w:color="auto"/>
        <w:bottom w:val="none" w:sz="0" w:space="0" w:color="auto"/>
        <w:right w:val="none" w:sz="0" w:space="0" w:color="auto"/>
      </w:divBdr>
    </w:div>
    <w:div w:id="1579900118">
      <w:bodyDiv w:val="1"/>
      <w:marLeft w:val="0"/>
      <w:marRight w:val="0"/>
      <w:marTop w:val="0"/>
      <w:marBottom w:val="0"/>
      <w:divBdr>
        <w:top w:val="none" w:sz="0" w:space="0" w:color="auto"/>
        <w:left w:val="none" w:sz="0" w:space="0" w:color="auto"/>
        <w:bottom w:val="none" w:sz="0" w:space="0" w:color="auto"/>
        <w:right w:val="none" w:sz="0" w:space="0" w:color="auto"/>
      </w:divBdr>
    </w:div>
    <w:div w:id="1582518609">
      <w:bodyDiv w:val="1"/>
      <w:marLeft w:val="0"/>
      <w:marRight w:val="0"/>
      <w:marTop w:val="0"/>
      <w:marBottom w:val="0"/>
      <w:divBdr>
        <w:top w:val="none" w:sz="0" w:space="0" w:color="auto"/>
        <w:left w:val="none" w:sz="0" w:space="0" w:color="auto"/>
        <w:bottom w:val="none" w:sz="0" w:space="0" w:color="auto"/>
        <w:right w:val="none" w:sz="0" w:space="0" w:color="auto"/>
      </w:divBdr>
    </w:div>
    <w:div w:id="1583177216">
      <w:bodyDiv w:val="1"/>
      <w:marLeft w:val="0"/>
      <w:marRight w:val="0"/>
      <w:marTop w:val="0"/>
      <w:marBottom w:val="0"/>
      <w:divBdr>
        <w:top w:val="none" w:sz="0" w:space="0" w:color="auto"/>
        <w:left w:val="none" w:sz="0" w:space="0" w:color="auto"/>
        <w:bottom w:val="none" w:sz="0" w:space="0" w:color="auto"/>
        <w:right w:val="none" w:sz="0" w:space="0" w:color="auto"/>
      </w:divBdr>
    </w:div>
    <w:div w:id="1585261388">
      <w:bodyDiv w:val="1"/>
      <w:marLeft w:val="0"/>
      <w:marRight w:val="0"/>
      <w:marTop w:val="0"/>
      <w:marBottom w:val="0"/>
      <w:divBdr>
        <w:top w:val="none" w:sz="0" w:space="0" w:color="auto"/>
        <w:left w:val="none" w:sz="0" w:space="0" w:color="auto"/>
        <w:bottom w:val="none" w:sz="0" w:space="0" w:color="auto"/>
        <w:right w:val="none" w:sz="0" w:space="0" w:color="auto"/>
      </w:divBdr>
    </w:div>
    <w:div w:id="1585458692">
      <w:bodyDiv w:val="1"/>
      <w:marLeft w:val="0"/>
      <w:marRight w:val="0"/>
      <w:marTop w:val="0"/>
      <w:marBottom w:val="0"/>
      <w:divBdr>
        <w:top w:val="none" w:sz="0" w:space="0" w:color="auto"/>
        <w:left w:val="none" w:sz="0" w:space="0" w:color="auto"/>
        <w:bottom w:val="none" w:sz="0" w:space="0" w:color="auto"/>
        <w:right w:val="none" w:sz="0" w:space="0" w:color="auto"/>
      </w:divBdr>
    </w:div>
    <w:div w:id="1586265714">
      <w:bodyDiv w:val="1"/>
      <w:marLeft w:val="0"/>
      <w:marRight w:val="0"/>
      <w:marTop w:val="0"/>
      <w:marBottom w:val="0"/>
      <w:divBdr>
        <w:top w:val="none" w:sz="0" w:space="0" w:color="auto"/>
        <w:left w:val="none" w:sz="0" w:space="0" w:color="auto"/>
        <w:bottom w:val="none" w:sz="0" w:space="0" w:color="auto"/>
        <w:right w:val="none" w:sz="0" w:space="0" w:color="auto"/>
      </w:divBdr>
    </w:div>
    <w:div w:id="1587878213">
      <w:bodyDiv w:val="1"/>
      <w:marLeft w:val="0"/>
      <w:marRight w:val="0"/>
      <w:marTop w:val="0"/>
      <w:marBottom w:val="0"/>
      <w:divBdr>
        <w:top w:val="none" w:sz="0" w:space="0" w:color="auto"/>
        <w:left w:val="none" w:sz="0" w:space="0" w:color="auto"/>
        <w:bottom w:val="none" w:sz="0" w:space="0" w:color="auto"/>
        <w:right w:val="none" w:sz="0" w:space="0" w:color="auto"/>
      </w:divBdr>
    </w:div>
    <w:div w:id="1588422700">
      <w:bodyDiv w:val="1"/>
      <w:marLeft w:val="0"/>
      <w:marRight w:val="0"/>
      <w:marTop w:val="0"/>
      <w:marBottom w:val="0"/>
      <w:divBdr>
        <w:top w:val="none" w:sz="0" w:space="0" w:color="auto"/>
        <w:left w:val="none" w:sz="0" w:space="0" w:color="auto"/>
        <w:bottom w:val="none" w:sz="0" w:space="0" w:color="auto"/>
        <w:right w:val="none" w:sz="0" w:space="0" w:color="auto"/>
      </w:divBdr>
    </w:div>
    <w:div w:id="1589119231">
      <w:bodyDiv w:val="1"/>
      <w:marLeft w:val="0"/>
      <w:marRight w:val="0"/>
      <w:marTop w:val="0"/>
      <w:marBottom w:val="0"/>
      <w:divBdr>
        <w:top w:val="none" w:sz="0" w:space="0" w:color="auto"/>
        <w:left w:val="none" w:sz="0" w:space="0" w:color="auto"/>
        <w:bottom w:val="none" w:sz="0" w:space="0" w:color="auto"/>
        <w:right w:val="none" w:sz="0" w:space="0" w:color="auto"/>
      </w:divBdr>
    </w:div>
    <w:div w:id="1589535528">
      <w:bodyDiv w:val="1"/>
      <w:marLeft w:val="0"/>
      <w:marRight w:val="0"/>
      <w:marTop w:val="0"/>
      <w:marBottom w:val="0"/>
      <w:divBdr>
        <w:top w:val="none" w:sz="0" w:space="0" w:color="auto"/>
        <w:left w:val="none" w:sz="0" w:space="0" w:color="auto"/>
        <w:bottom w:val="none" w:sz="0" w:space="0" w:color="auto"/>
        <w:right w:val="none" w:sz="0" w:space="0" w:color="auto"/>
      </w:divBdr>
    </w:div>
    <w:div w:id="1596523657">
      <w:bodyDiv w:val="1"/>
      <w:marLeft w:val="0"/>
      <w:marRight w:val="0"/>
      <w:marTop w:val="0"/>
      <w:marBottom w:val="0"/>
      <w:divBdr>
        <w:top w:val="none" w:sz="0" w:space="0" w:color="auto"/>
        <w:left w:val="none" w:sz="0" w:space="0" w:color="auto"/>
        <w:bottom w:val="none" w:sz="0" w:space="0" w:color="auto"/>
        <w:right w:val="none" w:sz="0" w:space="0" w:color="auto"/>
      </w:divBdr>
    </w:div>
    <w:div w:id="1597976868">
      <w:bodyDiv w:val="1"/>
      <w:marLeft w:val="0"/>
      <w:marRight w:val="0"/>
      <w:marTop w:val="0"/>
      <w:marBottom w:val="0"/>
      <w:divBdr>
        <w:top w:val="none" w:sz="0" w:space="0" w:color="auto"/>
        <w:left w:val="none" w:sz="0" w:space="0" w:color="auto"/>
        <w:bottom w:val="none" w:sz="0" w:space="0" w:color="auto"/>
        <w:right w:val="none" w:sz="0" w:space="0" w:color="auto"/>
      </w:divBdr>
    </w:div>
    <w:div w:id="1598366206">
      <w:bodyDiv w:val="1"/>
      <w:marLeft w:val="0"/>
      <w:marRight w:val="0"/>
      <w:marTop w:val="0"/>
      <w:marBottom w:val="0"/>
      <w:divBdr>
        <w:top w:val="none" w:sz="0" w:space="0" w:color="auto"/>
        <w:left w:val="none" w:sz="0" w:space="0" w:color="auto"/>
        <w:bottom w:val="none" w:sz="0" w:space="0" w:color="auto"/>
        <w:right w:val="none" w:sz="0" w:space="0" w:color="auto"/>
      </w:divBdr>
    </w:div>
    <w:div w:id="1598562829">
      <w:bodyDiv w:val="1"/>
      <w:marLeft w:val="0"/>
      <w:marRight w:val="0"/>
      <w:marTop w:val="0"/>
      <w:marBottom w:val="0"/>
      <w:divBdr>
        <w:top w:val="none" w:sz="0" w:space="0" w:color="auto"/>
        <w:left w:val="none" w:sz="0" w:space="0" w:color="auto"/>
        <w:bottom w:val="none" w:sz="0" w:space="0" w:color="auto"/>
        <w:right w:val="none" w:sz="0" w:space="0" w:color="auto"/>
      </w:divBdr>
    </w:div>
    <w:div w:id="1599827395">
      <w:bodyDiv w:val="1"/>
      <w:marLeft w:val="0"/>
      <w:marRight w:val="0"/>
      <w:marTop w:val="0"/>
      <w:marBottom w:val="0"/>
      <w:divBdr>
        <w:top w:val="none" w:sz="0" w:space="0" w:color="auto"/>
        <w:left w:val="none" w:sz="0" w:space="0" w:color="auto"/>
        <w:bottom w:val="none" w:sz="0" w:space="0" w:color="auto"/>
        <w:right w:val="none" w:sz="0" w:space="0" w:color="auto"/>
      </w:divBdr>
    </w:div>
    <w:div w:id="1600680177">
      <w:bodyDiv w:val="1"/>
      <w:marLeft w:val="0"/>
      <w:marRight w:val="0"/>
      <w:marTop w:val="0"/>
      <w:marBottom w:val="0"/>
      <w:divBdr>
        <w:top w:val="none" w:sz="0" w:space="0" w:color="auto"/>
        <w:left w:val="none" w:sz="0" w:space="0" w:color="auto"/>
        <w:bottom w:val="none" w:sz="0" w:space="0" w:color="auto"/>
        <w:right w:val="none" w:sz="0" w:space="0" w:color="auto"/>
      </w:divBdr>
    </w:div>
    <w:div w:id="1601796282">
      <w:bodyDiv w:val="1"/>
      <w:marLeft w:val="0"/>
      <w:marRight w:val="0"/>
      <w:marTop w:val="0"/>
      <w:marBottom w:val="0"/>
      <w:divBdr>
        <w:top w:val="none" w:sz="0" w:space="0" w:color="auto"/>
        <w:left w:val="none" w:sz="0" w:space="0" w:color="auto"/>
        <w:bottom w:val="none" w:sz="0" w:space="0" w:color="auto"/>
        <w:right w:val="none" w:sz="0" w:space="0" w:color="auto"/>
      </w:divBdr>
    </w:div>
    <w:div w:id="1602638403">
      <w:bodyDiv w:val="1"/>
      <w:marLeft w:val="0"/>
      <w:marRight w:val="0"/>
      <w:marTop w:val="0"/>
      <w:marBottom w:val="0"/>
      <w:divBdr>
        <w:top w:val="none" w:sz="0" w:space="0" w:color="auto"/>
        <w:left w:val="none" w:sz="0" w:space="0" w:color="auto"/>
        <w:bottom w:val="none" w:sz="0" w:space="0" w:color="auto"/>
        <w:right w:val="none" w:sz="0" w:space="0" w:color="auto"/>
      </w:divBdr>
    </w:div>
    <w:div w:id="1605378883">
      <w:bodyDiv w:val="1"/>
      <w:marLeft w:val="0"/>
      <w:marRight w:val="0"/>
      <w:marTop w:val="0"/>
      <w:marBottom w:val="0"/>
      <w:divBdr>
        <w:top w:val="none" w:sz="0" w:space="0" w:color="auto"/>
        <w:left w:val="none" w:sz="0" w:space="0" w:color="auto"/>
        <w:bottom w:val="none" w:sz="0" w:space="0" w:color="auto"/>
        <w:right w:val="none" w:sz="0" w:space="0" w:color="auto"/>
      </w:divBdr>
    </w:div>
    <w:div w:id="1606767900">
      <w:bodyDiv w:val="1"/>
      <w:marLeft w:val="0"/>
      <w:marRight w:val="0"/>
      <w:marTop w:val="0"/>
      <w:marBottom w:val="0"/>
      <w:divBdr>
        <w:top w:val="none" w:sz="0" w:space="0" w:color="auto"/>
        <w:left w:val="none" w:sz="0" w:space="0" w:color="auto"/>
        <w:bottom w:val="none" w:sz="0" w:space="0" w:color="auto"/>
        <w:right w:val="none" w:sz="0" w:space="0" w:color="auto"/>
      </w:divBdr>
    </w:div>
    <w:div w:id="1610238453">
      <w:bodyDiv w:val="1"/>
      <w:marLeft w:val="0"/>
      <w:marRight w:val="0"/>
      <w:marTop w:val="0"/>
      <w:marBottom w:val="0"/>
      <w:divBdr>
        <w:top w:val="none" w:sz="0" w:space="0" w:color="auto"/>
        <w:left w:val="none" w:sz="0" w:space="0" w:color="auto"/>
        <w:bottom w:val="none" w:sz="0" w:space="0" w:color="auto"/>
        <w:right w:val="none" w:sz="0" w:space="0" w:color="auto"/>
      </w:divBdr>
    </w:div>
    <w:div w:id="1610577011">
      <w:bodyDiv w:val="1"/>
      <w:marLeft w:val="0"/>
      <w:marRight w:val="0"/>
      <w:marTop w:val="0"/>
      <w:marBottom w:val="0"/>
      <w:divBdr>
        <w:top w:val="none" w:sz="0" w:space="0" w:color="auto"/>
        <w:left w:val="none" w:sz="0" w:space="0" w:color="auto"/>
        <w:bottom w:val="none" w:sz="0" w:space="0" w:color="auto"/>
        <w:right w:val="none" w:sz="0" w:space="0" w:color="auto"/>
      </w:divBdr>
    </w:div>
    <w:div w:id="1611667070">
      <w:bodyDiv w:val="1"/>
      <w:marLeft w:val="0"/>
      <w:marRight w:val="0"/>
      <w:marTop w:val="0"/>
      <w:marBottom w:val="0"/>
      <w:divBdr>
        <w:top w:val="none" w:sz="0" w:space="0" w:color="auto"/>
        <w:left w:val="none" w:sz="0" w:space="0" w:color="auto"/>
        <w:bottom w:val="none" w:sz="0" w:space="0" w:color="auto"/>
        <w:right w:val="none" w:sz="0" w:space="0" w:color="auto"/>
      </w:divBdr>
    </w:div>
    <w:div w:id="1615215097">
      <w:bodyDiv w:val="1"/>
      <w:marLeft w:val="0"/>
      <w:marRight w:val="0"/>
      <w:marTop w:val="0"/>
      <w:marBottom w:val="0"/>
      <w:divBdr>
        <w:top w:val="none" w:sz="0" w:space="0" w:color="auto"/>
        <w:left w:val="none" w:sz="0" w:space="0" w:color="auto"/>
        <w:bottom w:val="none" w:sz="0" w:space="0" w:color="auto"/>
        <w:right w:val="none" w:sz="0" w:space="0" w:color="auto"/>
      </w:divBdr>
    </w:div>
    <w:div w:id="1615480646">
      <w:bodyDiv w:val="1"/>
      <w:marLeft w:val="0"/>
      <w:marRight w:val="0"/>
      <w:marTop w:val="0"/>
      <w:marBottom w:val="0"/>
      <w:divBdr>
        <w:top w:val="none" w:sz="0" w:space="0" w:color="auto"/>
        <w:left w:val="none" w:sz="0" w:space="0" w:color="auto"/>
        <w:bottom w:val="none" w:sz="0" w:space="0" w:color="auto"/>
        <w:right w:val="none" w:sz="0" w:space="0" w:color="auto"/>
      </w:divBdr>
    </w:div>
    <w:div w:id="1616063319">
      <w:bodyDiv w:val="1"/>
      <w:marLeft w:val="0"/>
      <w:marRight w:val="0"/>
      <w:marTop w:val="0"/>
      <w:marBottom w:val="0"/>
      <w:divBdr>
        <w:top w:val="none" w:sz="0" w:space="0" w:color="auto"/>
        <w:left w:val="none" w:sz="0" w:space="0" w:color="auto"/>
        <w:bottom w:val="none" w:sz="0" w:space="0" w:color="auto"/>
        <w:right w:val="none" w:sz="0" w:space="0" w:color="auto"/>
      </w:divBdr>
    </w:div>
    <w:div w:id="1616404627">
      <w:bodyDiv w:val="1"/>
      <w:marLeft w:val="0"/>
      <w:marRight w:val="0"/>
      <w:marTop w:val="0"/>
      <w:marBottom w:val="0"/>
      <w:divBdr>
        <w:top w:val="none" w:sz="0" w:space="0" w:color="auto"/>
        <w:left w:val="none" w:sz="0" w:space="0" w:color="auto"/>
        <w:bottom w:val="none" w:sz="0" w:space="0" w:color="auto"/>
        <w:right w:val="none" w:sz="0" w:space="0" w:color="auto"/>
      </w:divBdr>
    </w:div>
    <w:div w:id="1617714561">
      <w:bodyDiv w:val="1"/>
      <w:marLeft w:val="0"/>
      <w:marRight w:val="0"/>
      <w:marTop w:val="0"/>
      <w:marBottom w:val="0"/>
      <w:divBdr>
        <w:top w:val="none" w:sz="0" w:space="0" w:color="auto"/>
        <w:left w:val="none" w:sz="0" w:space="0" w:color="auto"/>
        <w:bottom w:val="none" w:sz="0" w:space="0" w:color="auto"/>
        <w:right w:val="none" w:sz="0" w:space="0" w:color="auto"/>
      </w:divBdr>
    </w:div>
    <w:div w:id="1618171896">
      <w:bodyDiv w:val="1"/>
      <w:marLeft w:val="0"/>
      <w:marRight w:val="0"/>
      <w:marTop w:val="0"/>
      <w:marBottom w:val="0"/>
      <w:divBdr>
        <w:top w:val="none" w:sz="0" w:space="0" w:color="auto"/>
        <w:left w:val="none" w:sz="0" w:space="0" w:color="auto"/>
        <w:bottom w:val="none" w:sz="0" w:space="0" w:color="auto"/>
        <w:right w:val="none" w:sz="0" w:space="0" w:color="auto"/>
      </w:divBdr>
    </w:div>
    <w:div w:id="1618828338">
      <w:bodyDiv w:val="1"/>
      <w:marLeft w:val="0"/>
      <w:marRight w:val="0"/>
      <w:marTop w:val="0"/>
      <w:marBottom w:val="0"/>
      <w:divBdr>
        <w:top w:val="none" w:sz="0" w:space="0" w:color="auto"/>
        <w:left w:val="none" w:sz="0" w:space="0" w:color="auto"/>
        <w:bottom w:val="none" w:sz="0" w:space="0" w:color="auto"/>
        <w:right w:val="none" w:sz="0" w:space="0" w:color="auto"/>
      </w:divBdr>
    </w:div>
    <w:div w:id="1619600628">
      <w:bodyDiv w:val="1"/>
      <w:marLeft w:val="0"/>
      <w:marRight w:val="0"/>
      <w:marTop w:val="0"/>
      <w:marBottom w:val="0"/>
      <w:divBdr>
        <w:top w:val="none" w:sz="0" w:space="0" w:color="auto"/>
        <w:left w:val="none" w:sz="0" w:space="0" w:color="auto"/>
        <w:bottom w:val="none" w:sz="0" w:space="0" w:color="auto"/>
        <w:right w:val="none" w:sz="0" w:space="0" w:color="auto"/>
      </w:divBdr>
    </w:div>
    <w:div w:id="1619991786">
      <w:bodyDiv w:val="1"/>
      <w:marLeft w:val="0"/>
      <w:marRight w:val="0"/>
      <w:marTop w:val="0"/>
      <w:marBottom w:val="0"/>
      <w:divBdr>
        <w:top w:val="none" w:sz="0" w:space="0" w:color="auto"/>
        <w:left w:val="none" w:sz="0" w:space="0" w:color="auto"/>
        <w:bottom w:val="none" w:sz="0" w:space="0" w:color="auto"/>
        <w:right w:val="none" w:sz="0" w:space="0" w:color="auto"/>
      </w:divBdr>
    </w:div>
    <w:div w:id="1620645793">
      <w:bodyDiv w:val="1"/>
      <w:marLeft w:val="0"/>
      <w:marRight w:val="0"/>
      <w:marTop w:val="0"/>
      <w:marBottom w:val="0"/>
      <w:divBdr>
        <w:top w:val="none" w:sz="0" w:space="0" w:color="auto"/>
        <w:left w:val="none" w:sz="0" w:space="0" w:color="auto"/>
        <w:bottom w:val="none" w:sz="0" w:space="0" w:color="auto"/>
        <w:right w:val="none" w:sz="0" w:space="0" w:color="auto"/>
      </w:divBdr>
    </w:div>
    <w:div w:id="1621765874">
      <w:bodyDiv w:val="1"/>
      <w:marLeft w:val="0"/>
      <w:marRight w:val="0"/>
      <w:marTop w:val="0"/>
      <w:marBottom w:val="0"/>
      <w:divBdr>
        <w:top w:val="none" w:sz="0" w:space="0" w:color="auto"/>
        <w:left w:val="none" w:sz="0" w:space="0" w:color="auto"/>
        <w:bottom w:val="none" w:sz="0" w:space="0" w:color="auto"/>
        <w:right w:val="none" w:sz="0" w:space="0" w:color="auto"/>
      </w:divBdr>
    </w:div>
    <w:div w:id="1624966271">
      <w:bodyDiv w:val="1"/>
      <w:marLeft w:val="0"/>
      <w:marRight w:val="0"/>
      <w:marTop w:val="0"/>
      <w:marBottom w:val="0"/>
      <w:divBdr>
        <w:top w:val="none" w:sz="0" w:space="0" w:color="auto"/>
        <w:left w:val="none" w:sz="0" w:space="0" w:color="auto"/>
        <w:bottom w:val="none" w:sz="0" w:space="0" w:color="auto"/>
        <w:right w:val="none" w:sz="0" w:space="0" w:color="auto"/>
      </w:divBdr>
    </w:div>
    <w:div w:id="1625118857">
      <w:bodyDiv w:val="1"/>
      <w:marLeft w:val="0"/>
      <w:marRight w:val="0"/>
      <w:marTop w:val="0"/>
      <w:marBottom w:val="0"/>
      <w:divBdr>
        <w:top w:val="none" w:sz="0" w:space="0" w:color="auto"/>
        <w:left w:val="none" w:sz="0" w:space="0" w:color="auto"/>
        <w:bottom w:val="none" w:sz="0" w:space="0" w:color="auto"/>
        <w:right w:val="none" w:sz="0" w:space="0" w:color="auto"/>
      </w:divBdr>
    </w:div>
    <w:div w:id="1626231822">
      <w:bodyDiv w:val="1"/>
      <w:marLeft w:val="0"/>
      <w:marRight w:val="0"/>
      <w:marTop w:val="0"/>
      <w:marBottom w:val="0"/>
      <w:divBdr>
        <w:top w:val="none" w:sz="0" w:space="0" w:color="auto"/>
        <w:left w:val="none" w:sz="0" w:space="0" w:color="auto"/>
        <w:bottom w:val="none" w:sz="0" w:space="0" w:color="auto"/>
        <w:right w:val="none" w:sz="0" w:space="0" w:color="auto"/>
      </w:divBdr>
    </w:div>
    <w:div w:id="1630238475">
      <w:bodyDiv w:val="1"/>
      <w:marLeft w:val="0"/>
      <w:marRight w:val="0"/>
      <w:marTop w:val="0"/>
      <w:marBottom w:val="0"/>
      <w:divBdr>
        <w:top w:val="none" w:sz="0" w:space="0" w:color="auto"/>
        <w:left w:val="none" w:sz="0" w:space="0" w:color="auto"/>
        <w:bottom w:val="none" w:sz="0" w:space="0" w:color="auto"/>
        <w:right w:val="none" w:sz="0" w:space="0" w:color="auto"/>
      </w:divBdr>
    </w:div>
    <w:div w:id="1630359314">
      <w:bodyDiv w:val="1"/>
      <w:marLeft w:val="0"/>
      <w:marRight w:val="0"/>
      <w:marTop w:val="0"/>
      <w:marBottom w:val="0"/>
      <w:divBdr>
        <w:top w:val="none" w:sz="0" w:space="0" w:color="auto"/>
        <w:left w:val="none" w:sz="0" w:space="0" w:color="auto"/>
        <w:bottom w:val="none" w:sz="0" w:space="0" w:color="auto"/>
        <w:right w:val="none" w:sz="0" w:space="0" w:color="auto"/>
      </w:divBdr>
    </w:div>
    <w:div w:id="1632057426">
      <w:bodyDiv w:val="1"/>
      <w:marLeft w:val="0"/>
      <w:marRight w:val="0"/>
      <w:marTop w:val="0"/>
      <w:marBottom w:val="0"/>
      <w:divBdr>
        <w:top w:val="none" w:sz="0" w:space="0" w:color="auto"/>
        <w:left w:val="none" w:sz="0" w:space="0" w:color="auto"/>
        <w:bottom w:val="none" w:sz="0" w:space="0" w:color="auto"/>
        <w:right w:val="none" w:sz="0" w:space="0" w:color="auto"/>
      </w:divBdr>
    </w:div>
    <w:div w:id="1632903262">
      <w:bodyDiv w:val="1"/>
      <w:marLeft w:val="0"/>
      <w:marRight w:val="0"/>
      <w:marTop w:val="0"/>
      <w:marBottom w:val="0"/>
      <w:divBdr>
        <w:top w:val="none" w:sz="0" w:space="0" w:color="auto"/>
        <w:left w:val="none" w:sz="0" w:space="0" w:color="auto"/>
        <w:bottom w:val="none" w:sz="0" w:space="0" w:color="auto"/>
        <w:right w:val="none" w:sz="0" w:space="0" w:color="auto"/>
      </w:divBdr>
    </w:div>
    <w:div w:id="1633242805">
      <w:bodyDiv w:val="1"/>
      <w:marLeft w:val="0"/>
      <w:marRight w:val="0"/>
      <w:marTop w:val="0"/>
      <w:marBottom w:val="0"/>
      <w:divBdr>
        <w:top w:val="none" w:sz="0" w:space="0" w:color="auto"/>
        <w:left w:val="none" w:sz="0" w:space="0" w:color="auto"/>
        <w:bottom w:val="none" w:sz="0" w:space="0" w:color="auto"/>
        <w:right w:val="none" w:sz="0" w:space="0" w:color="auto"/>
      </w:divBdr>
    </w:div>
    <w:div w:id="1636835613">
      <w:bodyDiv w:val="1"/>
      <w:marLeft w:val="0"/>
      <w:marRight w:val="0"/>
      <w:marTop w:val="0"/>
      <w:marBottom w:val="0"/>
      <w:divBdr>
        <w:top w:val="none" w:sz="0" w:space="0" w:color="auto"/>
        <w:left w:val="none" w:sz="0" w:space="0" w:color="auto"/>
        <w:bottom w:val="none" w:sz="0" w:space="0" w:color="auto"/>
        <w:right w:val="none" w:sz="0" w:space="0" w:color="auto"/>
      </w:divBdr>
    </w:div>
    <w:div w:id="1636983257">
      <w:bodyDiv w:val="1"/>
      <w:marLeft w:val="0"/>
      <w:marRight w:val="0"/>
      <w:marTop w:val="0"/>
      <w:marBottom w:val="0"/>
      <w:divBdr>
        <w:top w:val="none" w:sz="0" w:space="0" w:color="auto"/>
        <w:left w:val="none" w:sz="0" w:space="0" w:color="auto"/>
        <w:bottom w:val="none" w:sz="0" w:space="0" w:color="auto"/>
        <w:right w:val="none" w:sz="0" w:space="0" w:color="auto"/>
      </w:divBdr>
      <w:divsChild>
        <w:div w:id="406654535">
          <w:marLeft w:val="0"/>
          <w:marRight w:val="0"/>
          <w:marTop w:val="0"/>
          <w:marBottom w:val="0"/>
          <w:divBdr>
            <w:top w:val="none" w:sz="0" w:space="0" w:color="auto"/>
            <w:left w:val="none" w:sz="0" w:space="0" w:color="auto"/>
            <w:bottom w:val="none" w:sz="0" w:space="0" w:color="auto"/>
            <w:right w:val="none" w:sz="0" w:space="0" w:color="auto"/>
          </w:divBdr>
        </w:div>
        <w:div w:id="1153178468">
          <w:marLeft w:val="0"/>
          <w:marRight w:val="0"/>
          <w:marTop w:val="0"/>
          <w:marBottom w:val="0"/>
          <w:divBdr>
            <w:top w:val="none" w:sz="0" w:space="0" w:color="auto"/>
            <w:left w:val="none" w:sz="0" w:space="0" w:color="auto"/>
            <w:bottom w:val="none" w:sz="0" w:space="0" w:color="auto"/>
            <w:right w:val="none" w:sz="0" w:space="0" w:color="auto"/>
          </w:divBdr>
        </w:div>
        <w:div w:id="1267731036">
          <w:marLeft w:val="0"/>
          <w:marRight w:val="0"/>
          <w:marTop w:val="0"/>
          <w:marBottom w:val="0"/>
          <w:divBdr>
            <w:top w:val="none" w:sz="0" w:space="0" w:color="auto"/>
            <w:left w:val="none" w:sz="0" w:space="0" w:color="auto"/>
            <w:bottom w:val="none" w:sz="0" w:space="0" w:color="auto"/>
            <w:right w:val="none" w:sz="0" w:space="0" w:color="auto"/>
          </w:divBdr>
        </w:div>
        <w:div w:id="1732338354">
          <w:marLeft w:val="0"/>
          <w:marRight w:val="0"/>
          <w:marTop w:val="0"/>
          <w:marBottom w:val="0"/>
          <w:divBdr>
            <w:top w:val="none" w:sz="0" w:space="0" w:color="auto"/>
            <w:left w:val="none" w:sz="0" w:space="0" w:color="auto"/>
            <w:bottom w:val="none" w:sz="0" w:space="0" w:color="auto"/>
            <w:right w:val="none" w:sz="0" w:space="0" w:color="auto"/>
          </w:divBdr>
        </w:div>
      </w:divsChild>
    </w:div>
    <w:div w:id="1638683540">
      <w:bodyDiv w:val="1"/>
      <w:marLeft w:val="0"/>
      <w:marRight w:val="0"/>
      <w:marTop w:val="0"/>
      <w:marBottom w:val="0"/>
      <w:divBdr>
        <w:top w:val="none" w:sz="0" w:space="0" w:color="auto"/>
        <w:left w:val="none" w:sz="0" w:space="0" w:color="auto"/>
        <w:bottom w:val="none" w:sz="0" w:space="0" w:color="auto"/>
        <w:right w:val="none" w:sz="0" w:space="0" w:color="auto"/>
      </w:divBdr>
    </w:div>
    <w:div w:id="1639676763">
      <w:bodyDiv w:val="1"/>
      <w:marLeft w:val="0"/>
      <w:marRight w:val="0"/>
      <w:marTop w:val="0"/>
      <w:marBottom w:val="0"/>
      <w:divBdr>
        <w:top w:val="none" w:sz="0" w:space="0" w:color="auto"/>
        <w:left w:val="none" w:sz="0" w:space="0" w:color="auto"/>
        <w:bottom w:val="none" w:sz="0" w:space="0" w:color="auto"/>
        <w:right w:val="none" w:sz="0" w:space="0" w:color="auto"/>
      </w:divBdr>
    </w:div>
    <w:div w:id="1642615195">
      <w:bodyDiv w:val="1"/>
      <w:marLeft w:val="0"/>
      <w:marRight w:val="0"/>
      <w:marTop w:val="0"/>
      <w:marBottom w:val="0"/>
      <w:divBdr>
        <w:top w:val="none" w:sz="0" w:space="0" w:color="auto"/>
        <w:left w:val="none" w:sz="0" w:space="0" w:color="auto"/>
        <w:bottom w:val="none" w:sz="0" w:space="0" w:color="auto"/>
        <w:right w:val="none" w:sz="0" w:space="0" w:color="auto"/>
      </w:divBdr>
    </w:div>
    <w:div w:id="1643610011">
      <w:bodyDiv w:val="1"/>
      <w:marLeft w:val="0"/>
      <w:marRight w:val="0"/>
      <w:marTop w:val="0"/>
      <w:marBottom w:val="0"/>
      <w:divBdr>
        <w:top w:val="none" w:sz="0" w:space="0" w:color="auto"/>
        <w:left w:val="none" w:sz="0" w:space="0" w:color="auto"/>
        <w:bottom w:val="none" w:sz="0" w:space="0" w:color="auto"/>
        <w:right w:val="none" w:sz="0" w:space="0" w:color="auto"/>
      </w:divBdr>
    </w:div>
    <w:div w:id="1644188473">
      <w:bodyDiv w:val="1"/>
      <w:marLeft w:val="0"/>
      <w:marRight w:val="0"/>
      <w:marTop w:val="0"/>
      <w:marBottom w:val="0"/>
      <w:divBdr>
        <w:top w:val="none" w:sz="0" w:space="0" w:color="auto"/>
        <w:left w:val="none" w:sz="0" w:space="0" w:color="auto"/>
        <w:bottom w:val="none" w:sz="0" w:space="0" w:color="auto"/>
        <w:right w:val="none" w:sz="0" w:space="0" w:color="auto"/>
      </w:divBdr>
    </w:div>
    <w:div w:id="1645888007">
      <w:bodyDiv w:val="1"/>
      <w:marLeft w:val="0"/>
      <w:marRight w:val="0"/>
      <w:marTop w:val="0"/>
      <w:marBottom w:val="0"/>
      <w:divBdr>
        <w:top w:val="none" w:sz="0" w:space="0" w:color="auto"/>
        <w:left w:val="none" w:sz="0" w:space="0" w:color="auto"/>
        <w:bottom w:val="none" w:sz="0" w:space="0" w:color="auto"/>
        <w:right w:val="none" w:sz="0" w:space="0" w:color="auto"/>
      </w:divBdr>
    </w:div>
    <w:div w:id="1646860813">
      <w:bodyDiv w:val="1"/>
      <w:marLeft w:val="0"/>
      <w:marRight w:val="0"/>
      <w:marTop w:val="0"/>
      <w:marBottom w:val="0"/>
      <w:divBdr>
        <w:top w:val="none" w:sz="0" w:space="0" w:color="auto"/>
        <w:left w:val="none" w:sz="0" w:space="0" w:color="auto"/>
        <w:bottom w:val="none" w:sz="0" w:space="0" w:color="auto"/>
        <w:right w:val="none" w:sz="0" w:space="0" w:color="auto"/>
      </w:divBdr>
    </w:div>
    <w:div w:id="1647198948">
      <w:bodyDiv w:val="1"/>
      <w:marLeft w:val="0"/>
      <w:marRight w:val="0"/>
      <w:marTop w:val="0"/>
      <w:marBottom w:val="0"/>
      <w:divBdr>
        <w:top w:val="none" w:sz="0" w:space="0" w:color="auto"/>
        <w:left w:val="none" w:sz="0" w:space="0" w:color="auto"/>
        <w:bottom w:val="none" w:sz="0" w:space="0" w:color="auto"/>
        <w:right w:val="none" w:sz="0" w:space="0" w:color="auto"/>
      </w:divBdr>
    </w:div>
    <w:div w:id="1648169087">
      <w:bodyDiv w:val="1"/>
      <w:marLeft w:val="0"/>
      <w:marRight w:val="0"/>
      <w:marTop w:val="0"/>
      <w:marBottom w:val="0"/>
      <w:divBdr>
        <w:top w:val="none" w:sz="0" w:space="0" w:color="auto"/>
        <w:left w:val="none" w:sz="0" w:space="0" w:color="auto"/>
        <w:bottom w:val="none" w:sz="0" w:space="0" w:color="auto"/>
        <w:right w:val="none" w:sz="0" w:space="0" w:color="auto"/>
      </w:divBdr>
    </w:div>
    <w:div w:id="1648390991">
      <w:bodyDiv w:val="1"/>
      <w:marLeft w:val="0"/>
      <w:marRight w:val="0"/>
      <w:marTop w:val="0"/>
      <w:marBottom w:val="0"/>
      <w:divBdr>
        <w:top w:val="none" w:sz="0" w:space="0" w:color="auto"/>
        <w:left w:val="none" w:sz="0" w:space="0" w:color="auto"/>
        <w:bottom w:val="none" w:sz="0" w:space="0" w:color="auto"/>
        <w:right w:val="none" w:sz="0" w:space="0" w:color="auto"/>
      </w:divBdr>
    </w:div>
    <w:div w:id="1648783676">
      <w:bodyDiv w:val="1"/>
      <w:marLeft w:val="0"/>
      <w:marRight w:val="0"/>
      <w:marTop w:val="0"/>
      <w:marBottom w:val="0"/>
      <w:divBdr>
        <w:top w:val="none" w:sz="0" w:space="0" w:color="auto"/>
        <w:left w:val="none" w:sz="0" w:space="0" w:color="auto"/>
        <w:bottom w:val="none" w:sz="0" w:space="0" w:color="auto"/>
        <w:right w:val="none" w:sz="0" w:space="0" w:color="auto"/>
      </w:divBdr>
    </w:div>
    <w:div w:id="1649895296">
      <w:bodyDiv w:val="1"/>
      <w:marLeft w:val="0"/>
      <w:marRight w:val="0"/>
      <w:marTop w:val="0"/>
      <w:marBottom w:val="0"/>
      <w:divBdr>
        <w:top w:val="none" w:sz="0" w:space="0" w:color="auto"/>
        <w:left w:val="none" w:sz="0" w:space="0" w:color="auto"/>
        <w:bottom w:val="none" w:sz="0" w:space="0" w:color="auto"/>
        <w:right w:val="none" w:sz="0" w:space="0" w:color="auto"/>
      </w:divBdr>
    </w:div>
    <w:div w:id="1650984614">
      <w:bodyDiv w:val="1"/>
      <w:marLeft w:val="0"/>
      <w:marRight w:val="0"/>
      <w:marTop w:val="0"/>
      <w:marBottom w:val="0"/>
      <w:divBdr>
        <w:top w:val="none" w:sz="0" w:space="0" w:color="auto"/>
        <w:left w:val="none" w:sz="0" w:space="0" w:color="auto"/>
        <w:bottom w:val="none" w:sz="0" w:space="0" w:color="auto"/>
        <w:right w:val="none" w:sz="0" w:space="0" w:color="auto"/>
      </w:divBdr>
    </w:div>
    <w:div w:id="1652371586">
      <w:bodyDiv w:val="1"/>
      <w:marLeft w:val="0"/>
      <w:marRight w:val="0"/>
      <w:marTop w:val="0"/>
      <w:marBottom w:val="0"/>
      <w:divBdr>
        <w:top w:val="none" w:sz="0" w:space="0" w:color="auto"/>
        <w:left w:val="none" w:sz="0" w:space="0" w:color="auto"/>
        <w:bottom w:val="none" w:sz="0" w:space="0" w:color="auto"/>
        <w:right w:val="none" w:sz="0" w:space="0" w:color="auto"/>
      </w:divBdr>
    </w:div>
    <w:div w:id="1652442892">
      <w:bodyDiv w:val="1"/>
      <w:marLeft w:val="0"/>
      <w:marRight w:val="0"/>
      <w:marTop w:val="0"/>
      <w:marBottom w:val="0"/>
      <w:divBdr>
        <w:top w:val="none" w:sz="0" w:space="0" w:color="auto"/>
        <w:left w:val="none" w:sz="0" w:space="0" w:color="auto"/>
        <w:bottom w:val="none" w:sz="0" w:space="0" w:color="auto"/>
        <w:right w:val="none" w:sz="0" w:space="0" w:color="auto"/>
      </w:divBdr>
    </w:div>
    <w:div w:id="1652522425">
      <w:bodyDiv w:val="1"/>
      <w:marLeft w:val="0"/>
      <w:marRight w:val="0"/>
      <w:marTop w:val="0"/>
      <w:marBottom w:val="0"/>
      <w:divBdr>
        <w:top w:val="none" w:sz="0" w:space="0" w:color="auto"/>
        <w:left w:val="none" w:sz="0" w:space="0" w:color="auto"/>
        <w:bottom w:val="none" w:sz="0" w:space="0" w:color="auto"/>
        <w:right w:val="none" w:sz="0" w:space="0" w:color="auto"/>
      </w:divBdr>
    </w:div>
    <w:div w:id="1652759009">
      <w:bodyDiv w:val="1"/>
      <w:marLeft w:val="0"/>
      <w:marRight w:val="0"/>
      <w:marTop w:val="0"/>
      <w:marBottom w:val="0"/>
      <w:divBdr>
        <w:top w:val="none" w:sz="0" w:space="0" w:color="auto"/>
        <w:left w:val="none" w:sz="0" w:space="0" w:color="auto"/>
        <w:bottom w:val="none" w:sz="0" w:space="0" w:color="auto"/>
        <w:right w:val="none" w:sz="0" w:space="0" w:color="auto"/>
      </w:divBdr>
    </w:div>
    <w:div w:id="1653211376">
      <w:bodyDiv w:val="1"/>
      <w:marLeft w:val="0"/>
      <w:marRight w:val="0"/>
      <w:marTop w:val="0"/>
      <w:marBottom w:val="0"/>
      <w:divBdr>
        <w:top w:val="none" w:sz="0" w:space="0" w:color="auto"/>
        <w:left w:val="none" w:sz="0" w:space="0" w:color="auto"/>
        <w:bottom w:val="none" w:sz="0" w:space="0" w:color="auto"/>
        <w:right w:val="none" w:sz="0" w:space="0" w:color="auto"/>
      </w:divBdr>
    </w:div>
    <w:div w:id="1653487183">
      <w:bodyDiv w:val="1"/>
      <w:marLeft w:val="0"/>
      <w:marRight w:val="0"/>
      <w:marTop w:val="0"/>
      <w:marBottom w:val="0"/>
      <w:divBdr>
        <w:top w:val="none" w:sz="0" w:space="0" w:color="auto"/>
        <w:left w:val="none" w:sz="0" w:space="0" w:color="auto"/>
        <w:bottom w:val="none" w:sz="0" w:space="0" w:color="auto"/>
        <w:right w:val="none" w:sz="0" w:space="0" w:color="auto"/>
      </w:divBdr>
    </w:div>
    <w:div w:id="1654792278">
      <w:bodyDiv w:val="1"/>
      <w:marLeft w:val="0"/>
      <w:marRight w:val="0"/>
      <w:marTop w:val="0"/>
      <w:marBottom w:val="0"/>
      <w:divBdr>
        <w:top w:val="none" w:sz="0" w:space="0" w:color="auto"/>
        <w:left w:val="none" w:sz="0" w:space="0" w:color="auto"/>
        <w:bottom w:val="none" w:sz="0" w:space="0" w:color="auto"/>
        <w:right w:val="none" w:sz="0" w:space="0" w:color="auto"/>
      </w:divBdr>
    </w:div>
    <w:div w:id="1655135379">
      <w:bodyDiv w:val="1"/>
      <w:marLeft w:val="0"/>
      <w:marRight w:val="0"/>
      <w:marTop w:val="0"/>
      <w:marBottom w:val="0"/>
      <w:divBdr>
        <w:top w:val="none" w:sz="0" w:space="0" w:color="auto"/>
        <w:left w:val="none" w:sz="0" w:space="0" w:color="auto"/>
        <w:bottom w:val="none" w:sz="0" w:space="0" w:color="auto"/>
        <w:right w:val="none" w:sz="0" w:space="0" w:color="auto"/>
      </w:divBdr>
    </w:div>
    <w:div w:id="1656764783">
      <w:bodyDiv w:val="1"/>
      <w:marLeft w:val="0"/>
      <w:marRight w:val="0"/>
      <w:marTop w:val="0"/>
      <w:marBottom w:val="0"/>
      <w:divBdr>
        <w:top w:val="none" w:sz="0" w:space="0" w:color="auto"/>
        <w:left w:val="none" w:sz="0" w:space="0" w:color="auto"/>
        <w:bottom w:val="none" w:sz="0" w:space="0" w:color="auto"/>
        <w:right w:val="none" w:sz="0" w:space="0" w:color="auto"/>
      </w:divBdr>
    </w:div>
    <w:div w:id="1657224028">
      <w:bodyDiv w:val="1"/>
      <w:marLeft w:val="0"/>
      <w:marRight w:val="0"/>
      <w:marTop w:val="0"/>
      <w:marBottom w:val="0"/>
      <w:divBdr>
        <w:top w:val="none" w:sz="0" w:space="0" w:color="auto"/>
        <w:left w:val="none" w:sz="0" w:space="0" w:color="auto"/>
        <w:bottom w:val="none" w:sz="0" w:space="0" w:color="auto"/>
        <w:right w:val="none" w:sz="0" w:space="0" w:color="auto"/>
      </w:divBdr>
    </w:div>
    <w:div w:id="1657411630">
      <w:bodyDiv w:val="1"/>
      <w:marLeft w:val="0"/>
      <w:marRight w:val="0"/>
      <w:marTop w:val="0"/>
      <w:marBottom w:val="0"/>
      <w:divBdr>
        <w:top w:val="none" w:sz="0" w:space="0" w:color="auto"/>
        <w:left w:val="none" w:sz="0" w:space="0" w:color="auto"/>
        <w:bottom w:val="none" w:sz="0" w:space="0" w:color="auto"/>
        <w:right w:val="none" w:sz="0" w:space="0" w:color="auto"/>
      </w:divBdr>
    </w:div>
    <w:div w:id="1659730950">
      <w:bodyDiv w:val="1"/>
      <w:marLeft w:val="0"/>
      <w:marRight w:val="0"/>
      <w:marTop w:val="0"/>
      <w:marBottom w:val="0"/>
      <w:divBdr>
        <w:top w:val="none" w:sz="0" w:space="0" w:color="auto"/>
        <w:left w:val="none" w:sz="0" w:space="0" w:color="auto"/>
        <w:bottom w:val="none" w:sz="0" w:space="0" w:color="auto"/>
        <w:right w:val="none" w:sz="0" w:space="0" w:color="auto"/>
      </w:divBdr>
    </w:div>
    <w:div w:id="1659771310">
      <w:bodyDiv w:val="1"/>
      <w:marLeft w:val="0"/>
      <w:marRight w:val="0"/>
      <w:marTop w:val="0"/>
      <w:marBottom w:val="0"/>
      <w:divBdr>
        <w:top w:val="none" w:sz="0" w:space="0" w:color="auto"/>
        <w:left w:val="none" w:sz="0" w:space="0" w:color="auto"/>
        <w:bottom w:val="none" w:sz="0" w:space="0" w:color="auto"/>
        <w:right w:val="none" w:sz="0" w:space="0" w:color="auto"/>
      </w:divBdr>
    </w:div>
    <w:div w:id="1660839216">
      <w:bodyDiv w:val="1"/>
      <w:marLeft w:val="0"/>
      <w:marRight w:val="0"/>
      <w:marTop w:val="0"/>
      <w:marBottom w:val="0"/>
      <w:divBdr>
        <w:top w:val="none" w:sz="0" w:space="0" w:color="auto"/>
        <w:left w:val="none" w:sz="0" w:space="0" w:color="auto"/>
        <w:bottom w:val="none" w:sz="0" w:space="0" w:color="auto"/>
        <w:right w:val="none" w:sz="0" w:space="0" w:color="auto"/>
      </w:divBdr>
    </w:div>
    <w:div w:id="1661084263">
      <w:bodyDiv w:val="1"/>
      <w:marLeft w:val="0"/>
      <w:marRight w:val="0"/>
      <w:marTop w:val="0"/>
      <w:marBottom w:val="0"/>
      <w:divBdr>
        <w:top w:val="none" w:sz="0" w:space="0" w:color="auto"/>
        <w:left w:val="none" w:sz="0" w:space="0" w:color="auto"/>
        <w:bottom w:val="none" w:sz="0" w:space="0" w:color="auto"/>
        <w:right w:val="none" w:sz="0" w:space="0" w:color="auto"/>
      </w:divBdr>
    </w:div>
    <w:div w:id="1661806700">
      <w:bodyDiv w:val="1"/>
      <w:marLeft w:val="0"/>
      <w:marRight w:val="0"/>
      <w:marTop w:val="0"/>
      <w:marBottom w:val="0"/>
      <w:divBdr>
        <w:top w:val="none" w:sz="0" w:space="0" w:color="auto"/>
        <w:left w:val="none" w:sz="0" w:space="0" w:color="auto"/>
        <w:bottom w:val="none" w:sz="0" w:space="0" w:color="auto"/>
        <w:right w:val="none" w:sz="0" w:space="0" w:color="auto"/>
      </w:divBdr>
    </w:div>
    <w:div w:id="1661929871">
      <w:bodyDiv w:val="1"/>
      <w:marLeft w:val="0"/>
      <w:marRight w:val="0"/>
      <w:marTop w:val="0"/>
      <w:marBottom w:val="0"/>
      <w:divBdr>
        <w:top w:val="none" w:sz="0" w:space="0" w:color="auto"/>
        <w:left w:val="none" w:sz="0" w:space="0" w:color="auto"/>
        <w:bottom w:val="none" w:sz="0" w:space="0" w:color="auto"/>
        <w:right w:val="none" w:sz="0" w:space="0" w:color="auto"/>
      </w:divBdr>
    </w:div>
    <w:div w:id="1662075391">
      <w:bodyDiv w:val="1"/>
      <w:marLeft w:val="0"/>
      <w:marRight w:val="0"/>
      <w:marTop w:val="0"/>
      <w:marBottom w:val="0"/>
      <w:divBdr>
        <w:top w:val="none" w:sz="0" w:space="0" w:color="auto"/>
        <w:left w:val="none" w:sz="0" w:space="0" w:color="auto"/>
        <w:bottom w:val="none" w:sz="0" w:space="0" w:color="auto"/>
        <w:right w:val="none" w:sz="0" w:space="0" w:color="auto"/>
      </w:divBdr>
    </w:div>
    <w:div w:id="1662804989">
      <w:bodyDiv w:val="1"/>
      <w:marLeft w:val="0"/>
      <w:marRight w:val="0"/>
      <w:marTop w:val="0"/>
      <w:marBottom w:val="0"/>
      <w:divBdr>
        <w:top w:val="none" w:sz="0" w:space="0" w:color="auto"/>
        <w:left w:val="none" w:sz="0" w:space="0" w:color="auto"/>
        <w:bottom w:val="none" w:sz="0" w:space="0" w:color="auto"/>
        <w:right w:val="none" w:sz="0" w:space="0" w:color="auto"/>
      </w:divBdr>
    </w:div>
    <w:div w:id="1664121051">
      <w:bodyDiv w:val="1"/>
      <w:marLeft w:val="0"/>
      <w:marRight w:val="0"/>
      <w:marTop w:val="0"/>
      <w:marBottom w:val="0"/>
      <w:divBdr>
        <w:top w:val="none" w:sz="0" w:space="0" w:color="auto"/>
        <w:left w:val="none" w:sz="0" w:space="0" w:color="auto"/>
        <w:bottom w:val="none" w:sz="0" w:space="0" w:color="auto"/>
        <w:right w:val="none" w:sz="0" w:space="0" w:color="auto"/>
      </w:divBdr>
    </w:div>
    <w:div w:id="1665009503">
      <w:bodyDiv w:val="1"/>
      <w:marLeft w:val="0"/>
      <w:marRight w:val="0"/>
      <w:marTop w:val="0"/>
      <w:marBottom w:val="0"/>
      <w:divBdr>
        <w:top w:val="none" w:sz="0" w:space="0" w:color="auto"/>
        <w:left w:val="none" w:sz="0" w:space="0" w:color="auto"/>
        <w:bottom w:val="none" w:sz="0" w:space="0" w:color="auto"/>
        <w:right w:val="none" w:sz="0" w:space="0" w:color="auto"/>
      </w:divBdr>
    </w:div>
    <w:div w:id="1667323018">
      <w:bodyDiv w:val="1"/>
      <w:marLeft w:val="0"/>
      <w:marRight w:val="0"/>
      <w:marTop w:val="0"/>
      <w:marBottom w:val="0"/>
      <w:divBdr>
        <w:top w:val="none" w:sz="0" w:space="0" w:color="auto"/>
        <w:left w:val="none" w:sz="0" w:space="0" w:color="auto"/>
        <w:bottom w:val="none" w:sz="0" w:space="0" w:color="auto"/>
        <w:right w:val="none" w:sz="0" w:space="0" w:color="auto"/>
      </w:divBdr>
    </w:div>
    <w:div w:id="1667787397">
      <w:bodyDiv w:val="1"/>
      <w:marLeft w:val="0"/>
      <w:marRight w:val="0"/>
      <w:marTop w:val="0"/>
      <w:marBottom w:val="0"/>
      <w:divBdr>
        <w:top w:val="none" w:sz="0" w:space="0" w:color="auto"/>
        <w:left w:val="none" w:sz="0" w:space="0" w:color="auto"/>
        <w:bottom w:val="none" w:sz="0" w:space="0" w:color="auto"/>
        <w:right w:val="none" w:sz="0" w:space="0" w:color="auto"/>
      </w:divBdr>
    </w:div>
    <w:div w:id="1668047043">
      <w:bodyDiv w:val="1"/>
      <w:marLeft w:val="0"/>
      <w:marRight w:val="0"/>
      <w:marTop w:val="0"/>
      <w:marBottom w:val="0"/>
      <w:divBdr>
        <w:top w:val="none" w:sz="0" w:space="0" w:color="auto"/>
        <w:left w:val="none" w:sz="0" w:space="0" w:color="auto"/>
        <w:bottom w:val="none" w:sz="0" w:space="0" w:color="auto"/>
        <w:right w:val="none" w:sz="0" w:space="0" w:color="auto"/>
      </w:divBdr>
    </w:div>
    <w:div w:id="1670791190">
      <w:bodyDiv w:val="1"/>
      <w:marLeft w:val="0"/>
      <w:marRight w:val="0"/>
      <w:marTop w:val="0"/>
      <w:marBottom w:val="0"/>
      <w:divBdr>
        <w:top w:val="none" w:sz="0" w:space="0" w:color="auto"/>
        <w:left w:val="none" w:sz="0" w:space="0" w:color="auto"/>
        <w:bottom w:val="none" w:sz="0" w:space="0" w:color="auto"/>
        <w:right w:val="none" w:sz="0" w:space="0" w:color="auto"/>
      </w:divBdr>
    </w:div>
    <w:div w:id="1671059229">
      <w:bodyDiv w:val="1"/>
      <w:marLeft w:val="0"/>
      <w:marRight w:val="0"/>
      <w:marTop w:val="0"/>
      <w:marBottom w:val="0"/>
      <w:divBdr>
        <w:top w:val="none" w:sz="0" w:space="0" w:color="auto"/>
        <w:left w:val="none" w:sz="0" w:space="0" w:color="auto"/>
        <w:bottom w:val="none" w:sz="0" w:space="0" w:color="auto"/>
        <w:right w:val="none" w:sz="0" w:space="0" w:color="auto"/>
      </w:divBdr>
    </w:div>
    <w:div w:id="1673680936">
      <w:bodyDiv w:val="1"/>
      <w:marLeft w:val="0"/>
      <w:marRight w:val="0"/>
      <w:marTop w:val="0"/>
      <w:marBottom w:val="0"/>
      <w:divBdr>
        <w:top w:val="none" w:sz="0" w:space="0" w:color="auto"/>
        <w:left w:val="none" w:sz="0" w:space="0" w:color="auto"/>
        <w:bottom w:val="none" w:sz="0" w:space="0" w:color="auto"/>
        <w:right w:val="none" w:sz="0" w:space="0" w:color="auto"/>
      </w:divBdr>
    </w:div>
    <w:div w:id="1674989783">
      <w:bodyDiv w:val="1"/>
      <w:marLeft w:val="0"/>
      <w:marRight w:val="0"/>
      <w:marTop w:val="0"/>
      <w:marBottom w:val="0"/>
      <w:divBdr>
        <w:top w:val="none" w:sz="0" w:space="0" w:color="auto"/>
        <w:left w:val="none" w:sz="0" w:space="0" w:color="auto"/>
        <w:bottom w:val="none" w:sz="0" w:space="0" w:color="auto"/>
        <w:right w:val="none" w:sz="0" w:space="0" w:color="auto"/>
      </w:divBdr>
    </w:div>
    <w:div w:id="1676299937">
      <w:bodyDiv w:val="1"/>
      <w:marLeft w:val="0"/>
      <w:marRight w:val="0"/>
      <w:marTop w:val="0"/>
      <w:marBottom w:val="0"/>
      <w:divBdr>
        <w:top w:val="none" w:sz="0" w:space="0" w:color="auto"/>
        <w:left w:val="none" w:sz="0" w:space="0" w:color="auto"/>
        <w:bottom w:val="none" w:sz="0" w:space="0" w:color="auto"/>
        <w:right w:val="none" w:sz="0" w:space="0" w:color="auto"/>
      </w:divBdr>
    </w:div>
    <w:div w:id="1676692715">
      <w:bodyDiv w:val="1"/>
      <w:marLeft w:val="0"/>
      <w:marRight w:val="0"/>
      <w:marTop w:val="0"/>
      <w:marBottom w:val="0"/>
      <w:divBdr>
        <w:top w:val="none" w:sz="0" w:space="0" w:color="auto"/>
        <w:left w:val="none" w:sz="0" w:space="0" w:color="auto"/>
        <w:bottom w:val="none" w:sz="0" w:space="0" w:color="auto"/>
        <w:right w:val="none" w:sz="0" w:space="0" w:color="auto"/>
      </w:divBdr>
    </w:div>
    <w:div w:id="1677028165">
      <w:bodyDiv w:val="1"/>
      <w:marLeft w:val="0"/>
      <w:marRight w:val="0"/>
      <w:marTop w:val="0"/>
      <w:marBottom w:val="0"/>
      <w:divBdr>
        <w:top w:val="none" w:sz="0" w:space="0" w:color="auto"/>
        <w:left w:val="none" w:sz="0" w:space="0" w:color="auto"/>
        <w:bottom w:val="none" w:sz="0" w:space="0" w:color="auto"/>
        <w:right w:val="none" w:sz="0" w:space="0" w:color="auto"/>
      </w:divBdr>
    </w:div>
    <w:div w:id="1677884065">
      <w:bodyDiv w:val="1"/>
      <w:marLeft w:val="0"/>
      <w:marRight w:val="0"/>
      <w:marTop w:val="0"/>
      <w:marBottom w:val="0"/>
      <w:divBdr>
        <w:top w:val="none" w:sz="0" w:space="0" w:color="auto"/>
        <w:left w:val="none" w:sz="0" w:space="0" w:color="auto"/>
        <w:bottom w:val="none" w:sz="0" w:space="0" w:color="auto"/>
        <w:right w:val="none" w:sz="0" w:space="0" w:color="auto"/>
      </w:divBdr>
    </w:div>
    <w:div w:id="1678456947">
      <w:bodyDiv w:val="1"/>
      <w:marLeft w:val="0"/>
      <w:marRight w:val="0"/>
      <w:marTop w:val="0"/>
      <w:marBottom w:val="0"/>
      <w:divBdr>
        <w:top w:val="none" w:sz="0" w:space="0" w:color="auto"/>
        <w:left w:val="none" w:sz="0" w:space="0" w:color="auto"/>
        <w:bottom w:val="none" w:sz="0" w:space="0" w:color="auto"/>
        <w:right w:val="none" w:sz="0" w:space="0" w:color="auto"/>
      </w:divBdr>
    </w:div>
    <w:div w:id="1679189330">
      <w:bodyDiv w:val="1"/>
      <w:marLeft w:val="0"/>
      <w:marRight w:val="0"/>
      <w:marTop w:val="0"/>
      <w:marBottom w:val="0"/>
      <w:divBdr>
        <w:top w:val="none" w:sz="0" w:space="0" w:color="auto"/>
        <w:left w:val="none" w:sz="0" w:space="0" w:color="auto"/>
        <w:bottom w:val="none" w:sz="0" w:space="0" w:color="auto"/>
        <w:right w:val="none" w:sz="0" w:space="0" w:color="auto"/>
      </w:divBdr>
    </w:div>
    <w:div w:id="1679960208">
      <w:bodyDiv w:val="1"/>
      <w:marLeft w:val="0"/>
      <w:marRight w:val="0"/>
      <w:marTop w:val="0"/>
      <w:marBottom w:val="0"/>
      <w:divBdr>
        <w:top w:val="none" w:sz="0" w:space="0" w:color="auto"/>
        <w:left w:val="none" w:sz="0" w:space="0" w:color="auto"/>
        <w:bottom w:val="none" w:sz="0" w:space="0" w:color="auto"/>
        <w:right w:val="none" w:sz="0" w:space="0" w:color="auto"/>
      </w:divBdr>
    </w:div>
    <w:div w:id="1680892113">
      <w:bodyDiv w:val="1"/>
      <w:marLeft w:val="0"/>
      <w:marRight w:val="0"/>
      <w:marTop w:val="0"/>
      <w:marBottom w:val="0"/>
      <w:divBdr>
        <w:top w:val="none" w:sz="0" w:space="0" w:color="auto"/>
        <w:left w:val="none" w:sz="0" w:space="0" w:color="auto"/>
        <w:bottom w:val="none" w:sz="0" w:space="0" w:color="auto"/>
        <w:right w:val="none" w:sz="0" w:space="0" w:color="auto"/>
      </w:divBdr>
    </w:div>
    <w:div w:id="1681421035">
      <w:bodyDiv w:val="1"/>
      <w:marLeft w:val="0"/>
      <w:marRight w:val="0"/>
      <w:marTop w:val="0"/>
      <w:marBottom w:val="0"/>
      <w:divBdr>
        <w:top w:val="none" w:sz="0" w:space="0" w:color="auto"/>
        <w:left w:val="none" w:sz="0" w:space="0" w:color="auto"/>
        <w:bottom w:val="none" w:sz="0" w:space="0" w:color="auto"/>
        <w:right w:val="none" w:sz="0" w:space="0" w:color="auto"/>
      </w:divBdr>
    </w:div>
    <w:div w:id="1681421366">
      <w:bodyDiv w:val="1"/>
      <w:marLeft w:val="0"/>
      <w:marRight w:val="0"/>
      <w:marTop w:val="0"/>
      <w:marBottom w:val="0"/>
      <w:divBdr>
        <w:top w:val="none" w:sz="0" w:space="0" w:color="auto"/>
        <w:left w:val="none" w:sz="0" w:space="0" w:color="auto"/>
        <w:bottom w:val="none" w:sz="0" w:space="0" w:color="auto"/>
        <w:right w:val="none" w:sz="0" w:space="0" w:color="auto"/>
      </w:divBdr>
    </w:div>
    <w:div w:id="1682391623">
      <w:bodyDiv w:val="1"/>
      <w:marLeft w:val="0"/>
      <w:marRight w:val="0"/>
      <w:marTop w:val="0"/>
      <w:marBottom w:val="0"/>
      <w:divBdr>
        <w:top w:val="none" w:sz="0" w:space="0" w:color="auto"/>
        <w:left w:val="none" w:sz="0" w:space="0" w:color="auto"/>
        <w:bottom w:val="none" w:sz="0" w:space="0" w:color="auto"/>
        <w:right w:val="none" w:sz="0" w:space="0" w:color="auto"/>
      </w:divBdr>
    </w:div>
    <w:div w:id="1682581443">
      <w:bodyDiv w:val="1"/>
      <w:marLeft w:val="0"/>
      <w:marRight w:val="0"/>
      <w:marTop w:val="0"/>
      <w:marBottom w:val="0"/>
      <w:divBdr>
        <w:top w:val="none" w:sz="0" w:space="0" w:color="auto"/>
        <w:left w:val="none" w:sz="0" w:space="0" w:color="auto"/>
        <w:bottom w:val="none" w:sz="0" w:space="0" w:color="auto"/>
        <w:right w:val="none" w:sz="0" w:space="0" w:color="auto"/>
      </w:divBdr>
    </w:div>
    <w:div w:id="1682857790">
      <w:bodyDiv w:val="1"/>
      <w:marLeft w:val="0"/>
      <w:marRight w:val="0"/>
      <w:marTop w:val="0"/>
      <w:marBottom w:val="0"/>
      <w:divBdr>
        <w:top w:val="none" w:sz="0" w:space="0" w:color="auto"/>
        <w:left w:val="none" w:sz="0" w:space="0" w:color="auto"/>
        <w:bottom w:val="none" w:sz="0" w:space="0" w:color="auto"/>
        <w:right w:val="none" w:sz="0" w:space="0" w:color="auto"/>
      </w:divBdr>
    </w:div>
    <w:div w:id="1682973911">
      <w:bodyDiv w:val="1"/>
      <w:marLeft w:val="0"/>
      <w:marRight w:val="0"/>
      <w:marTop w:val="0"/>
      <w:marBottom w:val="0"/>
      <w:divBdr>
        <w:top w:val="none" w:sz="0" w:space="0" w:color="auto"/>
        <w:left w:val="none" w:sz="0" w:space="0" w:color="auto"/>
        <w:bottom w:val="none" w:sz="0" w:space="0" w:color="auto"/>
        <w:right w:val="none" w:sz="0" w:space="0" w:color="auto"/>
      </w:divBdr>
    </w:div>
    <w:div w:id="1683363393">
      <w:bodyDiv w:val="1"/>
      <w:marLeft w:val="0"/>
      <w:marRight w:val="0"/>
      <w:marTop w:val="0"/>
      <w:marBottom w:val="0"/>
      <w:divBdr>
        <w:top w:val="none" w:sz="0" w:space="0" w:color="auto"/>
        <w:left w:val="none" w:sz="0" w:space="0" w:color="auto"/>
        <w:bottom w:val="none" w:sz="0" w:space="0" w:color="auto"/>
        <w:right w:val="none" w:sz="0" w:space="0" w:color="auto"/>
      </w:divBdr>
    </w:div>
    <w:div w:id="1683897164">
      <w:bodyDiv w:val="1"/>
      <w:marLeft w:val="0"/>
      <w:marRight w:val="0"/>
      <w:marTop w:val="0"/>
      <w:marBottom w:val="0"/>
      <w:divBdr>
        <w:top w:val="none" w:sz="0" w:space="0" w:color="auto"/>
        <w:left w:val="none" w:sz="0" w:space="0" w:color="auto"/>
        <w:bottom w:val="none" w:sz="0" w:space="0" w:color="auto"/>
        <w:right w:val="none" w:sz="0" w:space="0" w:color="auto"/>
      </w:divBdr>
    </w:div>
    <w:div w:id="1687243473">
      <w:bodyDiv w:val="1"/>
      <w:marLeft w:val="0"/>
      <w:marRight w:val="0"/>
      <w:marTop w:val="0"/>
      <w:marBottom w:val="0"/>
      <w:divBdr>
        <w:top w:val="none" w:sz="0" w:space="0" w:color="auto"/>
        <w:left w:val="none" w:sz="0" w:space="0" w:color="auto"/>
        <w:bottom w:val="none" w:sz="0" w:space="0" w:color="auto"/>
        <w:right w:val="none" w:sz="0" w:space="0" w:color="auto"/>
      </w:divBdr>
    </w:div>
    <w:div w:id="1690446704">
      <w:bodyDiv w:val="1"/>
      <w:marLeft w:val="0"/>
      <w:marRight w:val="0"/>
      <w:marTop w:val="0"/>
      <w:marBottom w:val="0"/>
      <w:divBdr>
        <w:top w:val="none" w:sz="0" w:space="0" w:color="auto"/>
        <w:left w:val="none" w:sz="0" w:space="0" w:color="auto"/>
        <w:bottom w:val="none" w:sz="0" w:space="0" w:color="auto"/>
        <w:right w:val="none" w:sz="0" w:space="0" w:color="auto"/>
      </w:divBdr>
    </w:div>
    <w:div w:id="1691182282">
      <w:bodyDiv w:val="1"/>
      <w:marLeft w:val="0"/>
      <w:marRight w:val="0"/>
      <w:marTop w:val="0"/>
      <w:marBottom w:val="0"/>
      <w:divBdr>
        <w:top w:val="none" w:sz="0" w:space="0" w:color="auto"/>
        <w:left w:val="none" w:sz="0" w:space="0" w:color="auto"/>
        <w:bottom w:val="none" w:sz="0" w:space="0" w:color="auto"/>
        <w:right w:val="none" w:sz="0" w:space="0" w:color="auto"/>
      </w:divBdr>
    </w:div>
    <w:div w:id="1691372467">
      <w:bodyDiv w:val="1"/>
      <w:marLeft w:val="0"/>
      <w:marRight w:val="0"/>
      <w:marTop w:val="0"/>
      <w:marBottom w:val="0"/>
      <w:divBdr>
        <w:top w:val="none" w:sz="0" w:space="0" w:color="auto"/>
        <w:left w:val="none" w:sz="0" w:space="0" w:color="auto"/>
        <w:bottom w:val="none" w:sz="0" w:space="0" w:color="auto"/>
        <w:right w:val="none" w:sz="0" w:space="0" w:color="auto"/>
      </w:divBdr>
    </w:div>
    <w:div w:id="1692099146">
      <w:bodyDiv w:val="1"/>
      <w:marLeft w:val="0"/>
      <w:marRight w:val="0"/>
      <w:marTop w:val="0"/>
      <w:marBottom w:val="0"/>
      <w:divBdr>
        <w:top w:val="none" w:sz="0" w:space="0" w:color="auto"/>
        <w:left w:val="none" w:sz="0" w:space="0" w:color="auto"/>
        <w:bottom w:val="none" w:sz="0" w:space="0" w:color="auto"/>
        <w:right w:val="none" w:sz="0" w:space="0" w:color="auto"/>
      </w:divBdr>
    </w:div>
    <w:div w:id="1693417131">
      <w:bodyDiv w:val="1"/>
      <w:marLeft w:val="0"/>
      <w:marRight w:val="0"/>
      <w:marTop w:val="0"/>
      <w:marBottom w:val="0"/>
      <w:divBdr>
        <w:top w:val="none" w:sz="0" w:space="0" w:color="auto"/>
        <w:left w:val="none" w:sz="0" w:space="0" w:color="auto"/>
        <w:bottom w:val="none" w:sz="0" w:space="0" w:color="auto"/>
        <w:right w:val="none" w:sz="0" w:space="0" w:color="auto"/>
      </w:divBdr>
    </w:div>
    <w:div w:id="1694762249">
      <w:bodyDiv w:val="1"/>
      <w:marLeft w:val="0"/>
      <w:marRight w:val="0"/>
      <w:marTop w:val="0"/>
      <w:marBottom w:val="0"/>
      <w:divBdr>
        <w:top w:val="none" w:sz="0" w:space="0" w:color="auto"/>
        <w:left w:val="none" w:sz="0" w:space="0" w:color="auto"/>
        <w:bottom w:val="none" w:sz="0" w:space="0" w:color="auto"/>
        <w:right w:val="none" w:sz="0" w:space="0" w:color="auto"/>
      </w:divBdr>
    </w:div>
    <w:div w:id="1695424951">
      <w:bodyDiv w:val="1"/>
      <w:marLeft w:val="0"/>
      <w:marRight w:val="0"/>
      <w:marTop w:val="0"/>
      <w:marBottom w:val="0"/>
      <w:divBdr>
        <w:top w:val="none" w:sz="0" w:space="0" w:color="auto"/>
        <w:left w:val="none" w:sz="0" w:space="0" w:color="auto"/>
        <w:bottom w:val="none" w:sz="0" w:space="0" w:color="auto"/>
        <w:right w:val="none" w:sz="0" w:space="0" w:color="auto"/>
      </w:divBdr>
    </w:div>
    <w:div w:id="1695614606">
      <w:bodyDiv w:val="1"/>
      <w:marLeft w:val="0"/>
      <w:marRight w:val="0"/>
      <w:marTop w:val="0"/>
      <w:marBottom w:val="0"/>
      <w:divBdr>
        <w:top w:val="none" w:sz="0" w:space="0" w:color="auto"/>
        <w:left w:val="none" w:sz="0" w:space="0" w:color="auto"/>
        <w:bottom w:val="none" w:sz="0" w:space="0" w:color="auto"/>
        <w:right w:val="none" w:sz="0" w:space="0" w:color="auto"/>
      </w:divBdr>
    </w:div>
    <w:div w:id="1696349712">
      <w:bodyDiv w:val="1"/>
      <w:marLeft w:val="0"/>
      <w:marRight w:val="0"/>
      <w:marTop w:val="0"/>
      <w:marBottom w:val="0"/>
      <w:divBdr>
        <w:top w:val="none" w:sz="0" w:space="0" w:color="auto"/>
        <w:left w:val="none" w:sz="0" w:space="0" w:color="auto"/>
        <w:bottom w:val="none" w:sz="0" w:space="0" w:color="auto"/>
        <w:right w:val="none" w:sz="0" w:space="0" w:color="auto"/>
      </w:divBdr>
    </w:div>
    <w:div w:id="1696422126">
      <w:bodyDiv w:val="1"/>
      <w:marLeft w:val="0"/>
      <w:marRight w:val="0"/>
      <w:marTop w:val="0"/>
      <w:marBottom w:val="0"/>
      <w:divBdr>
        <w:top w:val="none" w:sz="0" w:space="0" w:color="auto"/>
        <w:left w:val="none" w:sz="0" w:space="0" w:color="auto"/>
        <w:bottom w:val="none" w:sz="0" w:space="0" w:color="auto"/>
        <w:right w:val="none" w:sz="0" w:space="0" w:color="auto"/>
      </w:divBdr>
    </w:div>
    <w:div w:id="1696927325">
      <w:bodyDiv w:val="1"/>
      <w:marLeft w:val="0"/>
      <w:marRight w:val="0"/>
      <w:marTop w:val="0"/>
      <w:marBottom w:val="0"/>
      <w:divBdr>
        <w:top w:val="none" w:sz="0" w:space="0" w:color="auto"/>
        <w:left w:val="none" w:sz="0" w:space="0" w:color="auto"/>
        <w:bottom w:val="none" w:sz="0" w:space="0" w:color="auto"/>
        <w:right w:val="none" w:sz="0" w:space="0" w:color="auto"/>
      </w:divBdr>
    </w:div>
    <w:div w:id="1697461077">
      <w:bodyDiv w:val="1"/>
      <w:marLeft w:val="0"/>
      <w:marRight w:val="0"/>
      <w:marTop w:val="0"/>
      <w:marBottom w:val="0"/>
      <w:divBdr>
        <w:top w:val="none" w:sz="0" w:space="0" w:color="auto"/>
        <w:left w:val="none" w:sz="0" w:space="0" w:color="auto"/>
        <w:bottom w:val="none" w:sz="0" w:space="0" w:color="auto"/>
        <w:right w:val="none" w:sz="0" w:space="0" w:color="auto"/>
      </w:divBdr>
    </w:div>
    <w:div w:id="1698659886">
      <w:bodyDiv w:val="1"/>
      <w:marLeft w:val="0"/>
      <w:marRight w:val="0"/>
      <w:marTop w:val="0"/>
      <w:marBottom w:val="0"/>
      <w:divBdr>
        <w:top w:val="none" w:sz="0" w:space="0" w:color="auto"/>
        <w:left w:val="none" w:sz="0" w:space="0" w:color="auto"/>
        <w:bottom w:val="none" w:sz="0" w:space="0" w:color="auto"/>
        <w:right w:val="none" w:sz="0" w:space="0" w:color="auto"/>
      </w:divBdr>
    </w:div>
    <w:div w:id="1698849040">
      <w:bodyDiv w:val="1"/>
      <w:marLeft w:val="0"/>
      <w:marRight w:val="0"/>
      <w:marTop w:val="0"/>
      <w:marBottom w:val="0"/>
      <w:divBdr>
        <w:top w:val="none" w:sz="0" w:space="0" w:color="auto"/>
        <w:left w:val="none" w:sz="0" w:space="0" w:color="auto"/>
        <w:bottom w:val="none" w:sz="0" w:space="0" w:color="auto"/>
        <w:right w:val="none" w:sz="0" w:space="0" w:color="auto"/>
      </w:divBdr>
    </w:div>
    <w:div w:id="1699429388">
      <w:bodyDiv w:val="1"/>
      <w:marLeft w:val="0"/>
      <w:marRight w:val="0"/>
      <w:marTop w:val="0"/>
      <w:marBottom w:val="0"/>
      <w:divBdr>
        <w:top w:val="none" w:sz="0" w:space="0" w:color="auto"/>
        <w:left w:val="none" w:sz="0" w:space="0" w:color="auto"/>
        <w:bottom w:val="none" w:sz="0" w:space="0" w:color="auto"/>
        <w:right w:val="none" w:sz="0" w:space="0" w:color="auto"/>
      </w:divBdr>
    </w:div>
    <w:div w:id="1700659884">
      <w:bodyDiv w:val="1"/>
      <w:marLeft w:val="0"/>
      <w:marRight w:val="0"/>
      <w:marTop w:val="0"/>
      <w:marBottom w:val="0"/>
      <w:divBdr>
        <w:top w:val="none" w:sz="0" w:space="0" w:color="auto"/>
        <w:left w:val="none" w:sz="0" w:space="0" w:color="auto"/>
        <w:bottom w:val="none" w:sz="0" w:space="0" w:color="auto"/>
        <w:right w:val="none" w:sz="0" w:space="0" w:color="auto"/>
      </w:divBdr>
    </w:div>
    <w:div w:id="1701122400">
      <w:bodyDiv w:val="1"/>
      <w:marLeft w:val="0"/>
      <w:marRight w:val="0"/>
      <w:marTop w:val="0"/>
      <w:marBottom w:val="0"/>
      <w:divBdr>
        <w:top w:val="none" w:sz="0" w:space="0" w:color="auto"/>
        <w:left w:val="none" w:sz="0" w:space="0" w:color="auto"/>
        <w:bottom w:val="none" w:sz="0" w:space="0" w:color="auto"/>
        <w:right w:val="none" w:sz="0" w:space="0" w:color="auto"/>
      </w:divBdr>
    </w:div>
    <w:div w:id="1704671173">
      <w:bodyDiv w:val="1"/>
      <w:marLeft w:val="0"/>
      <w:marRight w:val="0"/>
      <w:marTop w:val="0"/>
      <w:marBottom w:val="0"/>
      <w:divBdr>
        <w:top w:val="none" w:sz="0" w:space="0" w:color="auto"/>
        <w:left w:val="none" w:sz="0" w:space="0" w:color="auto"/>
        <w:bottom w:val="none" w:sz="0" w:space="0" w:color="auto"/>
        <w:right w:val="none" w:sz="0" w:space="0" w:color="auto"/>
      </w:divBdr>
    </w:div>
    <w:div w:id="1706982638">
      <w:bodyDiv w:val="1"/>
      <w:marLeft w:val="0"/>
      <w:marRight w:val="0"/>
      <w:marTop w:val="0"/>
      <w:marBottom w:val="0"/>
      <w:divBdr>
        <w:top w:val="none" w:sz="0" w:space="0" w:color="auto"/>
        <w:left w:val="none" w:sz="0" w:space="0" w:color="auto"/>
        <w:bottom w:val="none" w:sz="0" w:space="0" w:color="auto"/>
        <w:right w:val="none" w:sz="0" w:space="0" w:color="auto"/>
      </w:divBdr>
    </w:div>
    <w:div w:id="1709597706">
      <w:bodyDiv w:val="1"/>
      <w:marLeft w:val="0"/>
      <w:marRight w:val="0"/>
      <w:marTop w:val="0"/>
      <w:marBottom w:val="0"/>
      <w:divBdr>
        <w:top w:val="none" w:sz="0" w:space="0" w:color="auto"/>
        <w:left w:val="none" w:sz="0" w:space="0" w:color="auto"/>
        <w:bottom w:val="none" w:sz="0" w:space="0" w:color="auto"/>
        <w:right w:val="none" w:sz="0" w:space="0" w:color="auto"/>
      </w:divBdr>
    </w:div>
    <w:div w:id="1710109333">
      <w:bodyDiv w:val="1"/>
      <w:marLeft w:val="0"/>
      <w:marRight w:val="0"/>
      <w:marTop w:val="0"/>
      <w:marBottom w:val="0"/>
      <w:divBdr>
        <w:top w:val="none" w:sz="0" w:space="0" w:color="auto"/>
        <w:left w:val="none" w:sz="0" w:space="0" w:color="auto"/>
        <w:bottom w:val="none" w:sz="0" w:space="0" w:color="auto"/>
        <w:right w:val="none" w:sz="0" w:space="0" w:color="auto"/>
      </w:divBdr>
    </w:div>
    <w:div w:id="1712607622">
      <w:bodyDiv w:val="1"/>
      <w:marLeft w:val="0"/>
      <w:marRight w:val="0"/>
      <w:marTop w:val="0"/>
      <w:marBottom w:val="0"/>
      <w:divBdr>
        <w:top w:val="none" w:sz="0" w:space="0" w:color="auto"/>
        <w:left w:val="none" w:sz="0" w:space="0" w:color="auto"/>
        <w:bottom w:val="none" w:sz="0" w:space="0" w:color="auto"/>
        <w:right w:val="none" w:sz="0" w:space="0" w:color="auto"/>
      </w:divBdr>
    </w:div>
    <w:div w:id="1714692713">
      <w:bodyDiv w:val="1"/>
      <w:marLeft w:val="0"/>
      <w:marRight w:val="0"/>
      <w:marTop w:val="0"/>
      <w:marBottom w:val="0"/>
      <w:divBdr>
        <w:top w:val="none" w:sz="0" w:space="0" w:color="auto"/>
        <w:left w:val="none" w:sz="0" w:space="0" w:color="auto"/>
        <w:bottom w:val="none" w:sz="0" w:space="0" w:color="auto"/>
        <w:right w:val="none" w:sz="0" w:space="0" w:color="auto"/>
      </w:divBdr>
    </w:div>
    <w:div w:id="1715150762">
      <w:bodyDiv w:val="1"/>
      <w:marLeft w:val="0"/>
      <w:marRight w:val="0"/>
      <w:marTop w:val="0"/>
      <w:marBottom w:val="0"/>
      <w:divBdr>
        <w:top w:val="none" w:sz="0" w:space="0" w:color="auto"/>
        <w:left w:val="none" w:sz="0" w:space="0" w:color="auto"/>
        <w:bottom w:val="none" w:sz="0" w:space="0" w:color="auto"/>
        <w:right w:val="none" w:sz="0" w:space="0" w:color="auto"/>
      </w:divBdr>
    </w:div>
    <w:div w:id="1715305010">
      <w:bodyDiv w:val="1"/>
      <w:marLeft w:val="0"/>
      <w:marRight w:val="0"/>
      <w:marTop w:val="0"/>
      <w:marBottom w:val="0"/>
      <w:divBdr>
        <w:top w:val="none" w:sz="0" w:space="0" w:color="auto"/>
        <w:left w:val="none" w:sz="0" w:space="0" w:color="auto"/>
        <w:bottom w:val="none" w:sz="0" w:space="0" w:color="auto"/>
        <w:right w:val="none" w:sz="0" w:space="0" w:color="auto"/>
      </w:divBdr>
    </w:div>
    <w:div w:id="1716393222">
      <w:bodyDiv w:val="1"/>
      <w:marLeft w:val="0"/>
      <w:marRight w:val="0"/>
      <w:marTop w:val="0"/>
      <w:marBottom w:val="0"/>
      <w:divBdr>
        <w:top w:val="none" w:sz="0" w:space="0" w:color="auto"/>
        <w:left w:val="none" w:sz="0" w:space="0" w:color="auto"/>
        <w:bottom w:val="none" w:sz="0" w:space="0" w:color="auto"/>
        <w:right w:val="none" w:sz="0" w:space="0" w:color="auto"/>
      </w:divBdr>
    </w:div>
    <w:div w:id="1717923730">
      <w:bodyDiv w:val="1"/>
      <w:marLeft w:val="0"/>
      <w:marRight w:val="0"/>
      <w:marTop w:val="0"/>
      <w:marBottom w:val="0"/>
      <w:divBdr>
        <w:top w:val="none" w:sz="0" w:space="0" w:color="auto"/>
        <w:left w:val="none" w:sz="0" w:space="0" w:color="auto"/>
        <w:bottom w:val="none" w:sz="0" w:space="0" w:color="auto"/>
        <w:right w:val="none" w:sz="0" w:space="0" w:color="auto"/>
      </w:divBdr>
    </w:div>
    <w:div w:id="1718820479">
      <w:bodyDiv w:val="1"/>
      <w:marLeft w:val="0"/>
      <w:marRight w:val="0"/>
      <w:marTop w:val="0"/>
      <w:marBottom w:val="0"/>
      <w:divBdr>
        <w:top w:val="none" w:sz="0" w:space="0" w:color="auto"/>
        <w:left w:val="none" w:sz="0" w:space="0" w:color="auto"/>
        <w:bottom w:val="none" w:sz="0" w:space="0" w:color="auto"/>
        <w:right w:val="none" w:sz="0" w:space="0" w:color="auto"/>
      </w:divBdr>
    </w:div>
    <w:div w:id="1719354708">
      <w:bodyDiv w:val="1"/>
      <w:marLeft w:val="0"/>
      <w:marRight w:val="0"/>
      <w:marTop w:val="0"/>
      <w:marBottom w:val="0"/>
      <w:divBdr>
        <w:top w:val="none" w:sz="0" w:space="0" w:color="auto"/>
        <w:left w:val="none" w:sz="0" w:space="0" w:color="auto"/>
        <w:bottom w:val="none" w:sz="0" w:space="0" w:color="auto"/>
        <w:right w:val="none" w:sz="0" w:space="0" w:color="auto"/>
      </w:divBdr>
    </w:div>
    <w:div w:id="1719746095">
      <w:bodyDiv w:val="1"/>
      <w:marLeft w:val="0"/>
      <w:marRight w:val="0"/>
      <w:marTop w:val="0"/>
      <w:marBottom w:val="0"/>
      <w:divBdr>
        <w:top w:val="none" w:sz="0" w:space="0" w:color="auto"/>
        <w:left w:val="none" w:sz="0" w:space="0" w:color="auto"/>
        <w:bottom w:val="none" w:sz="0" w:space="0" w:color="auto"/>
        <w:right w:val="none" w:sz="0" w:space="0" w:color="auto"/>
      </w:divBdr>
    </w:div>
    <w:div w:id="1720009194">
      <w:bodyDiv w:val="1"/>
      <w:marLeft w:val="0"/>
      <w:marRight w:val="0"/>
      <w:marTop w:val="0"/>
      <w:marBottom w:val="0"/>
      <w:divBdr>
        <w:top w:val="none" w:sz="0" w:space="0" w:color="auto"/>
        <w:left w:val="none" w:sz="0" w:space="0" w:color="auto"/>
        <w:bottom w:val="none" w:sz="0" w:space="0" w:color="auto"/>
        <w:right w:val="none" w:sz="0" w:space="0" w:color="auto"/>
      </w:divBdr>
    </w:div>
    <w:div w:id="1720785557">
      <w:bodyDiv w:val="1"/>
      <w:marLeft w:val="0"/>
      <w:marRight w:val="0"/>
      <w:marTop w:val="0"/>
      <w:marBottom w:val="0"/>
      <w:divBdr>
        <w:top w:val="none" w:sz="0" w:space="0" w:color="auto"/>
        <w:left w:val="none" w:sz="0" w:space="0" w:color="auto"/>
        <w:bottom w:val="none" w:sz="0" w:space="0" w:color="auto"/>
        <w:right w:val="none" w:sz="0" w:space="0" w:color="auto"/>
      </w:divBdr>
    </w:div>
    <w:div w:id="1722442907">
      <w:bodyDiv w:val="1"/>
      <w:marLeft w:val="0"/>
      <w:marRight w:val="0"/>
      <w:marTop w:val="0"/>
      <w:marBottom w:val="0"/>
      <w:divBdr>
        <w:top w:val="none" w:sz="0" w:space="0" w:color="auto"/>
        <w:left w:val="none" w:sz="0" w:space="0" w:color="auto"/>
        <w:bottom w:val="none" w:sz="0" w:space="0" w:color="auto"/>
        <w:right w:val="none" w:sz="0" w:space="0" w:color="auto"/>
      </w:divBdr>
    </w:div>
    <w:div w:id="1727292332">
      <w:bodyDiv w:val="1"/>
      <w:marLeft w:val="0"/>
      <w:marRight w:val="0"/>
      <w:marTop w:val="0"/>
      <w:marBottom w:val="0"/>
      <w:divBdr>
        <w:top w:val="none" w:sz="0" w:space="0" w:color="auto"/>
        <w:left w:val="none" w:sz="0" w:space="0" w:color="auto"/>
        <w:bottom w:val="none" w:sz="0" w:space="0" w:color="auto"/>
        <w:right w:val="none" w:sz="0" w:space="0" w:color="auto"/>
      </w:divBdr>
    </w:div>
    <w:div w:id="1727490720">
      <w:bodyDiv w:val="1"/>
      <w:marLeft w:val="0"/>
      <w:marRight w:val="0"/>
      <w:marTop w:val="0"/>
      <w:marBottom w:val="0"/>
      <w:divBdr>
        <w:top w:val="none" w:sz="0" w:space="0" w:color="auto"/>
        <w:left w:val="none" w:sz="0" w:space="0" w:color="auto"/>
        <w:bottom w:val="none" w:sz="0" w:space="0" w:color="auto"/>
        <w:right w:val="none" w:sz="0" w:space="0" w:color="auto"/>
      </w:divBdr>
    </w:div>
    <w:div w:id="1728062827">
      <w:bodyDiv w:val="1"/>
      <w:marLeft w:val="0"/>
      <w:marRight w:val="0"/>
      <w:marTop w:val="0"/>
      <w:marBottom w:val="0"/>
      <w:divBdr>
        <w:top w:val="none" w:sz="0" w:space="0" w:color="auto"/>
        <w:left w:val="none" w:sz="0" w:space="0" w:color="auto"/>
        <w:bottom w:val="none" w:sz="0" w:space="0" w:color="auto"/>
        <w:right w:val="none" w:sz="0" w:space="0" w:color="auto"/>
      </w:divBdr>
    </w:div>
    <w:div w:id="1728264460">
      <w:bodyDiv w:val="1"/>
      <w:marLeft w:val="0"/>
      <w:marRight w:val="0"/>
      <w:marTop w:val="0"/>
      <w:marBottom w:val="0"/>
      <w:divBdr>
        <w:top w:val="none" w:sz="0" w:space="0" w:color="auto"/>
        <w:left w:val="none" w:sz="0" w:space="0" w:color="auto"/>
        <w:bottom w:val="none" w:sz="0" w:space="0" w:color="auto"/>
        <w:right w:val="none" w:sz="0" w:space="0" w:color="auto"/>
      </w:divBdr>
    </w:div>
    <w:div w:id="1728383742">
      <w:bodyDiv w:val="1"/>
      <w:marLeft w:val="0"/>
      <w:marRight w:val="0"/>
      <w:marTop w:val="0"/>
      <w:marBottom w:val="0"/>
      <w:divBdr>
        <w:top w:val="none" w:sz="0" w:space="0" w:color="auto"/>
        <w:left w:val="none" w:sz="0" w:space="0" w:color="auto"/>
        <w:bottom w:val="none" w:sz="0" w:space="0" w:color="auto"/>
        <w:right w:val="none" w:sz="0" w:space="0" w:color="auto"/>
      </w:divBdr>
    </w:div>
    <w:div w:id="1728458106">
      <w:bodyDiv w:val="1"/>
      <w:marLeft w:val="0"/>
      <w:marRight w:val="0"/>
      <w:marTop w:val="0"/>
      <w:marBottom w:val="0"/>
      <w:divBdr>
        <w:top w:val="none" w:sz="0" w:space="0" w:color="auto"/>
        <w:left w:val="none" w:sz="0" w:space="0" w:color="auto"/>
        <w:bottom w:val="none" w:sz="0" w:space="0" w:color="auto"/>
        <w:right w:val="none" w:sz="0" w:space="0" w:color="auto"/>
      </w:divBdr>
    </w:div>
    <w:div w:id="1732458218">
      <w:bodyDiv w:val="1"/>
      <w:marLeft w:val="0"/>
      <w:marRight w:val="0"/>
      <w:marTop w:val="0"/>
      <w:marBottom w:val="0"/>
      <w:divBdr>
        <w:top w:val="none" w:sz="0" w:space="0" w:color="auto"/>
        <w:left w:val="none" w:sz="0" w:space="0" w:color="auto"/>
        <w:bottom w:val="none" w:sz="0" w:space="0" w:color="auto"/>
        <w:right w:val="none" w:sz="0" w:space="0" w:color="auto"/>
      </w:divBdr>
    </w:div>
    <w:div w:id="1732851714">
      <w:bodyDiv w:val="1"/>
      <w:marLeft w:val="0"/>
      <w:marRight w:val="0"/>
      <w:marTop w:val="0"/>
      <w:marBottom w:val="0"/>
      <w:divBdr>
        <w:top w:val="none" w:sz="0" w:space="0" w:color="auto"/>
        <w:left w:val="none" w:sz="0" w:space="0" w:color="auto"/>
        <w:bottom w:val="none" w:sz="0" w:space="0" w:color="auto"/>
        <w:right w:val="none" w:sz="0" w:space="0" w:color="auto"/>
      </w:divBdr>
    </w:div>
    <w:div w:id="1733038631">
      <w:bodyDiv w:val="1"/>
      <w:marLeft w:val="0"/>
      <w:marRight w:val="0"/>
      <w:marTop w:val="0"/>
      <w:marBottom w:val="0"/>
      <w:divBdr>
        <w:top w:val="none" w:sz="0" w:space="0" w:color="auto"/>
        <w:left w:val="none" w:sz="0" w:space="0" w:color="auto"/>
        <w:bottom w:val="none" w:sz="0" w:space="0" w:color="auto"/>
        <w:right w:val="none" w:sz="0" w:space="0" w:color="auto"/>
      </w:divBdr>
    </w:div>
    <w:div w:id="1735273689">
      <w:bodyDiv w:val="1"/>
      <w:marLeft w:val="0"/>
      <w:marRight w:val="0"/>
      <w:marTop w:val="0"/>
      <w:marBottom w:val="0"/>
      <w:divBdr>
        <w:top w:val="none" w:sz="0" w:space="0" w:color="auto"/>
        <w:left w:val="none" w:sz="0" w:space="0" w:color="auto"/>
        <w:bottom w:val="none" w:sz="0" w:space="0" w:color="auto"/>
        <w:right w:val="none" w:sz="0" w:space="0" w:color="auto"/>
      </w:divBdr>
    </w:div>
    <w:div w:id="1736078561">
      <w:bodyDiv w:val="1"/>
      <w:marLeft w:val="0"/>
      <w:marRight w:val="0"/>
      <w:marTop w:val="0"/>
      <w:marBottom w:val="0"/>
      <w:divBdr>
        <w:top w:val="none" w:sz="0" w:space="0" w:color="auto"/>
        <w:left w:val="none" w:sz="0" w:space="0" w:color="auto"/>
        <w:bottom w:val="none" w:sz="0" w:space="0" w:color="auto"/>
        <w:right w:val="none" w:sz="0" w:space="0" w:color="auto"/>
      </w:divBdr>
    </w:div>
    <w:div w:id="1737975057">
      <w:bodyDiv w:val="1"/>
      <w:marLeft w:val="0"/>
      <w:marRight w:val="0"/>
      <w:marTop w:val="0"/>
      <w:marBottom w:val="0"/>
      <w:divBdr>
        <w:top w:val="none" w:sz="0" w:space="0" w:color="auto"/>
        <w:left w:val="none" w:sz="0" w:space="0" w:color="auto"/>
        <w:bottom w:val="none" w:sz="0" w:space="0" w:color="auto"/>
        <w:right w:val="none" w:sz="0" w:space="0" w:color="auto"/>
      </w:divBdr>
    </w:div>
    <w:div w:id="1739016987">
      <w:bodyDiv w:val="1"/>
      <w:marLeft w:val="0"/>
      <w:marRight w:val="0"/>
      <w:marTop w:val="0"/>
      <w:marBottom w:val="0"/>
      <w:divBdr>
        <w:top w:val="none" w:sz="0" w:space="0" w:color="auto"/>
        <w:left w:val="none" w:sz="0" w:space="0" w:color="auto"/>
        <w:bottom w:val="none" w:sz="0" w:space="0" w:color="auto"/>
        <w:right w:val="none" w:sz="0" w:space="0" w:color="auto"/>
      </w:divBdr>
    </w:div>
    <w:div w:id="1739086408">
      <w:bodyDiv w:val="1"/>
      <w:marLeft w:val="0"/>
      <w:marRight w:val="0"/>
      <w:marTop w:val="0"/>
      <w:marBottom w:val="0"/>
      <w:divBdr>
        <w:top w:val="none" w:sz="0" w:space="0" w:color="auto"/>
        <w:left w:val="none" w:sz="0" w:space="0" w:color="auto"/>
        <w:bottom w:val="none" w:sz="0" w:space="0" w:color="auto"/>
        <w:right w:val="none" w:sz="0" w:space="0" w:color="auto"/>
      </w:divBdr>
    </w:div>
    <w:div w:id="1740791176">
      <w:bodyDiv w:val="1"/>
      <w:marLeft w:val="0"/>
      <w:marRight w:val="0"/>
      <w:marTop w:val="0"/>
      <w:marBottom w:val="0"/>
      <w:divBdr>
        <w:top w:val="none" w:sz="0" w:space="0" w:color="auto"/>
        <w:left w:val="none" w:sz="0" w:space="0" w:color="auto"/>
        <w:bottom w:val="none" w:sz="0" w:space="0" w:color="auto"/>
        <w:right w:val="none" w:sz="0" w:space="0" w:color="auto"/>
      </w:divBdr>
    </w:div>
    <w:div w:id="1740976467">
      <w:bodyDiv w:val="1"/>
      <w:marLeft w:val="0"/>
      <w:marRight w:val="0"/>
      <w:marTop w:val="0"/>
      <w:marBottom w:val="0"/>
      <w:divBdr>
        <w:top w:val="none" w:sz="0" w:space="0" w:color="auto"/>
        <w:left w:val="none" w:sz="0" w:space="0" w:color="auto"/>
        <w:bottom w:val="none" w:sz="0" w:space="0" w:color="auto"/>
        <w:right w:val="none" w:sz="0" w:space="0" w:color="auto"/>
      </w:divBdr>
    </w:div>
    <w:div w:id="1741713293">
      <w:bodyDiv w:val="1"/>
      <w:marLeft w:val="0"/>
      <w:marRight w:val="0"/>
      <w:marTop w:val="0"/>
      <w:marBottom w:val="0"/>
      <w:divBdr>
        <w:top w:val="none" w:sz="0" w:space="0" w:color="auto"/>
        <w:left w:val="none" w:sz="0" w:space="0" w:color="auto"/>
        <w:bottom w:val="none" w:sz="0" w:space="0" w:color="auto"/>
        <w:right w:val="none" w:sz="0" w:space="0" w:color="auto"/>
      </w:divBdr>
    </w:div>
    <w:div w:id="1743092992">
      <w:bodyDiv w:val="1"/>
      <w:marLeft w:val="0"/>
      <w:marRight w:val="0"/>
      <w:marTop w:val="0"/>
      <w:marBottom w:val="0"/>
      <w:divBdr>
        <w:top w:val="none" w:sz="0" w:space="0" w:color="auto"/>
        <w:left w:val="none" w:sz="0" w:space="0" w:color="auto"/>
        <w:bottom w:val="none" w:sz="0" w:space="0" w:color="auto"/>
        <w:right w:val="none" w:sz="0" w:space="0" w:color="auto"/>
      </w:divBdr>
    </w:div>
    <w:div w:id="1745183070">
      <w:bodyDiv w:val="1"/>
      <w:marLeft w:val="0"/>
      <w:marRight w:val="0"/>
      <w:marTop w:val="0"/>
      <w:marBottom w:val="0"/>
      <w:divBdr>
        <w:top w:val="none" w:sz="0" w:space="0" w:color="auto"/>
        <w:left w:val="none" w:sz="0" w:space="0" w:color="auto"/>
        <w:bottom w:val="none" w:sz="0" w:space="0" w:color="auto"/>
        <w:right w:val="none" w:sz="0" w:space="0" w:color="auto"/>
      </w:divBdr>
    </w:div>
    <w:div w:id="1746023807">
      <w:bodyDiv w:val="1"/>
      <w:marLeft w:val="0"/>
      <w:marRight w:val="0"/>
      <w:marTop w:val="0"/>
      <w:marBottom w:val="0"/>
      <w:divBdr>
        <w:top w:val="none" w:sz="0" w:space="0" w:color="auto"/>
        <w:left w:val="none" w:sz="0" w:space="0" w:color="auto"/>
        <w:bottom w:val="none" w:sz="0" w:space="0" w:color="auto"/>
        <w:right w:val="none" w:sz="0" w:space="0" w:color="auto"/>
      </w:divBdr>
    </w:div>
    <w:div w:id="1751656807">
      <w:bodyDiv w:val="1"/>
      <w:marLeft w:val="0"/>
      <w:marRight w:val="0"/>
      <w:marTop w:val="0"/>
      <w:marBottom w:val="0"/>
      <w:divBdr>
        <w:top w:val="none" w:sz="0" w:space="0" w:color="auto"/>
        <w:left w:val="none" w:sz="0" w:space="0" w:color="auto"/>
        <w:bottom w:val="none" w:sz="0" w:space="0" w:color="auto"/>
        <w:right w:val="none" w:sz="0" w:space="0" w:color="auto"/>
      </w:divBdr>
    </w:div>
    <w:div w:id="1753158465">
      <w:bodyDiv w:val="1"/>
      <w:marLeft w:val="0"/>
      <w:marRight w:val="0"/>
      <w:marTop w:val="0"/>
      <w:marBottom w:val="0"/>
      <w:divBdr>
        <w:top w:val="none" w:sz="0" w:space="0" w:color="auto"/>
        <w:left w:val="none" w:sz="0" w:space="0" w:color="auto"/>
        <w:bottom w:val="none" w:sz="0" w:space="0" w:color="auto"/>
        <w:right w:val="none" w:sz="0" w:space="0" w:color="auto"/>
      </w:divBdr>
    </w:div>
    <w:div w:id="1754276293">
      <w:bodyDiv w:val="1"/>
      <w:marLeft w:val="0"/>
      <w:marRight w:val="0"/>
      <w:marTop w:val="0"/>
      <w:marBottom w:val="0"/>
      <w:divBdr>
        <w:top w:val="none" w:sz="0" w:space="0" w:color="auto"/>
        <w:left w:val="none" w:sz="0" w:space="0" w:color="auto"/>
        <w:bottom w:val="none" w:sz="0" w:space="0" w:color="auto"/>
        <w:right w:val="none" w:sz="0" w:space="0" w:color="auto"/>
      </w:divBdr>
    </w:div>
    <w:div w:id="1754661192">
      <w:bodyDiv w:val="1"/>
      <w:marLeft w:val="0"/>
      <w:marRight w:val="0"/>
      <w:marTop w:val="0"/>
      <w:marBottom w:val="0"/>
      <w:divBdr>
        <w:top w:val="none" w:sz="0" w:space="0" w:color="auto"/>
        <w:left w:val="none" w:sz="0" w:space="0" w:color="auto"/>
        <w:bottom w:val="none" w:sz="0" w:space="0" w:color="auto"/>
        <w:right w:val="none" w:sz="0" w:space="0" w:color="auto"/>
      </w:divBdr>
    </w:div>
    <w:div w:id="1755125833">
      <w:bodyDiv w:val="1"/>
      <w:marLeft w:val="0"/>
      <w:marRight w:val="0"/>
      <w:marTop w:val="0"/>
      <w:marBottom w:val="0"/>
      <w:divBdr>
        <w:top w:val="none" w:sz="0" w:space="0" w:color="auto"/>
        <w:left w:val="none" w:sz="0" w:space="0" w:color="auto"/>
        <w:bottom w:val="none" w:sz="0" w:space="0" w:color="auto"/>
        <w:right w:val="none" w:sz="0" w:space="0" w:color="auto"/>
      </w:divBdr>
    </w:div>
    <w:div w:id="1756171499">
      <w:bodyDiv w:val="1"/>
      <w:marLeft w:val="0"/>
      <w:marRight w:val="0"/>
      <w:marTop w:val="0"/>
      <w:marBottom w:val="0"/>
      <w:divBdr>
        <w:top w:val="none" w:sz="0" w:space="0" w:color="auto"/>
        <w:left w:val="none" w:sz="0" w:space="0" w:color="auto"/>
        <w:bottom w:val="none" w:sz="0" w:space="0" w:color="auto"/>
        <w:right w:val="none" w:sz="0" w:space="0" w:color="auto"/>
      </w:divBdr>
    </w:div>
    <w:div w:id="1756321536">
      <w:bodyDiv w:val="1"/>
      <w:marLeft w:val="0"/>
      <w:marRight w:val="0"/>
      <w:marTop w:val="0"/>
      <w:marBottom w:val="0"/>
      <w:divBdr>
        <w:top w:val="none" w:sz="0" w:space="0" w:color="auto"/>
        <w:left w:val="none" w:sz="0" w:space="0" w:color="auto"/>
        <w:bottom w:val="none" w:sz="0" w:space="0" w:color="auto"/>
        <w:right w:val="none" w:sz="0" w:space="0" w:color="auto"/>
      </w:divBdr>
    </w:div>
    <w:div w:id="1757242645">
      <w:bodyDiv w:val="1"/>
      <w:marLeft w:val="0"/>
      <w:marRight w:val="0"/>
      <w:marTop w:val="0"/>
      <w:marBottom w:val="0"/>
      <w:divBdr>
        <w:top w:val="none" w:sz="0" w:space="0" w:color="auto"/>
        <w:left w:val="none" w:sz="0" w:space="0" w:color="auto"/>
        <w:bottom w:val="none" w:sz="0" w:space="0" w:color="auto"/>
        <w:right w:val="none" w:sz="0" w:space="0" w:color="auto"/>
      </w:divBdr>
    </w:div>
    <w:div w:id="1757942604">
      <w:bodyDiv w:val="1"/>
      <w:marLeft w:val="0"/>
      <w:marRight w:val="0"/>
      <w:marTop w:val="0"/>
      <w:marBottom w:val="0"/>
      <w:divBdr>
        <w:top w:val="none" w:sz="0" w:space="0" w:color="auto"/>
        <w:left w:val="none" w:sz="0" w:space="0" w:color="auto"/>
        <w:bottom w:val="none" w:sz="0" w:space="0" w:color="auto"/>
        <w:right w:val="none" w:sz="0" w:space="0" w:color="auto"/>
      </w:divBdr>
    </w:div>
    <w:div w:id="1758553772">
      <w:bodyDiv w:val="1"/>
      <w:marLeft w:val="0"/>
      <w:marRight w:val="0"/>
      <w:marTop w:val="0"/>
      <w:marBottom w:val="0"/>
      <w:divBdr>
        <w:top w:val="none" w:sz="0" w:space="0" w:color="auto"/>
        <w:left w:val="none" w:sz="0" w:space="0" w:color="auto"/>
        <w:bottom w:val="none" w:sz="0" w:space="0" w:color="auto"/>
        <w:right w:val="none" w:sz="0" w:space="0" w:color="auto"/>
      </w:divBdr>
    </w:div>
    <w:div w:id="1758553845">
      <w:bodyDiv w:val="1"/>
      <w:marLeft w:val="0"/>
      <w:marRight w:val="0"/>
      <w:marTop w:val="0"/>
      <w:marBottom w:val="0"/>
      <w:divBdr>
        <w:top w:val="none" w:sz="0" w:space="0" w:color="auto"/>
        <w:left w:val="none" w:sz="0" w:space="0" w:color="auto"/>
        <w:bottom w:val="none" w:sz="0" w:space="0" w:color="auto"/>
        <w:right w:val="none" w:sz="0" w:space="0" w:color="auto"/>
      </w:divBdr>
    </w:div>
    <w:div w:id="1759982328">
      <w:bodyDiv w:val="1"/>
      <w:marLeft w:val="0"/>
      <w:marRight w:val="0"/>
      <w:marTop w:val="0"/>
      <w:marBottom w:val="0"/>
      <w:divBdr>
        <w:top w:val="none" w:sz="0" w:space="0" w:color="auto"/>
        <w:left w:val="none" w:sz="0" w:space="0" w:color="auto"/>
        <w:bottom w:val="none" w:sz="0" w:space="0" w:color="auto"/>
        <w:right w:val="none" w:sz="0" w:space="0" w:color="auto"/>
      </w:divBdr>
    </w:div>
    <w:div w:id="1761245623">
      <w:bodyDiv w:val="1"/>
      <w:marLeft w:val="0"/>
      <w:marRight w:val="0"/>
      <w:marTop w:val="0"/>
      <w:marBottom w:val="0"/>
      <w:divBdr>
        <w:top w:val="none" w:sz="0" w:space="0" w:color="auto"/>
        <w:left w:val="none" w:sz="0" w:space="0" w:color="auto"/>
        <w:bottom w:val="none" w:sz="0" w:space="0" w:color="auto"/>
        <w:right w:val="none" w:sz="0" w:space="0" w:color="auto"/>
      </w:divBdr>
    </w:div>
    <w:div w:id="1762683224">
      <w:bodyDiv w:val="1"/>
      <w:marLeft w:val="0"/>
      <w:marRight w:val="0"/>
      <w:marTop w:val="0"/>
      <w:marBottom w:val="0"/>
      <w:divBdr>
        <w:top w:val="none" w:sz="0" w:space="0" w:color="auto"/>
        <w:left w:val="none" w:sz="0" w:space="0" w:color="auto"/>
        <w:bottom w:val="none" w:sz="0" w:space="0" w:color="auto"/>
        <w:right w:val="none" w:sz="0" w:space="0" w:color="auto"/>
      </w:divBdr>
    </w:div>
    <w:div w:id="1764260180">
      <w:bodyDiv w:val="1"/>
      <w:marLeft w:val="0"/>
      <w:marRight w:val="0"/>
      <w:marTop w:val="0"/>
      <w:marBottom w:val="0"/>
      <w:divBdr>
        <w:top w:val="none" w:sz="0" w:space="0" w:color="auto"/>
        <w:left w:val="none" w:sz="0" w:space="0" w:color="auto"/>
        <w:bottom w:val="none" w:sz="0" w:space="0" w:color="auto"/>
        <w:right w:val="none" w:sz="0" w:space="0" w:color="auto"/>
      </w:divBdr>
    </w:div>
    <w:div w:id="1764568698">
      <w:bodyDiv w:val="1"/>
      <w:marLeft w:val="0"/>
      <w:marRight w:val="0"/>
      <w:marTop w:val="0"/>
      <w:marBottom w:val="0"/>
      <w:divBdr>
        <w:top w:val="none" w:sz="0" w:space="0" w:color="auto"/>
        <w:left w:val="none" w:sz="0" w:space="0" w:color="auto"/>
        <w:bottom w:val="none" w:sz="0" w:space="0" w:color="auto"/>
        <w:right w:val="none" w:sz="0" w:space="0" w:color="auto"/>
      </w:divBdr>
    </w:div>
    <w:div w:id="1764837064">
      <w:bodyDiv w:val="1"/>
      <w:marLeft w:val="0"/>
      <w:marRight w:val="0"/>
      <w:marTop w:val="0"/>
      <w:marBottom w:val="0"/>
      <w:divBdr>
        <w:top w:val="none" w:sz="0" w:space="0" w:color="auto"/>
        <w:left w:val="none" w:sz="0" w:space="0" w:color="auto"/>
        <w:bottom w:val="none" w:sz="0" w:space="0" w:color="auto"/>
        <w:right w:val="none" w:sz="0" w:space="0" w:color="auto"/>
      </w:divBdr>
    </w:div>
    <w:div w:id="1765299538">
      <w:bodyDiv w:val="1"/>
      <w:marLeft w:val="0"/>
      <w:marRight w:val="0"/>
      <w:marTop w:val="0"/>
      <w:marBottom w:val="0"/>
      <w:divBdr>
        <w:top w:val="none" w:sz="0" w:space="0" w:color="auto"/>
        <w:left w:val="none" w:sz="0" w:space="0" w:color="auto"/>
        <w:bottom w:val="none" w:sz="0" w:space="0" w:color="auto"/>
        <w:right w:val="none" w:sz="0" w:space="0" w:color="auto"/>
      </w:divBdr>
    </w:div>
    <w:div w:id="1766268366">
      <w:bodyDiv w:val="1"/>
      <w:marLeft w:val="0"/>
      <w:marRight w:val="0"/>
      <w:marTop w:val="0"/>
      <w:marBottom w:val="0"/>
      <w:divBdr>
        <w:top w:val="none" w:sz="0" w:space="0" w:color="auto"/>
        <w:left w:val="none" w:sz="0" w:space="0" w:color="auto"/>
        <w:bottom w:val="none" w:sz="0" w:space="0" w:color="auto"/>
        <w:right w:val="none" w:sz="0" w:space="0" w:color="auto"/>
      </w:divBdr>
    </w:div>
    <w:div w:id="1766536236">
      <w:bodyDiv w:val="1"/>
      <w:marLeft w:val="0"/>
      <w:marRight w:val="0"/>
      <w:marTop w:val="0"/>
      <w:marBottom w:val="0"/>
      <w:divBdr>
        <w:top w:val="none" w:sz="0" w:space="0" w:color="auto"/>
        <w:left w:val="none" w:sz="0" w:space="0" w:color="auto"/>
        <w:bottom w:val="none" w:sz="0" w:space="0" w:color="auto"/>
        <w:right w:val="none" w:sz="0" w:space="0" w:color="auto"/>
      </w:divBdr>
    </w:div>
    <w:div w:id="1766804499">
      <w:bodyDiv w:val="1"/>
      <w:marLeft w:val="0"/>
      <w:marRight w:val="0"/>
      <w:marTop w:val="0"/>
      <w:marBottom w:val="0"/>
      <w:divBdr>
        <w:top w:val="none" w:sz="0" w:space="0" w:color="auto"/>
        <w:left w:val="none" w:sz="0" w:space="0" w:color="auto"/>
        <w:bottom w:val="none" w:sz="0" w:space="0" w:color="auto"/>
        <w:right w:val="none" w:sz="0" w:space="0" w:color="auto"/>
      </w:divBdr>
    </w:div>
    <w:div w:id="1768229960">
      <w:bodyDiv w:val="1"/>
      <w:marLeft w:val="0"/>
      <w:marRight w:val="0"/>
      <w:marTop w:val="0"/>
      <w:marBottom w:val="0"/>
      <w:divBdr>
        <w:top w:val="none" w:sz="0" w:space="0" w:color="auto"/>
        <w:left w:val="none" w:sz="0" w:space="0" w:color="auto"/>
        <w:bottom w:val="none" w:sz="0" w:space="0" w:color="auto"/>
        <w:right w:val="none" w:sz="0" w:space="0" w:color="auto"/>
      </w:divBdr>
    </w:div>
    <w:div w:id="1769696397">
      <w:bodyDiv w:val="1"/>
      <w:marLeft w:val="0"/>
      <w:marRight w:val="0"/>
      <w:marTop w:val="0"/>
      <w:marBottom w:val="0"/>
      <w:divBdr>
        <w:top w:val="none" w:sz="0" w:space="0" w:color="auto"/>
        <w:left w:val="none" w:sz="0" w:space="0" w:color="auto"/>
        <w:bottom w:val="none" w:sz="0" w:space="0" w:color="auto"/>
        <w:right w:val="none" w:sz="0" w:space="0" w:color="auto"/>
      </w:divBdr>
    </w:div>
    <w:div w:id="1770537617">
      <w:bodyDiv w:val="1"/>
      <w:marLeft w:val="0"/>
      <w:marRight w:val="0"/>
      <w:marTop w:val="0"/>
      <w:marBottom w:val="0"/>
      <w:divBdr>
        <w:top w:val="none" w:sz="0" w:space="0" w:color="auto"/>
        <w:left w:val="none" w:sz="0" w:space="0" w:color="auto"/>
        <w:bottom w:val="none" w:sz="0" w:space="0" w:color="auto"/>
        <w:right w:val="none" w:sz="0" w:space="0" w:color="auto"/>
      </w:divBdr>
    </w:div>
    <w:div w:id="1772436408">
      <w:bodyDiv w:val="1"/>
      <w:marLeft w:val="0"/>
      <w:marRight w:val="0"/>
      <w:marTop w:val="0"/>
      <w:marBottom w:val="0"/>
      <w:divBdr>
        <w:top w:val="none" w:sz="0" w:space="0" w:color="auto"/>
        <w:left w:val="none" w:sz="0" w:space="0" w:color="auto"/>
        <w:bottom w:val="none" w:sz="0" w:space="0" w:color="auto"/>
        <w:right w:val="none" w:sz="0" w:space="0" w:color="auto"/>
      </w:divBdr>
    </w:div>
    <w:div w:id="1773427080">
      <w:bodyDiv w:val="1"/>
      <w:marLeft w:val="0"/>
      <w:marRight w:val="0"/>
      <w:marTop w:val="0"/>
      <w:marBottom w:val="0"/>
      <w:divBdr>
        <w:top w:val="none" w:sz="0" w:space="0" w:color="auto"/>
        <w:left w:val="none" w:sz="0" w:space="0" w:color="auto"/>
        <w:bottom w:val="none" w:sz="0" w:space="0" w:color="auto"/>
        <w:right w:val="none" w:sz="0" w:space="0" w:color="auto"/>
      </w:divBdr>
    </w:div>
    <w:div w:id="1773892249">
      <w:bodyDiv w:val="1"/>
      <w:marLeft w:val="0"/>
      <w:marRight w:val="0"/>
      <w:marTop w:val="0"/>
      <w:marBottom w:val="0"/>
      <w:divBdr>
        <w:top w:val="none" w:sz="0" w:space="0" w:color="auto"/>
        <w:left w:val="none" w:sz="0" w:space="0" w:color="auto"/>
        <w:bottom w:val="none" w:sz="0" w:space="0" w:color="auto"/>
        <w:right w:val="none" w:sz="0" w:space="0" w:color="auto"/>
      </w:divBdr>
    </w:div>
    <w:div w:id="1774396545">
      <w:bodyDiv w:val="1"/>
      <w:marLeft w:val="0"/>
      <w:marRight w:val="0"/>
      <w:marTop w:val="0"/>
      <w:marBottom w:val="0"/>
      <w:divBdr>
        <w:top w:val="none" w:sz="0" w:space="0" w:color="auto"/>
        <w:left w:val="none" w:sz="0" w:space="0" w:color="auto"/>
        <w:bottom w:val="none" w:sz="0" w:space="0" w:color="auto"/>
        <w:right w:val="none" w:sz="0" w:space="0" w:color="auto"/>
      </w:divBdr>
    </w:div>
    <w:div w:id="1775519659">
      <w:bodyDiv w:val="1"/>
      <w:marLeft w:val="0"/>
      <w:marRight w:val="0"/>
      <w:marTop w:val="0"/>
      <w:marBottom w:val="0"/>
      <w:divBdr>
        <w:top w:val="none" w:sz="0" w:space="0" w:color="auto"/>
        <w:left w:val="none" w:sz="0" w:space="0" w:color="auto"/>
        <w:bottom w:val="none" w:sz="0" w:space="0" w:color="auto"/>
        <w:right w:val="none" w:sz="0" w:space="0" w:color="auto"/>
      </w:divBdr>
    </w:div>
    <w:div w:id="1776170229">
      <w:bodyDiv w:val="1"/>
      <w:marLeft w:val="0"/>
      <w:marRight w:val="0"/>
      <w:marTop w:val="0"/>
      <w:marBottom w:val="0"/>
      <w:divBdr>
        <w:top w:val="none" w:sz="0" w:space="0" w:color="auto"/>
        <w:left w:val="none" w:sz="0" w:space="0" w:color="auto"/>
        <w:bottom w:val="none" w:sz="0" w:space="0" w:color="auto"/>
        <w:right w:val="none" w:sz="0" w:space="0" w:color="auto"/>
      </w:divBdr>
    </w:div>
    <w:div w:id="1777170573">
      <w:bodyDiv w:val="1"/>
      <w:marLeft w:val="0"/>
      <w:marRight w:val="0"/>
      <w:marTop w:val="0"/>
      <w:marBottom w:val="0"/>
      <w:divBdr>
        <w:top w:val="none" w:sz="0" w:space="0" w:color="auto"/>
        <w:left w:val="none" w:sz="0" w:space="0" w:color="auto"/>
        <w:bottom w:val="none" w:sz="0" w:space="0" w:color="auto"/>
        <w:right w:val="none" w:sz="0" w:space="0" w:color="auto"/>
      </w:divBdr>
    </w:div>
    <w:div w:id="1778258617">
      <w:bodyDiv w:val="1"/>
      <w:marLeft w:val="0"/>
      <w:marRight w:val="0"/>
      <w:marTop w:val="0"/>
      <w:marBottom w:val="0"/>
      <w:divBdr>
        <w:top w:val="none" w:sz="0" w:space="0" w:color="auto"/>
        <w:left w:val="none" w:sz="0" w:space="0" w:color="auto"/>
        <w:bottom w:val="none" w:sz="0" w:space="0" w:color="auto"/>
        <w:right w:val="none" w:sz="0" w:space="0" w:color="auto"/>
      </w:divBdr>
    </w:div>
    <w:div w:id="1778794302">
      <w:bodyDiv w:val="1"/>
      <w:marLeft w:val="0"/>
      <w:marRight w:val="0"/>
      <w:marTop w:val="0"/>
      <w:marBottom w:val="0"/>
      <w:divBdr>
        <w:top w:val="none" w:sz="0" w:space="0" w:color="auto"/>
        <w:left w:val="none" w:sz="0" w:space="0" w:color="auto"/>
        <w:bottom w:val="none" w:sz="0" w:space="0" w:color="auto"/>
        <w:right w:val="none" w:sz="0" w:space="0" w:color="auto"/>
      </w:divBdr>
    </w:div>
    <w:div w:id="1781340258">
      <w:bodyDiv w:val="1"/>
      <w:marLeft w:val="0"/>
      <w:marRight w:val="0"/>
      <w:marTop w:val="0"/>
      <w:marBottom w:val="0"/>
      <w:divBdr>
        <w:top w:val="none" w:sz="0" w:space="0" w:color="auto"/>
        <w:left w:val="none" w:sz="0" w:space="0" w:color="auto"/>
        <w:bottom w:val="none" w:sz="0" w:space="0" w:color="auto"/>
        <w:right w:val="none" w:sz="0" w:space="0" w:color="auto"/>
      </w:divBdr>
    </w:div>
    <w:div w:id="1782216933">
      <w:bodyDiv w:val="1"/>
      <w:marLeft w:val="0"/>
      <w:marRight w:val="0"/>
      <w:marTop w:val="0"/>
      <w:marBottom w:val="0"/>
      <w:divBdr>
        <w:top w:val="none" w:sz="0" w:space="0" w:color="auto"/>
        <w:left w:val="none" w:sz="0" w:space="0" w:color="auto"/>
        <w:bottom w:val="none" w:sz="0" w:space="0" w:color="auto"/>
        <w:right w:val="none" w:sz="0" w:space="0" w:color="auto"/>
      </w:divBdr>
    </w:div>
    <w:div w:id="1787195922">
      <w:bodyDiv w:val="1"/>
      <w:marLeft w:val="0"/>
      <w:marRight w:val="0"/>
      <w:marTop w:val="0"/>
      <w:marBottom w:val="0"/>
      <w:divBdr>
        <w:top w:val="none" w:sz="0" w:space="0" w:color="auto"/>
        <w:left w:val="none" w:sz="0" w:space="0" w:color="auto"/>
        <w:bottom w:val="none" w:sz="0" w:space="0" w:color="auto"/>
        <w:right w:val="none" w:sz="0" w:space="0" w:color="auto"/>
      </w:divBdr>
    </w:div>
    <w:div w:id="1787507815">
      <w:bodyDiv w:val="1"/>
      <w:marLeft w:val="0"/>
      <w:marRight w:val="0"/>
      <w:marTop w:val="0"/>
      <w:marBottom w:val="0"/>
      <w:divBdr>
        <w:top w:val="none" w:sz="0" w:space="0" w:color="auto"/>
        <w:left w:val="none" w:sz="0" w:space="0" w:color="auto"/>
        <w:bottom w:val="none" w:sz="0" w:space="0" w:color="auto"/>
        <w:right w:val="none" w:sz="0" w:space="0" w:color="auto"/>
      </w:divBdr>
    </w:div>
    <w:div w:id="1789736945">
      <w:bodyDiv w:val="1"/>
      <w:marLeft w:val="0"/>
      <w:marRight w:val="0"/>
      <w:marTop w:val="0"/>
      <w:marBottom w:val="0"/>
      <w:divBdr>
        <w:top w:val="none" w:sz="0" w:space="0" w:color="auto"/>
        <w:left w:val="none" w:sz="0" w:space="0" w:color="auto"/>
        <w:bottom w:val="none" w:sz="0" w:space="0" w:color="auto"/>
        <w:right w:val="none" w:sz="0" w:space="0" w:color="auto"/>
      </w:divBdr>
    </w:div>
    <w:div w:id="1791048136">
      <w:bodyDiv w:val="1"/>
      <w:marLeft w:val="0"/>
      <w:marRight w:val="0"/>
      <w:marTop w:val="0"/>
      <w:marBottom w:val="0"/>
      <w:divBdr>
        <w:top w:val="none" w:sz="0" w:space="0" w:color="auto"/>
        <w:left w:val="none" w:sz="0" w:space="0" w:color="auto"/>
        <w:bottom w:val="none" w:sz="0" w:space="0" w:color="auto"/>
        <w:right w:val="none" w:sz="0" w:space="0" w:color="auto"/>
      </w:divBdr>
    </w:div>
    <w:div w:id="1794395775">
      <w:bodyDiv w:val="1"/>
      <w:marLeft w:val="0"/>
      <w:marRight w:val="0"/>
      <w:marTop w:val="0"/>
      <w:marBottom w:val="0"/>
      <w:divBdr>
        <w:top w:val="none" w:sz="0" w:space="0" w:color="auto"/>
        <w:left w:val="none" w:sz="0" w:space="0" w:color="auto"/>
        <w:bottom w:val="none" w:sz="0" w:space="0" w:color="auto"/>
        <w:right w:val="none" w:sz="0" w:space="0" w:color="auto"/>
      </w:divBdr>
    </w:div>
    <w:div w:id="1794782224">
      <w:bodyDiv w:val="1"/>
      <w:marLeft w:val="0"/>
      <w:marRight w:val="0"/>
      <w:marTop w:val="0"/>
      <w:marBottom w:val="0"/>
      <w:divBdr>
        <w:top w:val="none" w:sz="0" w:space="0" w:color="auto"/>
        <w:left w:val="none" w:sz="0" w:space="0" w:color="auto"/>
        <w:bottom w:val="none" w:sz="0" w:space="0" w:color="auto"/>
        <w:right w:val="none" w:sz="0" w:space="0" w:color="auto"/>
      </w:divBdr>
    </w:div>
    <w:div w:id="1796023926">
      <w:bodyDiv w:val="1"/>
      <w:marLeft w:val="0"/>
      <w:marRight w:val="0"/>
      <w:marTop w:val="0"/>
      <w:marBottom w:val="0"/>
      <w:divBdr>
        <w:top w:val="none" w:sz="0" w:space="0" w:color="auto"/>
        <w:left w:val="none" w:sz="0" w:space="0" w:color="auto"/>
        <w:bottom w:val="none" w:sz="0" w:space="0" w:color="auto"/>
        <w:right w:val="none" w:sz="0" w:space="0" w:color="auto"/>
      </w:divBdr>
    </w:div>
    <w:div w:id="1796556812">
      <w:bodyDiv w:val="1"/>
      <w:marLeft w:val="0"/>
      <w:marRight w:val="0"/>
      <w:marTop w:val="0"/>
      <w:marBottom w:val="0"/>
      <w:divBdr>
        <w:top w:val="none" w:sz="0" w:space="0" w:color="auto"/>
        <w:left w:val="none" w:sz="0" w:space="0" w:color="auto"/>
        <w:bottom w:val="none" w:sz="0" w:space="0" w:color="auto"/>
        <w:right w:val="none" w:sz="0" w:space="0" w:color="auto"/>
      </w:divBdr>
    </w:div>
    <w:div w:id="1797404651">
      <w:bodyDiv w:val="1"/>
      <w:marLeft w:val="0"/>
      <w:marRight w:val="0"/>
      <w:marTop w:val="0"/>
      <w:marBottom w:val="0"/>
      <w:divBdr>
        <w:top w:val="none" w:sz="0" w:space="0" w:color="auto"/>
        <w:left w:val="none" w:sz="0" w:space="0" w:color="auto"/>
        <w:bottom w:val="none" w:sz="0" w:space="0" w:color="auto"/>
        <w:right w:val="none" w:sz="0" w:space="0" w:color="auto"/>
      </w:divBdr>
    </w:div>
    <w:div w:id="1799488214">
      <w:bodyDiv w:val="1"/>
      <w:marLeft w:val="0"/>
      <w:marRight w:val="0"/>
      <w:marTop w:val="0"/>
      <w:marBottom w:val="0"/>
      <w:divBdr>
        <w:top w:val="none" w:sz="0" w:space="0" w:color="auto"/>
        <w:left w:val="none" w:sz="0" w:space="0" w:color="auto"/>
        <w:bottom w:val="none" w:sz="0" w:space="0" w:color="auto"/>
        <w:right w:val="none" w:sz="0" w:space="0" w:color="auto"/>
      </w:divBdr>
    </w:div>
    <w:div w:id="1799910338">
      <w:bodyDiv w:val="1"/>
      <w:marLeft w:val="0"/>
      <w:marRight w:val="0"/>
      <w:marTop w:val="0"/>
      <w:marBottom w:val="0"/>
      <w:divBdr>
        <w:top w:val="none" w:sz="0" w:space="0" w:color="auto"/>
        <w:left w:val="none" w:sz="0" w:space="0" w:color="auto"/>
        <w:bottom w:val="none" w:sz="0" w:space="0" w:color="auto"/>
        <w:right w:val="none" w:sz="0" w:space="0" w:color="auto"/>
      </w:divBdr>
    </w:div>
    <w:div w:id="1801219177">
      <w:bodyDiv w:val="1"/>
      <w:marLeft w:val="0"/>
      <w:marRight w:val="0"/>
      <w:marTop w:val="0"/>
      <w:marBottom w:val="0"/>
      <w:divBdr>
        <w:top w:val="none" w:sz="0" w:space="0" w:color="auto"/>
        <w:left w:val="none" w:sz="0" w:space="0" w:color="auto"/>
        <w:bottom w:val="none" w:sz="0" w:space="0" w:color="auto"/>
        <w:right w:val="none" w:sz="0" w:space="0" w:color="auto"/>
      </w:divBdr>
    </w:div>
    <w:div w:id="1801265262">
      <w:bodyDiv w:val="1"/>
      <w:marLeft w:val="0"/>
      <w:marRight w:val="0"/>
      <w:marTop w:val="0"/>
      <w:marBottom w:val="0"/>
      <w:divBdr>
        <w:top w:val="none" w:sz="0" w:space="0" w:color="auto"/>
        <w:left w:val="none" w:sz="0" w:space="0" w:color="auto"/>
        <w:bottom w:val="none" w:sz="0" w:space="0" w:color="auto"/>
        <w:right w:val="none" w:sz="0" w:space="0" w:color="auto"/>
      </w:divBdr>
    </w:div>
    <w:div w:id="1801412532">
      <w:bodyDiv w:val="1"/>
      <w:marLeft w:val="0"/>
      <w:marRight w:val="0"/>
      <w:marTop w:val="0"/>
      <w:marBottom w:val="0"/>
      <w:divBdr>
        <w:top w:val="none" w:sz="0" w:space="0" w:color="auto"/>
        <w:left w:val="none" w:sz="0" w:space="0" w:color="auto"/>
        <w:bottom w:val="none" w:sz="0" w:space="0" w:color="auto"/>
        <w:right w:val="none" w:sz="0" w:space="0" w:color="auto"/>
      </w:divBdr>
    </w:div>
    <w:div w:id="1801796900">
      <w:bodyDiv w:val="1"/>
      <w:marLeft w:val="0"/>
      <w:marRight w:val="0"/>
      <w:marTop w:val="0"/>
      <w:marBottom w:val="0"/>
      <w:divBdr>
        <w:top w:val="none" w:sz="0" w:space="0" w:color="auto"/>
        <w:left w:val="none" w:sz="0" w:space="0" w:color="auto"/>
        <w:bottom w:val="none" w:sz="0" w:space="0" w:color="auto"/>
        <w:right w:val="none" w:sz="0" w:space="0" w:color="auto"/>
      </w:divBdr>
    </w:div>
    <w:div w:id="1805811271">
      <w:bodyDiv w:val="1"/>
      <w:marLeft w:val="0"/>
      <w:marRight w:val="0"/>
      <w:marTop w:val="0"/>
      <w:marBottom w:val="0"/>
      <w:divBdr>
        <w:top w:val="none" w:sz="0" w:space="0" w:color="auto"/>
        <w:left w:val="none" w:sz="0" w:space="0" w:color="auto"/>
        <w:bottom w:val="none" w:sz="0" w:space="0" w:color="auto"/>
        <w:right w:val="none" w:sz="0" w:space="0" w:color="auto"/>
      </w:divBdr>
    </w:div>
    <w:div w:id="1809475455">
      <w:bodyDiv w:val="1"/>
      <w:marLeft w:val="0"/>
      <w:marRight w:val="0"/>
      <w:marTop w:val="0"/>
      <w:marBottom w:val="0"/>
      <w:divBdr>
        <w:top w:val="none" w:sz="0" w:space="0" w:color="auto"/>
        <w:left w:val="none" w:sz="0" w:space="0" w:color="auto"/>
        <w:bottom w:val="none" w:sz="0" w:space="0" w:color="auto"/>
        <w:right w:val="none" w:sz="0" w:space="0" w:color="auto"/>
      </w:divBdr>
    </w:div>
    <w:div w:id="1809587133">
      <w:bodyDiv w:val="1"/>
      <w:marLeft w:val="0"/>
      <w:marRight w:val="0"/>
      <w:marTop w:val="0"/>
      <w:marBottom w:val="0"/>
      <w:divBdr>
        <w:top w:val="none" w:sz="0" w:space="0" w:color="auto"/>
        <w:left w:val="none" w:sz="0" w:space="0" w:color="auto"/>
        <w:bottom w:val="none" w:sz="0" w:space="0" w:color="auto"/>
        <w:right w:val="none" w:sz="0" w:space="0" w:color="auto"/>
      </w:divBdr>
    </w:div>
    <w:div w:id="1810242555">
      <w:bodyDiv w:val="1"/>
      <w:marLeft w:val="0"/>
      <w:marRight w:val="0"/>
      <w:marTop w:val="0"/>
      <w:marBottom w:val="0"/>
      <w:divBdr>
        <w:top w:val="none" w:sz="0" w:space="0" w:color="auto"/>
        <w:left w:val="none" w:sz="0" w:space="0" w:color="auto"/>
        <w:bottom w:val="none" w:sz="0" w:space="0" w:color="auto"/>
        <w:right w:val="none" w:sz="0" w:space="0" w:color="auto"/>
      </w:divBdr>
    </w:div>
    <w:div w:id="1810899571">
      <w:bodyDiv w:val="1"/>
      <w:marLeft w:val="0"/>
      <w:marRight w:val="0"/>
      <w:marTop w:val="0"/>
      <w:marBottom w:val="0"/>
      <w:divBdr>
        <w:top w:val="none" w:sz="0" w:space="0" w:color="auto"/>
        <w:left w:val="none" w:sz="0" w:space="0" w:color="auto"/>
        <w:bottom w:val="none" w:sz="0" w:space="0" w:color="auto"/>
        <w:right w:val="none" w:sz="0" w:space="0" w:color="auto"/>
      </w:divBdr>
    </w:div>
    <w:div w:id="1811482242">
      <w:bodyDiv w:val="1"/>
      <w:marLeft w:val="0"/>
      <w:marRight w:val="0"/>
      <w:marTop w:val="0"/>
      <w:marBottom w:val="0"/>
      <w:divBdr>
        <w:top w:val="none" w:sz="0" w:space="0" w:color="auto"/>
        <w:left w:val="none" w:sz="0" w:space="0" w:color="auto"/>
        <w:bottom w:val="none" w:sz="0" w:space="0" w:color="auto"/>
        <w:right w:val="none" w:sz="0" w:space="0" w:color="auto"/>
      </w:divBdr>
      <w:divsChild>
        <w:div w:id="580413366">
          <w:marLeft w:val="0"/>
          <w:marRight w:val="0"/>
          <w:marTop w:val="0"/>
          <w:marBottom w:val="0"/>
          <w:divBdr>
            <w:top w:val="none" w:sz="0" w:space="0" w:color="auto"/>
            <w:left w:val="none" w:sz="0" w:space="0" w:color="auto"/>
            <w:bottom w:val="none" w:sz="0" w:space="0" w:color="auto"/>
            <w:right w:val="none" w:sz="0" w:space="0" w:color="auto"/>
          </w:divBdr>
        </w:div>
        <w:div w:id="1568373408">
          <w:marLeft w:val="0"/>
          <w:marRight w:val="0"/>
          <w:marTop w:val="0"/>
          <w:marBottom w:val="0"/>
          <w:divBdr>
            <w:top w:val="none" w:sz="0" w:space="0" w:color="auto"/>
            <w:left w:val="none" w:sz="0" w:space="0" w:color="auto"/>
            <w:bottom w:val="none" w:sz="0" w:space="0" w:color="auto"/>
            <w:right w:val="none" w:sz="0" w:space="0" w:color="auto"/>
          </w:divBdr>
        </w:div>
        <w:div w:id="118912118">
          <w:marLeft w:val="0"/>
          <w:marRight w:val="0"/>
          <w:marTop w:val="0"/>
          <w:marBottom w:val="0"/>
          <w:divBdr>
            <w:top w:val="none" w:sz="0" w:space="0" w:color="auto"/>
            <w:left w:val="none" w:sz="0" w:space="0" w:color="auto"/>
            <w:bottom w:val="none" w:sz="0" w:space="0" w:color="auto"/>
            <w:right w:val="none" w:sz="0" w:space="0" w:color="auto"/>
          </w:divBdr>
        </w:div>
        <w:div w:id="1987779328">
          <w:marLeft w:val="0"/>
          <w:marRight w:val="0"/>
          <w:marTop w:val="0"/>
          <w:marBottom w:val="0"/>
          <w:divBdr>
            <w:top w:val="none" w:sz="0" w:space="0" w:color="auto"/>
            <w:left w:val="none" w:sz="0" w:space="0" w:color="auto"/>
            <w:bottom w:val="none" w:sz="0" w:space="0" w:color="auto"/>
            <w:right w:val="none" w:sz="0" w:space="0" w:color="auto"/>
          </w:divBdr>
        </w:div>
      </w:divsChild>
    </w:div>
    <w:div w:id="1811627488">
      <w:bodyDiv w:val="1"/>
      <w:marLeft w:val="0"/>
      <w:marRight w:val="0"/>
      <w:marTop w:val="0"/>
      <w:marBottom w:val="0"/>
      <w:divBdr>
        <w:top w:val="none" w:sz="0" w:space="0" w:color="auto"/>
        <w:left w:val="none" w:sz="0" w:space="0" w:color="auto"/>
        <w:bottom w:val="none" w:sz="0" w:space="0" w:color="auto"/>
        <w:right w:val="none" w:sz="0" w:space="0" w:color="auto"/>
      </w:divBdr>
    </w:div>
    <w:div w:id="1811635688">
      <w:bodyDiv w:val="1"/>
      <w:marLeft w:val="0"/>
      <w:marRight w:val="0"/>
      <w:marTop w:val="0"/>
      <w:marBottom w:val="0"/>
      <w:divBdr>
        <w:top w:val="none" w:sz="0" w:space="0" w:color="auto"/>
        <w:left w:val="none" w:sz="0" w:space="0" w:color="auto"/>
        <w:bottom w:val="none" w:sz="0" w:space="0" w:color="auto"/>
        <w:right w:val="none" w:sz="0" w:space="0" w:color="auto"/>
      </w:divBdr>
    </w:div>
    <w:div w:id="1811820156">
      <w:bodyDiv w:val="1"/>
      <w:marLeft w:val="0"/>
      <w:marRight w:val="0"/>
      <w:marTop w:val="0"/>
      <w:marBottom w:val="0"/>
      <w:divBdr>
        <w:top w:val="none" w:sz="0" w:space="0" w:color="auto"/>
        <w:left w:val="none" w:sz="0" w:space="0" w:color="auto"/>
        <w:bottom w:val="none" w:sz="0" w:space="0" w:color="auto"/>
        <w:right w:val="none" w:sz="0" w:space="0" w:color="auto"/>
      </w:divBdr>
    </w:div>
    <w:div w:id="1812480197">
      <w:bodyDiv w:val="1"/>
      <w:marLeft w:val="0"/>
      <w:marRight w:val="0"/>
      <w:marTop w:val="0"/>
      <w:marBottom w:val="0"/>
      <w:divBdr>
        <w:top w:val="none" w:sz="0" w:space="0" w:color="auto"/>
        <w:left w:val="none" w:sz="0" w:space="0" w:color="auto"/>
        <w:bottom w:val="none" w:sz="0" w:space="0" w:color="auto"/>
        <w:right w:val="none" w:sz="0" w:space="0" w:color="auto"/>
      </w:divBdr>
    </w:div>
    <w:div w:id="1814330279">
      <w:bodyDiv w:val="1"/>
      <w:marLeft w:val="0"/>
      <w:marRight w:val="0"/>
      <w:marTop w:val="0"/>
      <w:marBottom w:val="0"/>
      <w:divBdr>
        <w:top w:val="none" w:sz="0" w:space="0" w:color="auto"/>
        <w:left w:val="none" w:sz="0" w:space="0" w:color="auto"/>
        <w:bottom w:val="none" w:sz="0" w:space="0" w:color="auto"/>
        <w:right w:val="none" w:sz="0" w:space="0" w:color="auto"/>
      </w:divBdr>
    </w:div>
    <w:div w:id="1816294473">
      <w:bodyDiv w:val="1"/>
      <w:marLeft w:val="0"/>
      <w:marRight w:val="0"/>
      <w:marTop w:val="0"/>
      <w:marBottom w:val="0"/>
      <w:divBdr>
        <w:top w:val="none" w:sz="0" w:space="0" w:color="auto"/>
        <w:left w:val="none" w:sz="0" w:space="0" w:color="auto"/>
        <w:bottom w:val="none" w:sz="0" w:space="0" w:color="auto"/>
        <w:right w:val="none" w:sz="0" w:space="0" w:color="auto"/>
      </w:divBdr>
    </w:div>
    <w:div w:id="1816487646">
      <w:bodyDiv w:val="1"/>
      <w:marLeft w:val="0"/>
      <w:marRight w:val="0"/>
      <w:marTop w:val="0"/>
      <w:marBottom w:val="0"/>
      <w:divBdr>
        <w:top w:val="none" w:sz="0" w:space="0" w:color="auto"/>
        <w:left w:val="none" w:sz="0" w:space="0" w:color="auto"/>
        <w:bottom w:val="none" w:sz="0" w:space="0" w:color="auto"/>
        <w:right w:val="none" w:sz="0" w:space="0" w:color="auto"/>
      </w:divBdr>
    </w:div>
    <w:div w:id="1817796387">
      <w:bodyDiv w:val="1"/>
      <w:marLeft w:val="0"/>
      <w:marRight w:val="0"/>
      <w:marTop w:val="0"/>
      <w:marBottom w:val="0"/>
      <w:divBdr>
        <w:top w:val="none" w:sz="0" w:space="0" w:color="auto"/>
        <w:left w:val="none" w:sz="0" w:space="0" w:color="auto"/>
        <w:bottom w:val="none" w:sz="0" w:space="0" w:color="auto"/>
        <w:right w:val="none" w:sz="0" w:space="0" w:color="auto"/>
      </w:divBdr>
    </w:div>
    <w:div w:id="1820918739">
      <w:bodyDiv w:val="1"/>
      <w:marLeft w:val="0"/>
      <w:marRight w:val="0"/>
      <w:marTop w:val="0"/>
      <w:marBottom w:val="0"/>
      <w:divBdr>
        <w:top w:val="none" w:sz="0" w:space="0" w:color="auto"/>
        <w:left w:val="none" w:sz="0" w:space="0" w:color="auto"/>
        <w:bottom w:val="none" w:sz="0" w:space="0" w:color="auto"/>
        <w:right w:val="none" w:sz="0" w:space="0" w:color="auto"/>
      </w:divBdr>
    </w:div>
    <w:div w:id="1821843247">
      <w:bodyDiv w:val="1"/>
      <w:marLeft w:val="0"/>
      <w:marRight w:val="0"/>
      <w:marTop w:val="0"/>
      <w:marBottom w:val="0"/>
      <w:divBdr>
        <w:top w:val="none" w:sz="0" w:space="0" w:color="auto"/>
        <w:left w:val="none" w:sz="0" w:space="0" w:color="auto"/>
        <w:bottom w:val="none" w:sz="0" w:space="0" w:color="auto"/>
        <w:right w:val="none" w:sz="0" w:space="0" w:color="auto"/>
      </w:divBdr>
    </w:div>
    <w:div w:id="1823814105">
      <w:bodyDiv w:val="1"/>
      <w:marLeft w:val="0"/>
      <w:marRight w:val="0"/>
      <w:marTop w:val="0"/>
      <w:marBottom w:val="0"/>
      <w:divBdr>
        <w:top w:val="none" w:sz="0" w:space="0" w:color="auto"/>
        <w:left w:val="none" w:sz="0" w:space="0" w:color="auto"/>
        <w:bottom w:val="none" w:sz="0" w:space="0" w:color="auto"/>
        <w:right w:val="none" w:sz="0" w:space="0" w:color="auto"/>
      </w:divBdr>
    </w:div>
    <w:div w:id="1824807010">
      <w:bodyDiv w:val="1"/>
      <w:marLeft w:val="0"/>
      <w:marRight w:val="0"/>
      <w:marTop w:val="0"/>
      <w:marBottom w:val="0"/>
      <w:divBdr>
        <w:top w:val="none" w:sz="0" w:space="0" w:color="auto"/>
        <w:left w:val="none" w:sz="0" w:space="0" w:color="auto"/>
        <w:bottom w:val="none" w:sz="0" w:space="0" w:color="auto"/>
        <w:right w:val="none" w:sz="0" w:space="0" w:color="auto"/>
      </w:divBdr>
    </w:div>
    <w:div w:id="1830243849">
      <w:bodyDiv w:val="1"/>
      <w:marLeft w:val="0"/>
      <w:marRight w:val="0"/>
      <w:marTop w:val="0"/>
      <w:marBottom w:val="0"/>
      <w:divBdr>
        <w:top w:val="none" w:sz="0" w:space="0" w:color="auto"/>
        <w:left w:val="none" w:sz="0" w:space="0" w:color="auto"/>
        <w:bottom w:val="none" w:sz="0" w:space="0" w:color="auto"/>
        <w:right w:val="none" w:sz="0" w:space="0" w:color="auto"/>
      </w:divBdr>
    </w:div>
    <w:div w:id="1830713086">
      <w:bodyDiv w:val="1"/>
      <w:marLeft w:val="0"/>
      <w:marRight w:val="0"/>
      <w:marTop w:val="0"/>
      <w:marBottom w:val="0"/>
      <w:divBdr>
        <w:top w:val="none" w:sz="0" w:space="0" w:color="auto"/>
        <w:left w:val="none" w:sz="0" w:space="0" w:color="auto"/>
        <w:bottom w:val="none" w:sz="0" w:space="0" w:color="auto"/>
        <w:right w:val="none" w:sz="0" w:space="0" w:color="auto"/>
      </w:divBdr>
    </w:div>
    <w:div w:id="1831362467">
      <w:bodyDiv w:val="1"/>
      <w:marLeft w:val="0"/>
      <w:marRight w:val="0"/>
      <w:marTop w:val="0"/>
      <w:marBottom w:val="0"/>
      <w:divBdr>
        <w:top w:val="none" w:sz="0" w:space="0" w:color="auto"/>
        <w:left w:val="none" w:sz="0" w:space="0" w:color="auto"/>
        <w:bottom w:val="none" w:sz="0" w:space="0" w:color="auto"/>
        <w:right w:val="none" w:sz="0" w:space="0" w:color="auto"/>
      </w:divBdr>
    </w:div>
    <w:div w:id="1832016947">
      <w:bodyDiv w:val="1"/>
      <w:marLeft w:val="0"/>
      <w:marRight w:val="0"/>
      <w:marTop w:val="0"/>
      <w:marBottom w:val="0"/>
      <w:divBdr>
        <w:top w:val="none" w:sz="0" w:space="0" w:color="auto"/>
        <w:left w:val="none" w:sz="0" w:space="0" w:color="auto"/>
        <w:bottom w:val="none" w:sz="0" w:space="0" w:color="auto"/>
        <w:right w:val="none" w:sz="0" w:space="0" w:color="auto"/>
      </w:divBdr>
    </w:div>
    <w:div w:id="1832090671">
      <w:bodyDiv w:val="1"/>
      <w:marLeft w:val="0"/>
      <w:marRight w:val="0"/>
      <w:marTop w:val="0"/>
      <w:marBottom w:val="0"/>
      <w:divBdr>
        <w:top w:val="none" w:sz="0" w:space="0" w:color="auto"/>
        <w:left w:val="none" w:sz="0" w:space="0" w:color="auto"/>
        <w:bottom w:val="none" w:sz="0" w:space="0" w:color="auto"/>
        <w:right w:val="none" w:sz="0" w:space="0" w:color="auto"/>
      </w:divBdr>
    </w:div>
    <w:div w:id="1834299204">
      <w:bodyDiv w:val="1"/>
      <w:marLeft w:val="0"/>
      <w:marRight w:val="0"/>
      <w:marTop w:val="0"/>
      <w:marBottom w:val="0"/>
      <w:divBdr>
        <w:top w:val="none" w:sz="0" w:space="0" w:color="auto"/>
        <w:left w:val="none" w:sz="0" w:space="0" w:color="auto"/>
        <w:bottom w:val="none" w:sz="0" w:space="0" w:color="auto"/>
        <w:right w:val="none" w:sz="0" w:space="0" w:color="auto"/>
      </w:divBdr>
    </w:div>
    <w:div w:id="1835340519">
      <w:bodyDiv w:val="1"/>
      <w:marLeft w:val="0"/>
      <w:marRight w:val="0"/>
      <w:marTop w:val="0"/>
      <w:marBottom w:val="0"/>
      <w:divBdr>
        <w:top w:val="none" w:sz="0" w:space="0" w:color="auto"/>
        <w:left w:val="none" w:sz="0" w:space="0" w:color="auto"/>
        <w:bottom w:val="none" w:sz="0" w:space="0" w:color="auto"/>
        <w:right w:val="none" w:sz="0" w:space="0" w:color="auto"/>
      </w:divBdr>
    </w:div>
    <w:div w:id="1836922192">
      <w:bodyDiv w:val="1"/>
      <w:marLeft w:val="0"/>
      <w:marRight w:val="0"/>
      <w:marTop w:val="0"/>
      <w:marBottom w:val="0"/>
      <w:divBdr>
        <w:top w:val="none" w:sz="0" w:space="0" w:color="auto"/>
        <w:left w:val="none" w:sz="0" w:space="0" w:color="auto"/>
        <w:bottom w:val="none" w:sz="0" w:space="0" w:color="auto"/>
        <w:right w:val="none" w:sz="0" w:space="0" w:color="auto"/>
      </w:divBdr>
    </w:div>
    <w:div w:id="1839348265">
      <w:bodyDiv w:val="1"/>
      <w:marLeft w:val="0"/>
      <w:marRight w:val="0"/>
      <w:marTop w:val="0"/>
      <w:marBottom w:val="0"/>
      <w:divBdr>
        <w:top w:val="none" w:sz="0" w:space="0" w:color="auto"/>
        <w:left w:val="none" w:sz="0" w:space="0" w:color="auto"/>
        <w:bottom w:val="none" w:sz="0" w:space="0" w:color="auto"/>
        <w:right w:val="none" w:sz="0" w:space="0" w:color="auto"/>
      </w:divBdr>
      <w:divsChild>
        <w:div w:id="983050242">
          <w:marLeft w:val="0"/>
          <w:marRight w:val="0"/>
          <w:marTop w:val="0"/>
          <w:marBottom w:val="0"/>
          <w:divBdr>
            <w:top w:val="single" w:sz="2" w:space="0" w:color="E3E3E3"/>
            <w:left w:val="single" w:sz="2" w:space="0" w:color="E3E3E3"/>
            <w:bottom w:val="single" w:sz="2" w:space="0" w:color="E3E3E3"/>
            <w:right w:val="single" w:sz="2" w:space="0" w:color="E3E3E3"/>
          </w:divBdr>
          <w:divsChild>
            <w:div w:id="451897032">
              <w:marLeft w:val="0"/>
              <w:marRight w:val="0"/>
              <w:marTop w:val="0"/>
              <w:marBottom w:val="0"/>
              <w:divBdr>
                <w:top w:val="single" w:sz="2" w:space="0" w:color="E3E3E3"/>
                <w:left w:val="single" w:sz="2" w:space="0" w:color="E3E3E3"/>
                <w:bottom w:val="single" w:sz="2" w:space="0" w:color="E3E3E3"/>
                <w:right w:val="single" w:sz="2" w:space="0" w:color="E3E3E3"/>
              </w:divBdr>
              <w:divsChild>
                <w:div w:id="479465247">
                  <w:marLeft w:val="0"/>
                  <w:marRight w:val="0"/>
                  <w:marTop w:val="0"/>
                  <w:marBottom w:val="0"/>
                  <w:divBdr>
                    <w:top w:val="single" w:sz="2" w:space="0" w:color="E3E3E3"/>
                    <w:left w:val="single" w:sz="2" w:space="0" w:color="E3E3E3"/>
                    <w:bottom w:val="single" w:sz="2" w:space="0" w:color="E3E3E3"/>
                    <w:right w:val="single" w:sz="2" w:space="0" w:color="E3E3E3"/>
                  </w:divBdr>
                  <w:divsChild>
                    <w:div w:id="1611622144">
                      <w:marLeft w:val="0"/>
                      <w:marRight w:val="0"/>
                      <w:marTop w:val="0"/>
                      <w:marBottom w:val="0"/>
                      <w:divBdr>
                        <w:top w:val="single" w:sz="2" w:space="0" w:color="E3E3E3"/>
                        <w:left w:val="single" w:sz="2" w:space="0" w:color="E3E3E3"/>
                        <w:bottom w:val="single" w:sz="2" w:space="0" w:color="E3E3E3"/>
                        <w:right w:val="single" w:sz="2" w:space="0" w:color="E3E3E3"/>
                      </w:divBdr>
                      <w:divsChild>
                        <w:div w:id="1322661661">
                          <w:marLeft w:val="0"/>
                          <w:marRight w:val="0"/>
                          <w:marTop w:val="0"/>
                          <w:marBottom w:val="0"/>
                          <w:divBdr>
                            <w:top w:val="single" w:sz="2" w:space="0" w:color="E3E3E3"/>
                            <w:left w:val="single" w:sz="2" w:space="0" w:color="E3E3E3"/>
                            <w:bottom w:val="single" w:sz="2" w:space="0" w:color="E3E3E3"/>
                            <w:right w:val="single" w:sz="2" w:space="0" w:color="E3E3E3"/>
                          </w:divBdr>
                          <w:divsChild>
                            <w:div w:id="1232539774">
                              <w:marLeft w:val="0"/>
                              <w:marRight w:val="0"/>
                              <w:marTop w:val="0"/>
                              <w:marBottom w:val="0"/>
                              <w:divBdr>
                                <w:top w:val="single" w:sz="2" w:space="0" w:color="E3E3E3"/>
                                <w:left w:val="single" w:sz="2" w:space="0" w:color="E3E3E3"/>
                                <w:bottom w:val="single" w:sz="2" w:space="0" w:color="E3E3E3"/>
                                <w:right w:val="single" w:sz="2" w:space="0" w:color="E3E3E3"/>
                              </w:divBdr>
                              <w:divsChild>
                                <w:div w:id="1905412223">
                                  <w:marLeft w:val="0"/>
                                  <w:marRight w:val="0"/>
                                  <w:marTop w:val="100"/>
                                  <w:marBottom w:val="100"/>
                                  <w:divBdr>
                                    <w:top w:val="single" w:sz="2" w:space="0" w:color="E3E3E3"/>
                                    <w:left w:val="single" w:sz="2" w:space="0" w:color="E3E3E3"/>
                                    <w:bottom w:val="single" w:sz="2" w:space="0" w:color="E3E3E3"/>
                                    <w:right w:val="single" w:sz="2" w:space="0" w:color="E3E3E3"/>
                                  </w:divBdr>
                                  <w:divsChild>
                                    <w:div w:id="321205561">
                                      <w:marLeft w:val="0"/>
                                      <w:marRight w:val="0"/>
                                      <w:marTop w:val="0"/>
                                      <w:marBottom w:val="0"/>
                                      <w:divBdr>
                                        <w:top w:val="single" w:sz="2" w:space="0" w:color="E3E3E3"/>
                                        <w:left w:val="single" w:sz="2" w:space="0" w:color="E3E3E3"/>
                                        <w:bottom w:val="single" w:sz="2" w:space="0" w:color="E3E3E3"/>
                                        <w:right w:val="single" w:sz="2" w:space="0" w:color="E3E3E3"/>
                                      </w:divBdr>
                                      <w:divsChild>
                                        <w:div w:id="1800419045">
                                          <w:marLeft w:val="0"/>
                                          <w:marRight w:val="0"/>
                                          <w:marTop w:val="0"/>
                                          <w:marBottom w:val="0"/>
                                          <w:divBdr>
                                            <w:top w:val="single" w:sz="2" w:space="0" w:color="E3E3E3"/>
                                            <w:left w:val="single" w:sz="2" w:space="0" w:color="E3E3E3"/>
                                            <w:bottom w:val="single" w:sz="2" w:space="0" w:color="E3E3E3"/>
                                            <w:right w:val="single" w:sz="2" w:space="0" w:color="E3E3E3"/>
                                          </w:divBdr>
                                          <w:divsChild>
                                            <w:div w:id="1880360232">
                                              <w:marLeft w:val="0"/>
                                              <w:marRight w:val="0"/>
                                              <w:marTop w:val="0"/>
                                              <w:marBottom w:val="0"/>
                                              <w:divBdr>
                                                <w:top w:val="single" w:sz="2" w:space="0" w:color="E3E3E3"/>
                                                <w:left w:val="single" w:sz="2" w:space="0" w:color="E3E3E3"/>
                                                <w:bottom w:val="single" w:sz="2" w:space="0" w:color="E3E3E3"/>
                                                <w:right w:val="single" w:sz="2" w:space="0" w:color="E3E3E3"/>
                                              </w:divBdr>
                                              <w:divsChild>
                                                <w:div w:id="1770588190">
                                                  <w:marLeft w:val="0"/>
                                                  <w:marRight w:val="0"/>
                                                  <w:marTop w:val="0"/>
                                                  <w:marBottom w:val="0"/>
                                                  <w:divBdr>
                                                    <w:top w:val="single" w:sz="2" w:space="0" w:color="E3E3E3"/>
                                                    <w:left w:val="single" w:sz="2" w:space="0" w:color="E3E3E3"/>
                                                    <w:bottom w:val="single" w:sz="2" w:space="0" w:color="E3E3E3"/>
                                                    <w:right w:val="single" w:sz="2" w:space="0" w:color="E3E3E3"/>
                                                  </w:divBdr>
                                                  <w:divsChild>
                                                    <w:div w:id="215972095">
                                                      <w:marLeft w:val="0"/>
                                                      <w:marRight w:val="0"/>
                                                      <w:marTop w:val="0"/>
                                                      <w:marBottom w:val="0"/>
                                                      <w:divBdr>
                                                        <w:top w:val="single" w:sz="2" w:space="0" w:color="E3E3E3"/>
                                                        <w:left w:val="single" w:sz="2" w:space="0" w:color="E3E3E3"/>
                                                        <w:bottom w:val="single" w:sz="2" w:space="0" w:color="E3E3E3"/>
                                                        <w:right w:val="single" w:sz="2" w:space="0" w:color="E3E3E3"/>
                                                      </w:divBdr>
                                                      <w:divsChild>
                                                        <w:div w:id="17434067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40675074">
          <w:marLeft w:val="0"/>
          <w:marRight w:val="0"/>
          <w:marTop w:val="0"/>
          <w:marBottom w:val="0"/>
          <w:divBdr>
            <w:top w:val="single" w:sz="2" w:space="0" w:color="E3E3E3"/>
            <w:left w:val="single" w:sz="2" w:space="0" w:color="E3E3E3"/>
            <w:bottom w:val="single" w:sz="2" w:space="0" w:color="E3E3E3"/>
            <w:right w:val="single" w:sz="2" w:space="0" w:color="E3E3E3"/>
          </w:divBdr>
          <w:divsChild>
            <w:div w:id="1605113846">
              <w:marLeft w:val="0"/>
              <w:marRight w:val="0"/>
              <w:marTop w:val="100"/>
              <w:marBottom w:val="100"/>
              <w:divBdr>
                <w:top w:val="single" w:sz="2" w:space="0" w:color="E3E3E3"/>
                <w:left w:val="single" w:sz="2" w:space="0" w:color="E3E3E3"/>
                <w:bottom w:val="single" w:sz="2" w:space="0" w:color="E3E3E3"/>
                <w:right w:val="single" w:sz="2" w:space="0" w:color="E3E3E3"/>
              </w:divBdr>
              <w:divsChild>
                <w:div w:id="8597335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39730525">
      <w:bodyDiv w:val="1"/>
      <w:marLeft w:val="0"/>
      <w:marRight w:val="0"/>
      <w:marTop w:val="0"/>
      <w:marBottom w:val="0"/>
      <w:divBdr>
        <w:top w:val="none" w:sz="0" w:space="0" w:color="auto"/>
        <w:left w:val="none" w:sz="0" w:space="0" w:color="auto"/>
        <w:bottom w:val="none" w:sz="0" w:space="0" w:color="auto"/>
        <w:right w:val="none" w:sz="0" w:space="0" w:color="auto"/>
      </w:divBdr>
      <w:divsChild>
        <w:div w:id="753674332">
          <w:marLeft w:val="0"/>
          <w:marRight w:val="0"/>
          <w:marTop w:val="0"/>
          <w:marBottom w:val="0"/>
          <w:divBdr>
            <w:top w:val="single" w:sz="2" w:space="0" w:color="E3E3E3"/>
            <w:left w:val="single" w:sz="2" w:space="0" w:color="E3E3E3"/>
            <w:bottom w:val="single" w:sz="2" w:space="0" w:color="E3E3E3"/>
            <w:right w:val="single" w:sz="2" w:space="0" w:color="E3E3E3"/>
          </w:divBdr>
          <w:divsChild>
            <w:div w:id="66919824">
              <w:marLeft w:val="0"/>
              <w:marRight w:val="0"/>
              <w:marTop w:val="0"/>
              <w:marBottom w:val="0"/>
              <w:divBdr>
                <w:top w:val="single" w:sz="2" w:space="0" w:color="E3E3E3"/>
                <w:left w:val="single" w:sz="2" w:space="0" w:color="E3E3E3"/>
                <w:bottom w:val="single" w:sz="2" w:space="0" w:color="E3E3E3"/>
                <w:right w:val="single" w:sz="2" w:space="0" w:color="E3E3E3"/>
              </w:divBdr>
              <w:divsChild>
                <w:div w:id="1684475385">
                  <w:marLeft w:val="0"/>
                  <w:marRight w:val="0"/>
                  <w:marTop w:val="0"/>
                  <w:marBottom w:val="0"/>
                  <w:divBdr>
                    <w:top w:val="single" w:sz="2" w:space="0" w:color="E3E3E3"/>
                    <w:left w:val="single" w:sz="2" w:space="0" w:color="E3E3E3"/>
                    <w:bottom w:val="single" w:sz="2" w:space="0" w:color="E3E3E3"/>
                    <w:right w:val="single" w:sz="2" w:space="0" w:color="E3E3E3"/>
                  </w:divBdr>
                  <w:divsChild>
                    <w:div w:id="213582150">
                      <w:marLeft w:val="0"/>
                      <w:marRight w:val="0"/>
                      <w:marTop w:val="0"/>
                      <w:marBottom w:val="0"/>
                      <w:divBdr>
                        <w:top w:val="single" w:sz="2" w:space="0" w:color="E3E3E3"/>
                        <w:left w:val="single" w:sz="2" w:space="0" w:color="E3E3E3"/>
                        <w:bottom w:val="single" w:sz="2" w:space="0" w:color="E3E3E3"/>
                        <w:right w:val="single" w:sz="2" w:space="0" w:color="E3E3E3"/>
                      </w:divBdr>
                      <w:divsChild>
                        <w:div w:id="1311590635">
                          <w:marLeft w:val="0"/>
                          <w:marRight w:val="0"/>
                          <w:marTop w:val="0"/>
                          <w:marBottom w:val="0"/>
                          <w:divBdr>
                            <w:top w:val="single" w:sz="2" w:space="0" w:color="E3E3E3"/>
                            <w:left w:val="single" w:sz="2" w:space="0" w:color="E3E3E3"/>
                            <w:bottom w:val="single" w:sz="2" w:space="0" w:color="E3E3E3"/>
                            <w:right w:val="single" w:sz="2" w:space="0" w:color="E3E3E3"/>
                          </w:divBdr>
                          <w:divsChild>
                            <w:div w:id="1266114408">
                              <w:marLeft w:val="0"/>
                              <w:marRight w:val="0"/>
                              <w:marTop w:val="0"/>
                              <w:marBottom w:val="0"/>
                              <w:divBdr>
                                <w:top w:val="single" w:sz="2" w:space="0" w:color="E3E3E3"/>
                                <w:left w:val="single" w:sz="2" w:space="0" w:color="E3E3E3"/>
                                <w:bottom w:val="single" w:sz="2" w:space="0" w:color="E3E3E3"/>
                                <w:right w:val="single" w:sz="2" w:space="0" w:color="E3E3E3"/>
                              </w:divBdr>
                              <w:divsChild>
                                <w:div w:id="783578749">
                                  <w:marLeft w:val="0"/>
                                  <w:marRight w:val="0"/>
                                  <w:marTop w:val="100"/>
                                  <w:marBottom w:val="100"/>
                                  <w:divBdr>
                                    <w:top w:val="single" w:sz="2" w:space="0" w:color="E3E3E3"/>
                                    <w:left w:val="single" w:sz="2" w:space="0" w:color="E3E3E3"/>
                                    <w:bottom w:val="single" w:sz="2" w:space="0" w:color="E3E3E3"/>
                                    <w:right w:val="single" w:sz="2" w:space="0" w:color="E3E3E3"/>
                                  </w:divBdr>
                                  <w:divsChild>
                                    <w:div w:id="358514418">
                                      <w:marLeft w:val="0"/>
                                      <w:marRight w:val="0"/>
                                      <w:marTop w:val="0"/>
                                      <w:marBottom w:val="0"/>
                                      <w:divBdr>
                                        <w:top w:val="single" w:sz="2" w:space="0" w:color="E3E3E3"/>
                                        <w:left w:val="single" w:sz="2" w:space="0" w:color="E3E3E3"/>
                                        <w:bottom w:val="single" w:sz="2" w:space="0" w:color="E3E3E3"/>
                                        <w:right w:val="single" w:sz="2" w:space="0" w:color="E3E3E3"/>
                                      </w:divBdr>
                                      <w:divsChild>
                                        <w:div w:id="445080940">
                                          <w:marLeft w:val="0"/>
                                          <w:marRight w:val="0"/>
                                          <w:marTop w:val="0"/>
                                          <w:marBottom w:val="0"/>
                                          <w:divBdr>
                                            <w:top w:val="single" w:sz="2" w:space="0" w:color="E3E3E3"/>
                                            <w:left w:val="single" w:sz="2" w:space="0" w:color="E3E3E3"/>
                                            <w:bottom w:val="single" w:sz="2" w:space="0" w:color="E3E3E3"/>
                                            <w:right w:val="single" w:sz="2" w:space="0" w:color="E3E3E3"/>
                                          </w:divBdr>
                                          <w:divsChild>
                                            <w:div w:id="900604874">
                                              <w:marLeft w:val="0"/>
                                              <w:marRight w:val="0"/>
                                              <w:marTop w:val="0"/>
                                              <w:marBottom w:val="0"/>
                                              <w:divBdr>
                                                <w:top w:val="single" w:sz="2" w:space="0" w:color="E3E3E3"/>
                                                <w:left w:val="single" w:sz="2" w:space="0" w:color="E3E3E3"/>
                                                <w:bottom w:val="single" w:sz="2" w:space="0" w:color="E3E3E3"/>
                                                <w:right w:val="single" w:sz="2" w:space="0" w:color="E3E3E3"/>
                                              </w:divBdr>
                                              <w:divsChild>
                                                <w:div w:id="1369138194">
                                                  <w:marLeft w:val="0"/>
                                                  <w:marRight w:val="0"/>
                                                  <w:marTop w:val="0"/>
                                                  <w:marBottom w:val="0"/>
                                                  <w:divBdr>
                                                    <w:top w:val="single" w:sz="2" w:space="0" w:color="E3E3E3"/>
                                                    <w:left w:val="single" w:sz="2" w:space="0" w:color="E3E3E3"/>
                                                    <w:bottom w:val="single" w:sz="2" w:space="0" w:color="E3E3E3"/>
                                                    <w:right w:val="single" w:sz="2" w:space="0" w:color="E3E3E3"/>
                                                  </w:divBdr>
                                                  <w:divsChild>
                                                    <w:div w:id="717701787">
                                                      <w:marLeft w:val="0"/>
                                                      <w:marRight w:val="0"/>
                                                      <w:marTop w:val="0"/>
                                                      <w:marBottom w:val="0"/>
                                                      <w:divBdr>
                                                        <w:top w:val="single" w:sz="2" w:space="0" w:color="E3E3E3"/>
                                                        <w:left w:val="single" w:sz="2" w:space="0" w:color="E3E3E3"/>
                                                        <w:bottom w:val="single" w:sz="2" w:space="0" w:color="E3E3E3"/>
                                                        <w:right w:val="single" w:sz="2" w:space="0" w:color="E3E3E3"/>
                                                      </w:divBdr>
                                                      <w:divsChild>
                                                        <w:div w:id="6235409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3859305">
          <w:marLeft w:val="0"/>
          <w:marRight w:val="0"/>
          <w:marTop w:val="0"/>
          <w:marBottom w:val="0"/>
          <w:divBdr>
            <w:top w:val="single" w:sz="2" w:space="0" w:color="E3E3E3"/>
            <w:left w:val="single" w:sz="2" w:space="0" w:color="E3E3E3"/>
            <w:bottom w:val="single" w:sz="2" w:space="0" w:color="E3E3E3"/>
            <w:right w:val="single" w:sz="2" w:space="0" w:color="E3E3E3"/>
          </w:divBdr>
          <w:divsChild>
            <w:div w:id="165630458">
              <w:marLeft w:val="0"/>
              <w:marRight w:val="0"/>
              <w:marTop w:val="100"/>
              <w:marBottom w:val="100"/>
              <w:divBdr>
                <w:top w:val="single" w:sz="2" w:space="0" w:color="E3E3E3"/>
                <w:left w:val="single" w:sz="2" w:space="0" w:color="E3E3E3"/>
                <w:bottom w:val="single" w:sz="2" w:space="0" w:color="E3E3E3"/>
                <w:right w:val="single" w:sz="2" w:space="0" w:color="E3E3E3"/>
              </w:divBdr>
              <w:divsChild>
                <w:div w:id="2735139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42158115">
      <w:bodyDiv w:val="1"/>
      <w:marLeft w:val="0"/>
      <w:marRight w:val="0"/>
      <w:marTop w:val="0"/>
      <w:marBottom w:val="0"/>
      <w:divBdr>
        <w:top w:val="none" w:sz="0" w:space="0" w:color="auto"/>
        <w:left w:val="none" w:sz="0" w:space="0" w:color="auto"/>
        <w:bottom w:val="none" w:sz="0" w:space="0" w:color="auto"/>
        <w:right w:val="none" w:sz="0" w:space="0" w:color="auto"/>
      </w:divBdr>
    </w:div>
    <w:div w:id="1843084432">
      <w:bodyDiv w:val="1"/>
      <w:marLeft w:val="0"/>
      <w:marRight w:val="0"/>
      <w:marTop w:val="0"/>
      <w:marBottom w:val="0"/>
      <w:divBdr>
        <w:top w:val="none" w:sz="0" w:space="0" w:color="auto"/>
        <w:left w:val="none" w:sz="0" w:space="0" w:color="auto"/>
        <w:bottom w:val="none" w:sz="0" w:space="0" w:color="auto"/>
        <w:right w:val="none" w:sz="0" w:space="0" w:color="auto"/>
      </w:divBdr>
    </w:div>
    <w:div w:id="1843734965">
      <w:bodyDiv w:val="1"/>
      <w:marLeft w:val="0"/>
      <w:marRight w:val="0"/>
      <w:marTop w:val="0"/>
      <w:marBottom w:val="0"/>
      <w:divBdr>
        <w:top w:val="none" w:sz="0" w:space="0" w:color="auto"/>
        <w:left w:val="none" w:sz="0" w:space="0" w:color="auto"/>
        <w:bottom w:val="none" w:sz="0" w:space="0" w:color="auto"/>
        <w:right w:val="none" w:sz="0" w:space="0" w:color="auto"/>
      </w:divBdr>
    </w:div>
    <w:div w:id="1844079110">
      <w:bodyDiv w:val="1"/>
      <w:marLeft w:val="0"/>
      <w:marRight w:val="0"/>
      <w:marTop w:val="0"/>
      <w:marBottom w:val="0"/>
      <w:divBdr>
        <w:top w:val="none" w:sz="0" w:space="0" w:color="auto"/>
        <w:left w:val="none" w:sz="0" w:space="0" w:color="auto"/>
        <w:bottom w:val="none" w:sz="0" w:space="0" w:color="auto"/>
        <w:right w:val="none" w:sz="0" w:space="0" w:color="auto"/>
      </w:divBdr>
    </w:div>
    <w:div w:id="1844543012">
      <w:bodyDiv w:val="1"/>
      <w:marLeft w:val="0"/>
      <w:marRight w:val="0"/>
      <w:marTop w:val="0"/>
      <w:marBottom w:val="0"/>
      <w:divBdr>
        <w:top w:val="none" w:sz="0" w:space="0" w:color="auto"/>
        <w:left w:val="none" w:sz="0" w:space="0" w:color="auto"/>
        <w:bottom w:val="none" w:sz="0" w:space="0" w:color="auto"/>
        <w:right w:val="none" w:sz="0" w:space="0" w:color="auto"/>
      </w:divBdr>
    </w:div>
    <w:div w:id="1845700104">
      <w:bodyDiv w:val="1"/>
      <w:marLeft w:val="0"/>
      <w:marRight w:val="0"/>
      <w:marTop w:val="0"/>
      <w:marBottom w:val="0"/>
      <w:divBdr>
        <w:top w:val="none" w:sz="0" w:space="0" w:color="auto"/>
        <w:left w:val="none" w:sz="0" w:space="0" w:color="auto"/>
        <w:bottom w:val="none" w:sz="0" w:space="0" w:color="auto"/>
        <w:right w:val="none" w:sz="0" w:space="0" w:color="auto"/>
      </w:divBdr>
    </w:div>
    <w:div w:id="1845972436">
      <w:bodyDiv w:val="1"/>
      <w:marLeft w:val="0"/>
      <w:marRight w:val="0"/>
      <w:marTop w:val="0"/>
      <w:marBottom w:val="0"/>
      <w:divBdr>
        <w:top w:val="none" w:sz="0" w:space="0" w:color="auto"/>
        <w:left w:val="none" w:sz="0" w:space="0" w:color="auto"/>
        <w:bottom w:val="none" w:sz="0" w:space="0" w:color="auto"/>
        <w:right w:val="none" w:sz="0" w:space="0" w:color="auto"/>
      </w:divBdr>
    </w:div>
    <w:div w:id="1846282037">
      <w:bodyDiv w:val="1"/>
      <w:marLeft w:val="0"/>
      <w:marRight w:val="0"/>
      <w:marTop w:val="0"/>
      <w:marBottom w:val="0"/>
      <w:divBdr>
        <w:top w:val="none" w:sz="0" w:space="0" w:color="auto"/>
        <w:left w:val="none" w:sz="0" w:space="0" w:color="auto"/>
        <w:bottom w:val="none" w:sz="0" w:space="0" w:color="auto"/>
        <w:right w:val="none" w:sz="0" w:space="0" w:color="auto"/>
      </w:divBdr>
    </w:div>
    <w:div w:id="1847790312">
      <w:bodyDiv w:val="1"/>
      <w:marLeft w:val="0"/>
      <w:marRight w:val="0"/>
      <w:marTop w:val="0"/>
      <w:marBottom w:val="0"/>
      <w:divBdr>
        <w:top w:val="none" w:sz="0" w:space="0" w:color="auto"/>
        <w:left w:val="none" w:sz="0" w:space="0" w:color="auto"/>
        <w:bottom w:val="none" w:sz="0" w:space="0" w:color="auto"/>
        <w:right w:val="none" w:sz="0" w:space="0" w:color="auto"/>
      </w:divBdr>
    </w:div>
    <w:div w:id="1848976687">
      <w:bodyDiv w:val="1"/>
      <w:marLeft w:val="0"/>
      <w:marRight w:val="0"/>
      <w:marTop w:val="0"/>
      <w:marBottom w:val="0"/>
      <w:divBdr>
        <w:top w:val="none" w:sz="0" w:space="0" w:color="auto"/>
        <w:left w:val="none" w:sz="0" w:space="0" w:color="auto"/>
        <w:bottom w:val="none" w:sz="0" w:space="0" w:color="auto"/>
        <w:right w:val="none" w:sz="0" w:space="0" w:color="auto"/>
      </w:divBdr>
    </w:div>
    <w:div w:id="1849369816">
      <w:bodyDiv w:val="1"/>
      <w:marLeft w:val="0"/>
      <w:marRight w:val="0"/>
      <w:marTop w:val="0"/>
      <w:marBottom w:val="0"/>
      <w:divBdr>
        <w:top w:val="none" w:sz="0" w:space="0" w:color="auto"/>
        <w:left w:val="none" w:sz="0" w:space="0" w:color="auto"/>
        <w:bottom w:val="none" w:sz="0" w:space="0" w:color="auto"/>
        <w:right w:val="none" w:sz="0" w:space="0" w:color="auto"/>
      </w:divBdr>
    </w:div>
    <w:div w:id="1851142146">
      <w:bodyDiv w:val="1"/>
      <w:marLeft w:val="0"/>
      <w:marRight w:val="0"/>
      <w:marTop w:val="0"/>
      <w:marBottom w:val="0"/>
      <w:divBdr>
        <w:top w:val="none" w:sz="0" w:space="0" w:color="auto"/>
        <w:left w:val="none" w:sz="0" w:space="0" w:color="auto"/>
        <w:bottom w:val="none" w:sz="0" w:space="0" w:color="auto"/>
        <w:right w:val="none" w:sz="0" w:space="0" w:color="auto"/>
      </w:divBdr>
    </w:div>
    <w:div w:id="1851213761">
      <w:bodyDiv w:val="1"/>
      <w:marLeft w:val="0"/>
      <w:marRight w:val="0"/>
      <w:marTop w:val="0"/>
      <w:marBottom w:val="0"/>
      <w:divBdr>
        <w:top w:val="none" w:sz="0" w:space="0" w:color="auto"/>
        <w:left w:val="none" w:sz="0" w:space="0" w:color="auto"/>
        <w:bottom w:val="none" w:sz="0" w:space="0" w:color="auto"/>
        <w:right w:val="none" w:sz="0" w:space="0" w:color="auto"/>
      </w:divBdr>
    </w:div>
    <w:div w:id="1852403681">
      <w:bodyDiv w:val="1"/>
      <w:marLeft w:val="0"/>
      <w:marRight w:val="0"/>
      <w:marTop w:val="0"/>
      <w:marBottom w:val="0"/>
      <w:divBdr>
        <w:top w:val="none" w:sz="0" w:space="0" w:color="auto"/>
        <w:left w:val="none" w:sz="0" w:space="0" w:color="auto"/>
        <w:bottom w:val="none" w:sz="0" w:space="0" w:color="auto"/>
        <w:right w:val="none" w:sz="0" w:space="0" w:color="auto"/>
      </w:divBdr>
    </w:div>
    <w:div w:id="1852644438">
      <w:bodyDiv w:val="1"/>
      <w:marLeft w:val="0"/>
      <w:marRight w:val="0"/>
      <w:marTop w:val="0"/>
      <w:marBottom w:val="0"/>
      <w:divBdr>
        <w:top w:val="none" w:sz="0" w:space="0" w:color="auto"/>
        <w:left w:val="none" w:sz="0" w:space="0" w:color="auto"/>
        <w:bottom w:val="none" w:sz="0" w:space="0" w:color="auto"/>
        <w:right w:val="none" w:sz="0" w:space="0" w:color="auto"/>
      </w:divBdr>
    </w:div>
    <w:div w:id="1853950885">
      <w:bodyDiv w:val="1"/>
      <w:marLeft w:val="0"/>
      <w:marRight w:val="0"/>
      <w:marTop w:val="0"/>
      <w:marBottom w:val="0"/>
      <w:divBdr>
        <w:top w:val="none" w:sz="0" w:space="0" w:color="auto"/>
        <w:left w:val="none" w:sz="0" w:space="0" w:color="auto"/>
        <w:bottom w:val="none" w:sz="0" w:space="0" w:color="auto"/>
        <w:right w:val="none" w:sz="0" w:space="0" w:color="auto"/>
      </w:divBdr>
    </w:div>
    <w:div w:id="1855457270">
      <w:bodyDiv w:val="1"/>
      <w:marLeft w:val="0"/>
      <w:marRight w:val="0"/>
      <w:marTop w:val="0"/>
      <w:marBottom w:val="0"/>
      <w:divBdr>
        <w:top w:val="none" w:sz="0" w:space="0" w:color="auto"/>
        <w:left w:val="none" w:sz="0" w:space="0" w:color="auto"/>
        <w:bottom w:val="none" w:sz="0" w:space="0" w:color="auto"/>
        <w:right w:val="none" w:sz="0" w:space="0" w:color="auto"/>
      </w:divBdr>
    </w:div>
    <w:div w:id="1856723120">
      <w:bodyDiv w:val="1"/>
      <w:marLeft w:val="0"/>
      <w:marRight w:val="0"/>
      <w:marTop w:val="0"/>
      <w:marBottom w:val="0"/>
      <w:divBdr>
        <w:top w:val="none" w:sz="0" w:space="0" w:color="auto"/>
        <w:left w:val="none" w:sz="0" w:space="0" w:color="auto"/>
        <w:bottom w:val="none" w:sz="0" w:space="0" w:color="auto"/>
        <w:right w:val="none" w:sz="0" w:space="0" w:color="auto"/>
      </w:divBdr>
    </w:div>
    <w:div w:id="1856770128">
      <w:bodyDiv w:val="1"/>
      <w:marLeft w:val="0"/>
      <w:marRight w:val="0"/>
      <w:marTop w:val="0"/>
      <w:marBottom w:val="0"/>
      <w:divBdr>
        <w:top w:val="none" w:sz="0" w:space="0" w:color="auto"/>
        <w:left w:val="none" w:sz="0" w:space="0" w:color="auto"/>
        <w:bottom w:val="none" w:sz="0" w:space="0" w:color="auto"/>
        <w:right w:val="none" w:sz="0" w:space="0" w:color="auto"/>
      </w:divBdr>
    </w:div>
    <w:div w:id="1861579990">
      <w:bodyDiv w:val="1"/>
      <w:marLeft w:val="0"/>
      <w:marRight w:val="0"/>
      <w:marTop w:val="0"/>
      <w:marBottom w:val="0"/>
      <w:divBdr>
        <w:top w:val="none" w:sz="0" w:space="0" w:color="auto"/>
        <w:left w:val="none" w:sz="0" w:space="0" w:color="auto"/>
        <w:bottom w:val="none" w:sz="0" w:space="0" w:color="auto"/>
        <w:right w:val="none" w:sz="0" w:space="0" w:color="auto"/>
      </w:divBdr>
      <w:divsChild>
        <w:div w:id="7232561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61816719">
      <w:bodyDiv w:val="1"/>
      <w:marLeft w:val="0"/>
      <w:marRight w:val="0"/>
      <w:marTop w:val="0"/>
      <w:marBottom w:val="0"/>
      <w:divBdr>
        <w:top w:val="none" w:sz="0" w:space="0" w:color="auto"/>
        <w:left w:val="none" w:sz="0" w:space="0" w:color="auto"/>
        <w:bottom w:val="none" w:sz="0" w:space="0" w:color="auto"/>
        <w:right w:val="none" w:sz="0" w:space="0" w:color="auto"/>
      </w:divBdr>
    </w:div>
    <w:div w:id="1862039610">
      <w:bodyDiv w:val="1"/>
      <w:marLeft w:val="0"/>
      <w:marRight w:val="0"/>
      <w:marTop w:val="0"/>
      <w:marBottom w:val="0"/>
      <w:divBdr>
        <w:top w:val="none" w:sz="0" w:space="0" w:color="auto"/>
        <w:left w:val="none" w:sz="0" w:space="0" w:color="auto"/>
        <w:bottom w:val="none" w:sz="0" w:space="0" w:color="auto"/>
        <w:right w:val="none" w:sz="0" w:space="0" w:color="auto"/>
      </w:divBdr>
    </w:div>
    <w:div w:id="1862821564">
      <w:bodyDiv w:val="1"/>
      <w:marLeft w:val="0"/>
      <w:marRight w:val="0"/>
      <w:marTop w:val="0"/>
      <w:marBottom w:val="0"/>
      <w:divBdr>
        <w:top w:val="none" w:sz="0" w:space="0" w:color="auto"/>
        <w:left w:val="none" w:sz="0" w:space="0" w:color="auto"/>
        <w:bottom w:val="none" w:sz="0" w:space="0" w:color="auto"/>
        <w:right w:val="none" w:sz="0" w:space="0" w:color="auto"/>
      </w:divBdr>
    </w:div>
    <w:div w:id="1863325110">
      <w:bodyDiv w:val="1"/>
      <w:marLeft w:val="0"/>
      <w:marRight w:val="0"/>
      <w:marTop w:val="0"/>
      <w:marBottom w:val="0"/>
      <w:divBdr>
        <w:top w:val="none" w:sz="0" w:space="0" w:color="auto"/>
        <w:left w:val="none" w:sz="0" w:space="0" w:color="auto"/>
        <w:bottom w:val="none" w:sz="0" w:space="0" w:color="auto"/>
        <w:right w:val="none" w:sz="0" w:space="0" w:color="auto"/>
      </w:divBdr>
    </w:div>
    <w:div w:id="1864661548">
      <w:bodyDiv w:val="1"/>
      <w:marLeft w:val="0"/>
      <w:marRight w:val="0"/>
      <w:marTop w:val="0"/>
      <w:marBottom w:val="0"/>
      <w:divBdr>
        <w:top w:val="none" w:sz="0" w:space="0" w:color="auto"/>
        <w:left w:val="none" w:sz="0" w:space="0" w:color="auto"/>
        <w:bottom w:val="none" w:sz="0" w:space="0" w:color="auto"/>
        <w:right w:val="none" w:sz="0" w:space="0" w:color="auto"/>
      </w:divBdr>
    </w:div>
    <w:div w:id="1864853554">
      <w:bodyDiv w:val="1"/>
      <w:marLeft w:val="0"/>
      <w:marRight w:val="0"/>
      <w:marTop w:val="0"/>
      <w:marBottom w:val="0"/>
      <w:divBdr>
        <w:top w:val="none" w:sz="0" w:space="0" w:color="auto"/>
        <w:left w:val="none" w:sz="0" w:space="0" w:color="auto"/>
        <w:bottom w:val="none" w:sz="0" w:space="0" w:color="auto"/>
        <w:right w:val="none" w:sz="0" w:space="0" w:color="auto"/>
      </w:divBdr>
    </w:div>
    <w:div w:id="1867206140">
      <w:bodyDiv w:val="1"/>
      <w:marLeft w:val="0"/>
      <w:marRight w:val="0"/>
      <w:marTop w:val="0"/>
      <w:marBottom w:val="0"/>
      <w:divBdr>
        <w:top w:val="none" w:sz="0" w:space="0" w:color="auto"/>
        <w:left w:val="none" w:sz="0" w:space="0" w:color="auto"/>
        <w:bottom w:val="none" w:sz="0" w:space="0" w:color="auto"/>
        <w:right w:val="none" w:sz="0" w:space="0" w:color="auto"/>
      </w:divBdr>
    </w:div>
    <w:div w:id="1867717149">
      <w:bodyDiv w:val="1"/>
      <w:marLeft w:val="0"/>
      <w:marRight w:val="0"/>
      <w:marTop w:val="0"/>
      <w:marBottom w:val="0"/>
      <w:divBdr>
        <w:top w:val="none" w:sz="0" w:space="0" w:color="auto"/>
        <w:left w:val="none" w:sz="0" w:space="0" w:color="auto"/>
        <w:bottom w:val="none" w:sz="0" w:space="0" w:color="auto"/>
        <w:right w:val="none" w:sz="0" w:space="0" w:color="auto"/>
      </w:divBdr>
    </w:div>
    <w:div w:id="1869175875">
      <w:bodyDiv w:val="1"/>
      <w:marLeft w:val="0"/>
      <w:marRight w:val="0"/>
      <w:marTop w:val="0"/>
      <w:marBottom w:val="0"/>
      <w:divBdr>
        <w:top w:val="none" w:sz="0" w:space="0" w:color="auto"/>
        <w:left w:val="none" w:sz="0" w:space="0" w:color="auto"/>
        <w:bottom w:val="none" w:sz="0" w:space="0" w:color="auto"/>
        <w:right w:val="none" w:sz="0" w:space="0" w:color="auto"/>
      </w:divBdr>
    </w:div>
    <w:div w:id="1869753251">
      <w:bodyDiv w:val="1"/>
      <w:marLeft w:val="0"/>
      <w:marRight w:val="0"/>
      <w:marTop w:val="0"/>
      <w:marBottom w:val="0"/>
      <w:divBdr>
        <w:top w:val="none" w:sz="0" w:space="0" w:color="auto"/>
        <w:left w:val="none" w:sz="0" w:space="0" w:color="auto"/>
        <w:bottom w:val="none" w:sz="0" w:space="0" w:color="auto"/>
        <w:right w:val="none" w:sz="0" w:space="0" w:color="auto"/>
      </w:divBdr>
    </w:div>
    <w:div w:id="1871920254">
      <w:bodyDiv w:val="1"/>
      <w:marLeft w:val="0"/>
      <w:marRight w:val="0"/>
      <w:marTop w:val="0"/>
      <w:marBottom w:val="0"/>
      <w:divBdr>
        <w:top w:val="none" w:sz="0" w:space="0" w:color="auto"/>
        <w:left w:val="none" w:sz="0" w:space="0" w:color="auto"/>
        <w:bottom w:val="none" w:sz="0" w:space="0" w:color="auto"/>
        <w:right w:val="none" w:sz="0" w:space="0" w:color="auto"/>
      </w:divBdr>
    </w:div>
    <w:div w:id="1872063607">
      <w:bodyDiv w:val="1"/>
      <w:marLeft w:val="0"/>
      <w:marRight w:val="0"/>
      <w:marTop w:val="0"/>
      <w:marBottom w:val="0"/>
      <w:divBdr>
        <w:top w:val="none" w:sz="0" w:space="0" w:color="auto"/>
        <w:left w:val="none" w:sz="0" w:space="0" w:color="auto"/>
        <w:bottom w:val="none" w:sz="0" w:space="0" w:color="auto"/>
        <w:right w:val="none" w:sz="0" w:space="0" w:color="auto"/>
      </w:divBdr>
    </w:div>
    <w:div w:id="1873346853">
      <w:bodyDiv w:val="1"/>
      <w:marLeft w:val="0"/>
      <w:marRight w:val="0"/>
      <w:marTop w:val="0"/>
      <w:marBottom w:val="0"/>
      <w:divBdr>
        <w:top w:val="none" w:sz="0" w:space="0" w:color="auto"/>
        <w:left w:val="none" w:sz="0" w:space="0" w:color="auto"/>
        <w:bottom w:val="none" w:sz="0" w:space="0" w:color="auto"/>
        <w:right w:val="none" w:sz="0" w:space="0" w:color="auto"/>
      </w:divBdr>
    </w:div>
    <w:div w:id="1873883641">
      <w:bodyDiv w:val="1"/>
      <w:marLeft w:val="0"/>
      <w:marRight w:val="0"/>
      <w:marTop w:val="0"/>
      <w:marBottom w:val="0"/>
      <w:divBdr>
        <w:top w:val="none" w:sz="0" w:space="0" w:color="auto"/>
        <w:left w:val="none" w:sz="0" w:space="0" w:color="auto"/>
        <w:bottom w:val="none" w:sz="0" w:space="0" w:color="auto"/>
        <w:right w:val="none" w:sz="0" w:space="0" w:color="auto"/>
      </w:divBdr>
    </w:div>
    <w:div w:id="1875653320">
      <w:bodyDiv w:val="1"/>
      <w:marLeft w:val="0"/>
      <w:marRight w:val="0"/>
      <w:marTop w:val="0"/>
      <w:marBottom w:val="0"/>
      <w:divBdr>
        <w:top w:val="none" w:sz="0" w:space="0" w:color="auto"/>
        <w:left w:val="none" w:sz="0" w:space="0" w:color="auto"/>
        <w:bottom w:val="none" w:sz="0" w:space="0" w:color="auto"/>
        <w:right w:val="none" w:sz="0" w:space="0" w:color="auto"/>
      </w:divBdr>
    </w:div>
    <w:div w:id="1876233595">
      <w:bodyDiv w:val="1"/>
      <w:marLeft w:val="0"/>
      <w:marRight w:val="0"/>
      <w:marTop w:val="0"/>
      <w:marBottom w:val="0"/>
      <w:divBdr>
        <w:top w:val="none" w:sz="0" w:space="0" w:color="auto"/>
        <w:left w:val="none" w:sz="0" w:space="0" w:color="auto"/>
        <w:bottom w:val="none" w:sz="0" w:space="0" w:color="auto"/>
        <w:right w:val="none" w:sz="0" w:space="0" w:color="auto"/>
      </w:divBdr>
    </w:div>
    <w:div w:id="1877040114">
      <w:bodyDiv w:val="1"/>
      <w:marLeft w:val="0"/>
      <w:marRight w:val="0"/>
      <w:marTop w:val="0"/>
      <w:marBottom w:val="0"/>
      <w:divBdr>
        <w:top w:val="none" w:sz="0" w:space="0" w:color="auto"/>
        <w:left w:val="none" w:sz="0" w:space="0" w:color="auto"/>
        <w:bottom w:val="none" w:sz="0" w:space="0" w:color="auto"/>
        <w:right w:val="none" w:sz="0" w:space="0" w:color="auto"/>
      </w:divBdr>
    </w:div>
    <w:div w:id="1877934549">
      <w:bodyDiv w:val="1"/>
      <w:marLeft w:val="0"/>
      <w:marRight w:val="0"/>
      <w:marTop w:val="0"/>
      <w:marBottom w:val="0"/>
      <w:divBdr>
        <w:top w:val="none" w:sz="0" w:space="0" w:color="auto"/>
        <w:left w:val="none" w:sz="0" w:space="0" w:color="auto"/>
        <w:bottom w:val="none" w:sz="0" w:space="0" w:color="auto"/>
        <w:right w:val="none" w:sz="0" w:space="0" w:color="auto"/>
      </w:divBdr>
    </w:div>
    <w:div w:id="1878152962">
      <w:bodyDiv w:val="1"/>
      <w:marLeft w:val="0"/>
      <w:marRight w:val="0"/>
      <w:marTop w:val="0"/>
      <w:marBottom w:val="0"/>
      <w:divBdr>
        <w:top w:val="none" w:sz="0" w:space="0" w:color="auto"/>
        <w:left w:val="none" w:sz="0" w:space="0" w:color="auto"/>
        <w:bottom w:val="none" w:sz="0" w:space="0" w:color="auto"/>
        <w:right w:val="none" w:sz="0" w:space="0" w:color="auto"/>
      </w:divBdr>
    </w:div>
    <w:div w:id="1879387349">
      <w:bodyDiv w:val="1"/>
      <w:marLeft w:val="0"/>
      <w:marRight w:val="0"/>
      <w:marTop w:val="0"/>
      <w:marBottom w:val="0"/>
      <w:divBdr>
        <w:top w:val="none" w:sz="0" w:space="0" w:color="auto"/>
        <w:left w:val="none" w:sz="0" w:space="0" w:color="auto"/>
        <w:bottom w:val="none" w:sz="0" w:space="0" w:color="auto"/>
        <w:right w:val="none" w:sz="0" w:space="0" w:color="auto"/>
      </w:divBdr>
    </w:div>
    <w:div w:id="1880242971">
      <w:bodyDiv w:val="1"/>
      <w:marLeft w:val="0"/>
      <w:marRight w:val="0"/>
      <w:marTop w:val="0"/>
      <w:marBottom w:val="0"/>
      <w:divBdr>
        <w:top w:val="none" w:sz="0" w:space="0" w:color="auto"/>
        <w:left w:val="none" w:sz="0" w:space="0" w:color="auto"/>
        <w:bottom w:val="none" w:sz="0" w:space="0" w:color="auto"/>
        <w:right w:val="none" w:sz="0" w:space="0" w:color="auto"/>
      </w:divBdr>
    </w:div>
    <w:div w:id="1880629585">
      <w:bodyDiv w:val="1"/>
      <w:marLeft w:val="0"/>
      <w:marRight w:val="0"/>
      <w:marTop w:val="0"/>
      <w:marBottom w:val="0"/>
      <w:divBdr>
        <w:top w:val="none" w:sz="0" w:space="0" w:color="auto"/>
        <w:left w:val="none" w:sz="0" w:space="0" w:color="auto"/>
        <w:bottom w:val="none" w:sz="0" w:space="0" w:color="auto"/>
        <w:right w:val="none" w:sz="0" w:space="0" w:color="auto"/>
      </w:divBdr>
    </w:div>
    <w:div w:id="1885486159">
      <w:bodyDiv w:val="1"/>
      <w:marLeft w:val="0"/>
      <w:marRight w:val="0"/>
      <w:marTop w:val="0"/>
      <w:marBottom w:val="0"/>
      <w:divBdr>
        <w:top w:val="none" w:sz="0" w:space="0" w:color="auto"/>
        <w:left w:val="none" w:sz="0" w:space="0" w:color="auto"/>
        <w:bottom w:val="none" w:sz="0" w:space="0" w:color="auto"/>
        <w:right w:val="none" w:sz="0" w:space="0" w:color="auto"/>
      </w:divBdr>
    </w:div>
    <w:div w:id="1886329158">
      <w:bodyDiv w:val="1"/>
      <w:marLeft w:val="0"/>
      <w:marRight w:val="0"/>
      <w:marTop w:val="0"/>
      <w:marBottom w:val="0"/>
      <w:divBdr>
        <w:top w:val="none" w:sz="0" w:space="0" w:color="auto"/>
        <w:left w:val="none" w:sz="0" w:space="0" w:color="auto"/>
        <w:bottom w:val="none" w:sz="0" w:space="0" w:color="auto"/>
        <w:right w:val="none" w:sz="0" w:space="0" w:color="auto"/>
      </w:divBdr>
    </w:div>
    <w:div w:id="1889141497">
      <w:bodyDiv w:val="1"/>
      <w:marLeft w:val="0"/>
      <w:marRight w:val="0"/>
      <w:marTop w:val="0"/>
      <w:marBottom w:val="0"/>
      <w:divBdr>
        <w:top w:val="none" w:sz="0" w:space="0" w:color="auto"/>
        <w:left w:val="none" w:sz="0" w:space="0" w:color="auto"/>
        <w:bottom w:val="none" w:sz="0" w:space="0" w:color="auto"/>
        <w:right w:val="none" w:sz="0" w:space="0" w:color="auto"/>
      </w:divBdr>
    </w:div>
    <w:div w:id="1890648387">
      <w:bodyDiv w:val="1"/>
      <w:marLeft w:val="0"/>
      <w:marRight w:val="0"/>
      <w:marTop w:val="0"/>
      <w:marBottom w:val="0"/>
      <w:divBdr>
        <w:top w:val="none" w:sz="0" w:space="0" w:color="auto"/>
        <w:left w:val="none" w:sz="0" w:space="0" w:color="auto"/>
        <w:bottom w:val="none" w:sz="0" w:space="0" w:color="auto"/>
        <w:right w:val="none" w:sz="0" w:space="0" w:color="auto"/>
      </w:divBdr>
    </w:div>
    <w:div w:id="1891651838">
      <w:bodyDiv w:val="1"/>
      <w:marLeft w:val="0"/>
      <w:marRight w:val="0"/>
      <w:marTop w:val="0"/>
      <w:marBottom w:val="0"/>
      <w:divBdr>
        <w:top w:val="none" w:sz="0" w:space="0" w:color="auto"/>
        <w:left w:val="none" w:sz="0" w:space="0" w:color="auto"/>
        <w:bottom w:val="none" w:sz="0" w:space="0" w:color="auto"/>
        <w:right w:val="none" w:sz="0" w:space="0" w:color="auto"/>
      </w:divBdr>
      <w:divsChild>
        <w:div w:id="549654706">
          <w:marLeft w:val="0"/>
          <w:marRight w:val="0"/>
          <w:marTop w:val="0"/>
          <w:marBottom w:val="0"/>
          <w:divBdr>
            <w:top w:val="none" w:sz="0" w:space="0" w:color="auto"/>
            <w:left w:val="none" w:sz="0" w:space="0" w:color="auto"/>
            <w:bottom w:val="none" w:sz="0" w:space="0" w:color="auto"/>
            <w:right w:val="none" w:sz="0" w:space="0" w:color="auto"/>
          </w:divBdr>
        </w:div>
      </w:divsChild>
    </w:div>
    <w:div w:id="1893034806">
      <w:bodyDiv w:val="1"/>
      <w:marLeft w:val="0"/>
      <w:marRight w:val="0"/>
      <w:marTop w:val="0"/>
      <w:marBottom w:val="0"/>
      <w:divBdr>
        <w:top w:val="none" w:sz="0" w:space="0" w:color="auto"/>
        <w:left w:val="none" w:sz="0" w:space="0" w:color="auto"/>
        <w:bottom w:val="none" w:sz="0" w:space="0" w:color="auto"/>
        <w:right w:val="none" w:sz="0" w:space="0" w:color="auto"/>
      </w:divBdr>
    </w:div>
    <w:div w:id="1893881048">
      <w:bodyDiv w:val="1"/>
      <w:marLeft w:val="0"/>
      <w:marRight w:val="0"/>
      <w:marTop w:val="0"/>
      <w:marBottom w:val="0"/>
      <w:divBdr>
        <w:top w:val="none" w:sz="0" w:space="0" w:color="auto"/>
        <w:left w:val="none" w:sz="0" w:space="0" w:color="auto"/>
        <w:bottom w:val="none" w:sz="0" w:space="0" w:color="auto"/>
        <w:right w:val="none" w:sz="0" w:space="0" w:color="auto"/>
      </w:divBdr>
    </w:div>
    <w:div w:id="1900507002">
      <w:bodyDiv w:val="1"/>
      <w:marLeft w:val="0"/>
      <w:marRight w:val="0"/>
      <w:marTop w:val="0"/>
      <w:marBottom w:val="0"/>
      <w:divBdr>
        <w:top w:val="none" w:sz="0" w:space="0" w:color="auto"/>
        <w:left w:val="none" w:sz="0" w:space="0" w:color="auto"/>
        <w:bottom w:val="none" w:sz="0" w:space="0" w:color="auto"/>
        <w:right w:val="none" w:sz="0" w:space="0" w:color="auto"/>
      </w:divBdr>
    </w:div>
    <w:div w:id="1901552883">
      <w:bodyDiv w:val="1"/>
      <w:marLeft w:val="0"/>
      <w:marRight w:val="0"/>
      <w:marTop w:val="0"/>
      <w:marBottom w:val="0"/>
      <w:divBdr>
        <w:top w:val="none" w:sz="0" w:space="0" w:color="auto"/>
        <w:left w:val="none" w:sz="0" w:space="0" w:color="auto"/>
        <w:bottom w:val="none" w:sz="0" w:space="0" w:color="auto"/>
        <w:right w:val="none" w:sz="0" w:space="0" w:color="auto"/>
      </w:divBdr>
    </w:div>
    <w:div w:id="1902715662">
      <w:bodyDiv w:val="1"/>
      <w:marLeft w:val="0"/>
      <w:marRight w:val="0"/>
      <w:marTop w:val="0"/>
      <w:marBottom w:val="0"/>
      <w:divBdr>
        <w:top w:val="none" w:sz="0" w:space="0" w:color="auto"/>
        <w:left w:val="none" w:sz="0" w:space="0" w:color="auto"/>
        <w:bottom w:val="none" w:sz="0" w:space="0" w:color="auto"/>
        <w:right w:val="none" w:sz="0" w:space="0" w:color="auto"/>
      </w:divBdr>
    </w:div>
    <w:div w:id="1903297614">
      <w:bodyDiv w:val="1"/>
      <w:marLeft w:val="0"/>
      <w:marRight w:val="0"/>
      <w:marTop w:val="0"/>
      <w:marBottom w:val="0"/>
      <w:divBdr>
        <w:top w:val="none" w:sz="0" w:space="0" w:color="auto"/>
        <w:left w:val="none" w:sz="0" w:space="0" w:color="auto"/>
        <w:bottom w:val="none" w:sz="0" w:space="0" w:color="auto"/>
        <w:right w:val="none" w:sz="0" w:space="0" w:color="auto"/>
      </w:divBdr>
    </w:div>
    <w:div w:id="1905413569">
      <w:bodyDiv w:val="1"/>
      <w:marLeft w:val="0"/>
      <w:marRight w:val="0"/>
      <w:marTop w:val="0"/>
      <w:marBottom w:val="0"/>
      <w:divBdr>
        <w:top w:val="none" w:sz="0" w:space="0" w:color="auto"/>
        <w:left w:val="none" w:sz="0" w:space="0" w:color="auto"/>
        <w:bottom w:val="none" w:sz="0" w:space="0" w:color="auto"/>
        <w:right w:val="none" w:sz="0" w:space="0" w:color="auto"/>
      </w:divBdr>
    </w:div>
    <w:div w:id="1907110734">
      <w:bodyDiv w:val="1"/>
      <w:marLeft w:val="0"/>
      <w:marRight w:val="0"/>
      <w:marTop w:val="0"/>
      <w:marBottom w:val="0"/>
      <w:divBdr>
        <w:top w:val="none" w:sz="0" w:space="0" w:color="auto"/>
        <w:left w:val="none" w:sz="0" w:space="0" w:color="auto"/>
        <w:bottom w:val="none" w:sz="0" w:space="0" w:color="auto"/>
        <w:right w:val="none" w:sz="0" w:space="0" w:color="auto"/>
      </w:divBdr>
    </w:div>
    <w:div w:id="1912806584">
      <w:bodyDiv w:val="1"/>
      <w:marLeft w:val="0"/>
      <w:marRight w:val="0"/>
      <w:marTop w:val="0"/>
      <w:marBottom w:val="0"/>
      <w:divBdr>
        <w:top w:val="none" w:sz="0" w:space="0" w:color="auto"/>
        <w:left w:val="none" w:sz="0" w:space="0" w:color="auto"/>
        <w:bottom w:val="none" w:sz="0" w:space="0" w:color="auto"/>
        <w:right w:val="none" w:sz="0" w:space="0" w:color="auto"/>
      </w:divBdr>
    </w:div>
    <w:div w:id="1914510077">
      <w:bodyDiv w:val="1"/>
      <w:marLeft w:val="0"/>
      <w:marRight w:val="0"/>
      <w:marTop w:val="0"/>
      <w:marBottom w:val="0"/>
      <w:divBdr>
        <w:top w:val="none" w:sz="0" w:space="0" w:color="auto"/>
        <w:left w:val="none" w:sz="0" w:space="0" w:color="auto"/>
        <w:bottom w:val="none" w:sz="0" w:space="0" w:color="auto"/>
        <w:right w:val="none" w:sz="0" w:space="0" w:color="auto"/>
      </w:divBdr>
    </w:div>
    <w:div w:id="1914924148">
      <w:bodyDiv w:val="1"/>
      <w:marLeft w:val="0"/>
      <w:marRight w:val="0"/>
      <w:marTop w:val="0"/>
      <w:marBottom w:val="0"/>
      <w:divBdr>
        <w:top w:val="none" w:sz="0" w:space="0" w:color="auto"/>
        <w:left w:val="none" w:sz="0" w:space="0" w:color="auto"/>
        <w:bottom w:val="none" w:sz="0" w:space="0" w:color="auto"/>
        <w:right w:val="none" w:sz="0" w:space="0" w:color="auto"/>
      </w:divBdr>
    </w:div>
    <w:div w:id="1915508666">
      <w:bodyDiv w:val="1"/>
      <w:marLeft w:val="0"/>
      <w:marRight w:val="0"/>
      <w:marTop w:val="0"/>
      <w:marBottom w:val="0"/>
      <w:divBdr>
        <w:top w:val="none" w:sz="0" w:space="0" w:color="auto"/>
        <w:left w:val="none" w:sz="0" w:space="0" w:color="auto"/>
        <w:bottom w:val="none" w:sz="0" w:space="0" w:color="auto"/>
        <w:right w:val="none" w:sz="0" w:space="0" w:color="auto"/>
      </w:divBdr>
    </w:div>
    <w:div w:id="1915624447">
      <w:bodyDiv w:val="1"/>
      <w:marLeft w:val="0"/>
      <w:marRight w:val="0"/>
      <w:marTop w:val="0"/>
      <w:marBottom w:val="0"/>
      <w:divBdr>
        <w:top w:val="none" w:sz="0" w:space="0" w:color="auto"/>
        <w:left w:val="none" w:sz="0" w:space="0" w:color="auto"/>
        <w:bottom w:val="none" w:sz="0" w:space="0" w:color="auto"/>
        <w:right w:val="none" w:sz="0" w:space="0" w:color="auto"/>
      </w:divBdr>
    </w:div>
    <w:div w:id="1917015691">
      <w:bodyDiv w:val="1"/>
      <w:marLeft w:val="0"/>
      <w:marRight w:val="0"/>
      <w:marTop w:val="0"/>
      <w:marBottom w:val="0"/>
      <w:divBdr>
        <w:top w:val="none" w:sz="0" w:space="0" w:color="auto"/>
        <w:left w:val="none" w:sz="0" w:space="0" w:color="auto"/>
        <w:bottom w:val="none" w:sz="0" w:space="0" w:color="auto"/>
        <w:right w:val="none" w:sz="0" w:space="0" w:color="auto"/>
      </w:divBdr>
    </w:div>
    <w:div w:id="1917284133">
      <w:bodyDiv w:val="1"/>
      <w:marLeft w:val="0"/>
      <w:marRight w:val="0"/>
      <w:marTop w:val="0"/>
      <w:marBottom w:val="0"/>
      <w:divBdr>
        <w:top w:val="none" w:sz="0" w:space="0" w:color="auto"/>
        <w:left w:val="none" w:sz="0" w:space="0" w:color="auto"/>
        <w:bottom w:val="none" w:sz="0" w:space="0" w:color="auto"/>
        <w:right w:val="none" w:sz="0" w:space="0" w:color="auto"/>
      </w:divBdr>
    </w:div>
    <w:div w:id="1919053072">
      <w:bodyDiv w:val="1"/>
      <w:marLeft w:val="0"/>
      <w:marRight w:val="0"/>
      <w:marTop w:val="0"/>
      <w:marBottom w:val="0"/>
      <w:divBdr>
        <w:top w:val="none" w:sz="0" w:space="0" w:color="auto"/>
        <w:left w:val="none" w:sz="0" w:space="0" w:color="auto"/>
        <w:bottom w:val="none" w:sz="0" w:space="0" w:color="auto"/>
        <w:right w:val="none" w:sz="0" w:space="0" w:color="auto"/>
      </w:divBdr>
    </w:div>
    <w:div w:id="1923219669">
      <w:bodyDiv w:val="1"/>
      <w:marLeft w:val="0"/>
      <w:marRight w:val="0"/>
      <w:marTop w:val="0"/>
      <w:marBottom w:val="0"/>
      <w:divBdr>
        <w:top w:val="none" w:sz="0" w:space="0" w:color="auto"/>
        <w:left w:val="none" w:sz="0" w:space="0" w:color="auto"/>
        <w:bottom w:val="none" w:sz="0" w:space="0" w:color="auto"/>
        <w:right w:val="none" w:sz="0" w:space="0" w:color="auto"/>
      </w:divBdr>
    </w:div>
    <w:div w:id="1923251993">
      <w:bodyDiv w:val="1"/>
      <w:marLeft w:val="0"/>
      <w:marRight w:val="0"/>
      <w:marTop w:val="0"/>
      <w:marBottom w:val="0"/>
      <w:divBdr>
        <w:top w:val="none" w:sz="0" w:space="0" w:color="auto"/>
        <w:left w:val="none" w:sz="0" w:space="0" w:color="auto"/>
        <w:bottom w:val="none" w:sz="0" w:space="0" w:color="auto"/>
        <w:right w:val="none" w:sz="0" w:space="0" w:color="auto"/>
      </w:divBdr>
    </w:div>
    <w:div w:id="1925066620">
      <w:bodyDiv w:val="1"/>
      <w:marLeft w:val="0"/>
      <w:marRight w:val="0"/>
      <w:marTop w:val="0"/>
      <w:marBottom w:val="0"/>
      <w:divBdr>
        <w:top w:val="none" w:sz="0" w:space="0" w:color="auto"/>
        <w:left w:val="none" w:sz="0" w:space="0" w:color="auto"/>
        <w:bottom w:val="none" w:sz="0" w:space="0" w:color="auto"/>
        <w:right w:val="none" w:sz="0" w:space="0" w:color="auto"/>
      </w:divBdr>
    </w:div>
    <w:div w:id="1925452956">
      <w:bodyDiv w:val="1"/>
      <w:marLeft w:val="0"/>
      <w:marRight w:val="0"/>
      <w:marTop w:val="0"/>
      <w:marBottom w:val="0"/>
      <w:divBdr>
        <w:top w:val="none" w:sz="0" w:space="0" w:color="auto"/>
        <w:left w:val="none" w:sz="0" w:space="0" w:color="auto"/>
        <w:bottom w:val="none" w:sz="0" w:space="0" w:color="auto"/>
        <w:right w:val="none" w:sz="0" w:space="0" w:color="auto"/>
      </w:divBdr>
    </w:div>
    <w:div w:id="1926189330">
      <w:bodyDiv w:val="1"/>
      <w:marLeft w:val="0"/>
      <w:marRight w:val="0"/>
      <w:marTop w:val="0"/>
      <w:marBottom w:val="0"/>
      <w:divBdr>
        <w:top w:val="none" w:sz="0" w:space="0" w:color="auto"/>
        <w:left w:val="none" w:sz="0" w:space="0" w:color="auto"/>
        <w:bottom w:val="none" w:sz="0" w:space="0" w:color="auto"/>
        <w:right w:val="none" w:sz="0" w:space="0" w:color="auto"/>
      </w:divBdr>
    </w:div>
    <w:div w:id="1928465527">
      <w:bodyDiv w:val="1"/>
      <w:marLeft w:val="0"/>
      <w:marRight w:val="0"/>
      <w:marTop w:val="0"/>
      <w:marBottom w:val="0"/>
      <w:divBdr>
        <w:top w:val="none" w:sz="0" w:space="0" w:color="auto"/>
        <w:left w:val="none" w:sz="0" w:space="0" w:color="auto"/>
        <w:bottom w:val="none" w:sz="0" w:space="0" w:color="auto"/>
        <w:right w:val="none" w:sz="0" w:space="0" w:color="auto"/>
      </w:divBdr>
    </w:div>
    <w:div w:id="1929346494">
      <w:bodyDiv w:val="1"/>
      <w:marLeft w:val="0"/>
      <w:marRight w:val="0"/>
      <w:marTop w:val="0"/>
      <w:marBottom w:val="0"/>
      <w:divBdr>
        <w:top w:val="none" w:sz="0" w:space="0" w:color="auto"/>
        <w:left w:val="none" w:sz="0" w:space="0" w:color="auto"/>
        <w:bottom w:val="none" w:sz="0" w:space="0" w:color="auto"/>
        <w:right w:val="none" w:sz="0" w:space="0" w:color="auto"/>
      </w:divBdr>
    </w:div>
    <w:div w:id="1930232131">
      <w:bodyDiv w:val="1"/>
      <w:marLeft w:val="0"/>
      <w:marRight w:val="0"/>
      <w:marTop w:val="0"/>
      <w:marBottom w:val="0"/>
      <w:divBdr>
        <w:top w:val="none" w:sz="0" w:space="0" w:color="auto"/>
        <w:left w:val="none" w:sz="0" w:space="0" w:color="auto"/>
        <w:bottom w:val="none" w:sz="0" w:space="0" w:color="auto"/>
        <w:right w:val="none" w:sz="0" w:space="0" w:color="auto"/>
      </w:divBdr>
    </w:div>
    <w:div w:id="1931818213">
      <w:bodyDiv w:val="1"/>
      <w:marLeft w:val="0"/>
      <w:marRight w:val="0"/>
      <w:marTop w:val="0"/>
      <w:marBottom w:val="0"/>
      <w:divBdr>
        <w:top w:val="none" w:sz="0" w:space="0" w:color="auto"/>
        <w:left w:val="none" w:sz="0" w:space="0" w:color="auto"/>
        <w:bottom w:val="none" w:sz="0" w:space="0" w:color="auto"/>
        <w:right w:val="none" w:sz="0" w:space="0" w:color="auto"/>
      </w:divBdr>
    </w:div>
    <w:div w:id="1932202904">
      <w:bodyDiv w:val="1"/>
      <w:marLeft w:val="0"/>
      <w:marRight w:val="0"/>
      <w:marTop w:val="0"/>
      <w:marBottom w:val="0"/>
      <w:divBdr>
        <w:top w:val="none" w:sz="0" w:space="0" w:color="auto"/>
        <w:left w:val="none" w:sz="0" w:space="0" w:color="auto"/>
        <w:bottom w:val="none" w:sz="0" w:space="0" w:color="auto"/>
        <w:right w:val="none" w:sz="0" w:space="0" w:color="auto"/>
      </w:divBdr>
    </w:div>
    <w:div w:id="1932620825">
      <w:bodyDiv w:val="1"/>
      <w:marLeft w:val="0"/>
      <w:marRight w:val="0"/>
      <w:marTop w:val="0"/>
      <w:marBottom w:val="0"/>
      <w:divBdr>
        <w:top w:val="none" w:sz="0" w:space="0" w:color="auto"/>
        <w:left w:val="none" w:sz="0" w:space="0" w:color="auto"/>
        <w:bottom w:val="none" w:sz="0" w:space="0" w:color="auto"/>
        <w:right w:val="none" w:sz="0" w:space="0" w:color="auto"/>
      </w:divBdr>
    </w:div>
    <w:div w:id="1933934109">
      <w:bodyDiv w:val="1"/>
      <w:marLeft w:val="0"/>
      <w:marRight w:val="0"/>
      <w:marTop w:val="0"/>
      <w:marBottom w:val="0"/>
      <w:divBdr>
        <w:top w:val="none" w:sz="0" w:space="0" w:color="auto"/>
        <w:left w:val="none" w:sz="0" w:space="0" w:color="auto"/>
        <w:bottom w:val="none" w:sz="0" w:space="0" w:color="auto"/>
        <w:right w:val="none" w:sz="0" w:space="0" w:color="auto"/>
      </w:divBdr>
      <w:divsChild>
        <w:div w:id="829828821">
          <w:marLeft w:val="0"/>
          <w:marRight w:val="0"/>
          <w:marTop w:val="0"/>
          <w:marBottom w:val="0"/>
          <w:divBdr>
            <w:top w:val="none" w:sz="0" w:space="0" w:color="auto"/>
            <w:left w:val="none" w:sz="0" w:space="0" w:color="auto"/>
            <w:bottom w:val="none" w:sz="0" w:space="0" w:color="auto"/>
            <w:right w:val="none" w:sz="0" w:space="0" w:color="auto"/>
          </w:divBdr>
        </w:div>
        <w:div w:id="1127626080">
          <w:marLeft w:val="0"/>
          <w:marRight w:val="0"/>
          <w:marTop w:val="0"/>
          <w:marBottom w:val="0"/>
          <w:divBdr>
            <w:top w:val="none" w:sz="0" w:space="0" w:color="auto"/>
            <w:left w:val="none" w:sz="0" w:space="0" w:color="auto"/>
            <w:bottom w:val="none" w:sz="0" w:space="0" w:color="auto"/>
            <w:right w:val="none" w:sz="0" w:space="0" w:color="auto"/>
          </w:divBdr>
        </w:div>
        <w:div w:id="938949606">
          <w:marLeft w:val="0"/>
          <w:marRight w:val="0"/>
          <w:marTop w:val="0"/>
          <w:marBottom w:val="0"/>
          <w:divBdr>
            <w:top w:val="none" w:sz="0" w:space="0" w:color="auto"/>
            <w:left w:val="none" w:sz="0" w:space="0" w:color="auto"/>
            <w:bottom w:val="none" w:sz="0" w:space="0" w:color="auto"/>
            <w:right w:val="none" w:sz="0" w:space="0" w:color="auto"/>
          </w:divBdr>
        </w:div>
        <w:div w:id="60103553">
          <w:marLeft w:val="0"/>
          <w:marRight w:val="0"/>
          <w:marTop w:val="0"/>
          <w:marBottom w:val="0"/>
          <w:divBdr>
            <w:top w:val="none" w:sz="0" w:space="0" w:color="auto"/>
            <w:left w:val="none" w:sz="0" w:space="0" w:color="auto"/>
            <w:bottom w:val="none" w:sz="0" w:space="0" w:color="auto"/>
            <w:right w:val="none" w:sz="0" w:space="0" w:color="auto"/>
          </w:divBdr>
        </w:div>
        <w:div w:id="604927902">
          <w:marLeft w:val="0"/>
          <w:marRight w:val="0"/>
          <w:marTop w:val="0"/>
          <w:marBottom w:val="0"/>
          <w:divBdr>
            <w:top w:val="none" w:sz="0" w:space="0" w:color="auto"/>
            <w:left w:val="none" w:sz="0" w:space="0" w:color="auto"/>
            <w:bottom w:val="none" w:sz="0" w:space="0" w:color="auto"/>
            <w:right w:val="none" w:sz="0" w:space="0" w:color="auto"/>
          </w:divBdr>
        </w:div>
        <w:div w:id="167596652">
          <w:marLeft w:val="0"/>
          <w:marRight w:val="0"/>
          <w:marTop w:val="0"/>
          <w:marBottom w:val="0"/>
          <w:divBdr>
            <w:top w:val="none" w:sz="0" w:space="0" w:color="auto"/>
            <w:left w:val="none" w:sz="0" w:space="0" w:color="auto"/>
            <w:bottom w:val="none" w:sz="0" w:space="0" w:color="auto"/>
            <w:right w:val="none" w:sz="0" w:space="0" w:color="auto"/>
          </w:divBdr>
        </w:div>
        <w:div w:id="608271249">
          <w:marLeft w:val="0"/>
          <w:marRight w:val="0"/>
          <w:marTop w:val="0"/>
          <w:marBottom w:val="0"/>
          <w:divBdr>
            <w:top w:val="none" w:sz="0" w:space="0" w:color="auto"/>
            <w:left w:val="none" w:sz="0" w:space="0" w:color="auto"/>
            <w:bottom w:val="none" w:sz="0" w:space="0" w:color="auto"/>
            <w:right w:val="none" w:sz="0" w:space="0" w:color="auto"/>
          </w:divBdr>
        </w:div>
        <w:div w:id="528834299">
          <w:marLeft w:val="0"/>
          <w:marRight w:val="0"/>
          <w:marTop w:val="0"/>
          <w:marBottom w:val="0"/>
          <w:divBdr>
            <w:top w:val="none" w:sz="0" w:space="0" w:color="auto"/>
            <w:left w:val="none" w:sz="0" w:space="0" w:color="auto"/>
            <w:bottom w:val="none" w:sz="0" w:space="0" w:color="auto"/>
            <w:right w:val="none" w:sz="0" w:space="0" w:color="auto"/>
          </w:divBdr>
        </w:div>
      </w:divsChild>
    </w:div>
    <w:div w:id="1936132457">
      <w:bodyDiv w:val="1"/>
      <w:marLeft w:val="0"/>
      <w:marRight w:val="0"/>
      <w:marTop w:val="0"/>
      <w:marBottom w:val="0"/>
      <w:divBdr>
        <w:top w:val="none" w:sz="0" w:space="0" w:color="auto"/>
        <w:left w:val="none" w:sz="0" w:space="0" w:color="auto"/>
        <w:bottom w:val="none" w:sz="0" w:space="0" w:color="auto"/>
        <w:right w:val="none" w:sz="0" w:space="0" w:color="auto"/>
      </w:divBdr>
    </w:div>
    <w:div w:id="1937982571">
      <w:bodyDiv w:val="1"/>
      <w:marLeft w:val="0"/>
      <w:marRight w:val="0"/>
      <w:marTop w:val="0"/>
      <w:marBottom w:val="0"/>
      <w:divBdr>
        <w:top w:val="none" w:sz="0" w:space="0" w:color="auto"/>
        <w:left w:val="none" w:sz="0" w:space="0" w:color="auto"/>
        <w:bottom w:val="none" w:sz="0" w:space="0" w:color="auto"/>
        <w:right w:val="none" w:sz="0" w:space="0" w:color="auto"/>
      </w:divBdr>
    </w:div>
    <w:div w:id="1938295140">
      <w:bodyDiv w:val="1"/>
      <w:marLeft w:val="0"/>
      <w:marRight w:val="0"/>
      <w:marTop w:val="0"/>
      <w:marBottom w:val="0"/>
      <w:divBdr>
        <w:top w:val="none" w:sz="0" w:space="0" w:color="auto"/>
        <w:left w:val="none" w:sz="0" w:space="0" w:color="auto"/>
        <w:bottom w:val="none" w:sz="0" w:space="0" w:color="auto"/>
        <w:right w:val="none" w:sz="0" w:space="0" w:color="auto"/>
      </w:divBdr>
    </w:div>
    <w:div w:id="1940139672">
      <w:bodyDiv w:val="1"/>
      <w:marLeft w:val="0"/>
      <w:marRight w:val="0"/>
      <w:marTop w:val="0"/>
      <w:marBottom w:val="0"/>
      <w:divBdr>
        <w:top w:val="none" w:sz="0" w:space="0" w:color="auto"/>
        <w:left w:val="none" w:sz="0" w:space="0" w:color="auto"/>
        <w:bottom w:val="none" w:sz="0" w:space="0" w:color="auto"/>
        <w:right w:val="none" w:sz="0" w:space="0" w:color="auto"/>
      </w:divBdr>
    </w:div>
    <w:div w:id="1942948470">
      <w:bodyDiv w:val="1"/>
      <w:marLeft w:val="0"/>
      <w:marRight w:val="0"/>
      <w:marTop w:val="0"/>
      <w:marBottom w:val="0"/>
      <w:divBdr>
        <w:top w:val="none" w:sz="0" w:space="0" w:color="auto"/>
        <w:left w:val="none" w:sz="0" w:space="0" w:color="auto"/>
        <w:bottom w:val="none" w:sz="0" w:space="0" w:color="auto"/>
        <w:right w:val="none" w:sz="0" w:space="0" w:color="auto"/>
      </w:divBdr>
    </w:div>
    <w:div w:id="1943758307">
      <w:bodyDiv w:val="1"/>
      <w:marLeft w:val="0"/>
      <w:marRight w:val="0"/>
      <w:marTop w:val="0"/>
      <w:marBottom w:val="0"/>
      <w:divBdr>
        <w:top w:val="none" w:sz="0" w:space="0" w:color="auto"/>
        <w:left w:val="none" w:sz="0" w:space="0" w:color="auto"/>
        <w:bottom w:val="none" w:sz="0" w:space="0" w:color="auto"/>
        <w:right w:val="none" w:sz="0" w:space="0" w:color="auto"/>
      </w:divBdr>
    </w:div>
    <w:div w:id="1947498489">
      <w:bodyDiv w:val="1"/>
      <w:marLeft w:val="0"/>
      <w:marRight w:val="0"/>
      <w:marTop w:val="0"/>
      <w:marBottom w:val="0"/>
      <w:divBdr>
        <w:top w:val="none" w:sz="0" w:space="0" w:color="auto"/>
        <w:left w:val="none" w:sz="0" w:space="0" w:color="auto"/>
        <w:bottom w:val="none" w:sz="0" w:space="0" w:color="auto"/>
        <w:right w:val="none" w:sz="0" w:space="0" w:color="auto"/>
      </w:divBdr>
    </w:div>
    <w:div w:id="1948073241">
      <w:bodyDiv w:val="1"/>
      <w:marLeft w:val="0"/>
      <w:marRight w:val="0"/>
      <w:marTop w:val="0"/>
      <w:marBottom w:val="0"/>
      <w:divBdr>
        <w:top w:val="none" w:sz="0" w:space="0" w:color="auto"/>
        <w:left w:val="none" w:sz="0" w:space="0" w:color="auto"/>
        <w:bottom w:val="none" w:sz="0" w:space="0" w:color="auto"/>
        <w:right w:val="none" w:sz="0" w:space="0" w:color="auto"/>
      </w:divBdr>
    </w:div>
    <w:div w:id="1948199206">
      <w:bodyDiv w:val="1"/>
      <w:marLeft w:val="0"/>
      <w:marRight w:val="0"/>
      <w:marTop w:val="0"/>
      <w:marBottom w:val="0"/>
      <w:divBdr>
        <w:top w:val="none" w:sz="0" w:space="0" w:color="auto"/>
        <w:left w:val="none" w:sz="0" w:space="0" w:color="auto"/>
        <w:bottom w:val="none" w:sz="0" w:space="0" w:color="auto"/>
        <w:right w:val="none" w:sz="0" w:space="0" w:color="auto"/>
      </w:divBdr>
    </w:div>
    <w:div w:id="1949312185">
      <w:bodyDiv w:val="1"/>
      <w:marLeft w:val="0"/>
      <w:marRight w:val="0"/>
      <w:marTop w:val="0"/>
      <w:marBottom w:val="0"/>
      <w:divBdr>
        <w:top w:val="none" w:sz="0" w:space="0" w:color="auto"/>
        <w:left w:val="none" w:sz="0" w:space="0" w:color="auto"/>
        <w:bottom w:val="none" w:sz="0" w:space="0" w:color="auto"/>
        <w:right w:val="none" w:sz="0" w:space="0" w:color="auto"/>
      </w:divBdr>
    </w:div>
    <w:div w:id="1949922187">
      <w:bodyDiv w:val="1"/>
      <w:marLeft w:val="0"/>
      <w:marRight w:val="0"/>
      <w:marTop w:val="0"/>
      <w:marBottom w:val="0"/>
      <w:divBdr>
        <w:top w:val="none" w:sz="0" w:space="0" w:color="auto"/>
        <w:left w:val="none" w:sz="0" w:space="0" w:color="auto"/>
        <w:bottom w:val="none" w:sz="0" w:space="0" w:color="auto"/>
        <w:right w:val="none" w:sz="0" w:space="0" w:color="auto"/>
      </w:divBdr>
    </w:div>
    <w:div w:id="1952930437">
      <w:bodyDiv w:val="1"/>
      <w:marLeft w:val="0"/>
      <w:marRight w:val="0"/>
      <w:marTop w:val="0"/>
      <w:marBottom w:val="0"/>
      <w:divBdr>
        <w:top w:val="none" w:sz="0" w:space="0" w:color="auto"/>
        <w:left w:val="none" w:sz="0" w:space="0" w:color="auto"/>
        <w:bottom w:val="none" w:sz="0" w:space="0" w:color="auto"/>
        <w:right w:val="none" w:sz="0" w:space="0" w:color="auto"/>
      </w:divBdr>
    </w:div>
    <w:div w:id="1956214250">
      <w:bodyDiv w:val="1"/>
      <w:marLeft w:val="0"/>
      <w:marRight w:val="0"/>
      <w:marTop w:val="0"/>
      <w:marBottom w:val="0"/>
      <w:divBdr>
        <w:top w:val="none" w:sz="0" w:space="0" w:color="auto"/>
        <w:left w:val="none" w:sz="0" w:space="0" w:color="auto"/>
        <w:bottom w:val="none" w:sz="0" w:space="0" w:color="auto"/>
        <w:right w:val="none" w:sz="0" w:space="0" w:color="auto"/>
      </w:divBdr>
    </w:div>
    <w:div w:id="1957828239">
      <w:bodyDiv w:val="1"/>
      <w:marLeft w:val="0"/>
      <w:marRight w:val="0"/>
      <w:marTop w:val="0"/>
      <w:marBottom w:val="0"/>
      <w:divBdr>
        <w:top w:val="none" w:sz="0" w:space="0" w:color="auto"/>
        <w:left w:val="none" w:sz="0" w:space="0" w:color="auto"/>
        <w:bottom w:val="none" w:sz="0" w:space="0" w:color="auto"/>
        <w:right w:val="none" w:sz="0" w:space="0" w:color="auto"/>
      </w:divBdr>
    </w:div>
    <w:div w:id="1958099283">
      <w:bodyDiv w:val="1"/>
      <w:marLeft w:val="0"/>
      <w:marRight w:val="0"/>
      <w:marTop w:val="0"/>
      <w:marBottom w:val="0"/>
      <w:divBdr>
        <w:top w:val="none" w:sz="0" w:space="0" w:color="auto"/>
        <w:left w:val="none" w:sz="0" w:space="0" w:color="auto"/>
        <w:bottom w:val="none" w:sz="0" w:space="0" w:color="auto"/>
        <w:right w:val="none" w:sz="0" w:space="0" w:color="auto"/>
      </w:divBdr>
    </w:div>
    <w:div w:id="1959293935">
      <w:bodyDiv w:val="1"/>
      <w:marLeft w:val="0"/>
      <w:marRight w:val="0"/>
      <w:marTop w:val="0"/>
      <w:marBottom w:val="0"/>
      <w:divBdr>
        <w:top w:val="none" w:sz="0" w:space="0" w:color="auto"/>
        <w:left w:val="none" w:sz="0" w:space="0" w:color="auto"/>
        <w:bottom w:val="none" w:sz="0" w:space="0" w:color="auto"/>
        <w:right w:val="none" w:sz="0" w:space="0" w:color="auto"/>
      </w:divBdr>
    </w:div>
    <w:div w:id="1959338069">
      <w:bodyDiv w:val="1"/>
      <w:marLeft w:val="0"/>
      <w:marRight w:val="0"/>
      <w:marTop w:val="0"/>
      <w:marBottom w:val="0"/>
      <w:divBdr>
        <w:top w:val="none" w:sz="0" w:space="0" w:color="auto"/>
        <w:left w:val="none" w:sz="0" w:space="0" w:color="auto"/>
        <w:bottom w:val="none" w:sz="0" w:space="0" w:color="auto"/>
        <w:right w:val="none" w:sz="0" w:space="0" w:color="auto"/>
      </w:divBdr>
    </w:div>
    <w:div w:id="1961106366">
      <w:bodyDiv w:val="1"/>
      <w:marLeft w:val="0"/>
      <w:marRight w:val="0"/>
      <w:marTop w:val="0"/>
      <w:marBottom w:val="0"/>
      <w:divBdr>
        <w:top w:val="none" w:sz="0" w:space="0" w:color="auto"/>
        <w:left w:val="none" w:sz="0" w:space="0" w:color="auto"/>
        <w:bottom w:val="none" w:sz="0" w:space="0" w:color="auto"/>
        <w:right w:val="none" w:sz="0" w:space="0" w:color="auto"/>
      </w:divBdr>
    </w:div>
    <w:div w:id="1961956751">
      <w:bodyDiv w:val="1"/>
      <w:marLeft w:val="0"/>
      <w:marRight w:val="0"/>
      <w:marTop w:val="0"/>
      <w:marBottom w:val="0"/>
      <w:divBdr>
        <w:top w:val="none" w:sz="0" w:space="0" w:color="auto"/>
        <w:left w:val="none" w:sz="0" w:space="0" w:color="auto"/>
        <w:bottom w:val="none" w:sz="0" w:space="0" w:color="auto"/>
        <w:right w:val="none" w:sz="0" w:space="0" w:color="auto"/>
      </w:divBdr>
    </w:div>
    <w:div w:id="1962227102">
      <w:bodyDiv w:val="1"/>
      <w:marLeft w:val="0"/>
      <w:marRight w:val="0"/>
      <w:marTop w:val="0"/>
      <w:marBottom w:val="0"/>
      <w:divBdr>
        <w:top w:val="none" w:sz="0" w:space="0" w:color="auto"/>
        <w:left w:val="none" w:sz="0" w:space="0" w:color="auto"/>
        <w:bottom w:val="none" w:sz="0" w:space="0" w:color="auto"/>
        <w:right w:val="none" w:sz="0" w:space="0" w:color="auto"/>
      </w:divBdr>
    </w:div>
    <w:div w:id="1964924151">
      <w:bodyDiv w:val="1"/>
      <w:marLeft w:val="0"/>
      <w:marRight w:val="0"/>
      <w:marTop w:val="0"/>
      <w:marBottom w:val="0"/>
      <w:divBdr>
        <w:top w:val="none" w:sz="0" w:space="0" w:color="auto"/>
        <w:left w:val="none" w:sz="0" w:space="0" w:color="auto"/>
        <w:bottom w:val="none" w:sz="0" w:space="0" w:color="auto"/>
        <w:right w:val="none" w:sz="0" w:space="0" w:color="auto"/>
      </w:divBdr>
    </w:div>
    <w:div w:id="1967737461">
      <w:bodyDiv w:val="1"/>
      <w:marLeft w:val="0"/>
      <w:marRight w:val="0"/>
      <w:marTop w:val="0"/>
      <w:marBottom w:val="0"/>
      <w:divBdr>
        <w:top w:val="none" w:sz="0" w:space="0" w:color="auto"/>
        <w:left w:val="none" w:sz="0" w:space="0" w:color="auto"/>
        <w:bottom w:val="none" w:sz="0" w:space="0" w:color="auto"/>
        <w:right w:val="none" w:sz="0" w:space="0" w:color="auto"/>
      </w:divBdr>
    </w:div>
    <w:div w:id="1970239817">
      <w:bodyDiv w:val="1"/>
      <w:marLeft w:val="0"/>
      <w:marRight w:val="0"/>
      <w:marTop w:val="0"/>
      <w:marBottom w:val="0"/>
      <w:divBdr>
        <w:top w:val="none" w:sz="0" w:space="0" w:color="auto"/>
        <w:left w:val="none" w:sz="0" w:space="0" w:color="auto"/>
        <w:bottom w:val="none" w:sz="0" w:space="0" w:color="auto"/>
        <w:right w:val="none" w:sz="0" w:space="0" w:color="auto"/>
      </w:divBdr>
    </w:div>
    <w:div w:id="1971982018">
      <w:bodyDiv w:val="1"/>
      <w:marLeft w:val="0"/>
      <w:marRight w:val="0"/>
      <w:marTop w:val="0"/>
      <w:marBottom w:val="0"/>
      <w:divBdr>
        <w:top w:val="none" w:sz="0" w:space="0" w:color="auto"/>
        <w:left w:val="none" w:sz="0" w:space="0" w:color="auto"/>
        <w:bottom w:val="none" w:sz="0" w:space="0" w:color="auto"/>
        <w:right w:val="none" w:sz="0" w:space="0" w:color="auto"/>
      </w:divBdr>
    </w:div>
    <w:div w:id="1972318220">
      <w:bodyDiv w:val="1"/>
      <w:marLeft w:val="0"/>
      <w:marRight w:val="0"/>
      <w:marTop w:val="0"/>
      <w:marBottom w:val="0"/>
      <w:divBdr>
        <w:top w:val="none" w:sz="0" w:space="0" w:color="auto"/>
        <w:left w:val="none" w:sz="0" w:space="0" w:color="auto"/>
        <w:bottom w:val="none" w:sz="0" w:space="0" w:color="auto"/>
        <w:right w:val="none" w:sz="0" w:space="0" w:color="auto"/>
      </w:divBdr>
    </w:div>
    <w:div w:id="1974366027">
      <w:bodyDiv w:val="1"/>
      <w:marLeft w:val="0"/>
      <w:marRight w:val="0"/>
      <w:marTop w:val="0"/>
      <w:marBottom w:val="0"/>
      <w:divBdr>
        <w:top w:val="none" w:sz="0" w:space="0" w:color="auto"/>
        <w:left w:val="none" w:sz="0" w:space="0" w:color="auto"/>
        <w:bottom w:val="none" w:sz="0" w:space="0" w:color="auto"/>
        <w:right w:val="none" w:sz="0" w:space="0" w:color="auto"/>
      </w:divBdr>
    </w:div>
    <w:div w:id="1977564834">
      <w:bodyDiv w:val="1"/>
      <w:marLeft w:val="0"/>
      <w:marRight w:val="0"/>
      <w:marTop w:val="0"/>
      <w:marBottom w:val="0"/>
      <w:divBdr>
        <w:top w:val="none" w:sz="0" w:space="0" w:color="auto"/>
        <w:left w:val="none" w:sz="0" w:space="0" w:color="auto"/>
        <w:bottom w:val="none" w:sz="0" w:space="0" w:color="auto"/>
        <w:right w:val="none" w:sz="0" w:space="0" w:color="auto"/>
      </w:divBdr>
    </w:div>
    <w:div w:id="1977566440">
      <w:bodyDiv w:val="1"/>
      <w:marLeft w:val="0"/>
      <w:marRight w:val="0"/>
      <w:marTop w:val="0"/>
      <w:marBottom w:val="0"/>
      <w:divBdr>
        <w:top w:val="none" w:sz="0" w:space="0" w:color="auto"/>
        <w:left w:val="none" w:sz="0" w:space="0" w:color="auto"/>
        <w:bottom w:val="none" w:sz="0" w:space="0" w:color="auto"/>
        <w:right w:val="none" w:sz="0" w:space="0" w:color="auto"/>
      </w:divBdr>
    </w:div>
    <w:div w:id="1978100339">
      <w:bodyDiv w:val="1"/>
      <w:marLeft w:val="0"/>
      <w:marRight w:val="0"/>
      <w:marTop w:val="0"/>
      <w:marBottom w:val="0"/>
      <w:divBdr>
        <w:top w:val="none" w:sz="0" w:space="0" w:color="auto"/>
        <w:left w:val="none" w:sz="0" w:space="0" w:color="auto"/>
        <w:bottom w:val="none" w:sz="0" w:space="0" w:color="auto"/>
        <w:right w:val="none" w:sz="0" w:space="0" w:color="auto"/>
      </w:divBdr>
    </w:div>
    <w:div w:id="1984193135">
      <w:bodyDiv w:val="1"/>
      <w:marLeft w:val="0"/>
      <w:marRight w:val="0"/>
      <w:marTop w:val="0"/>
      <w:marBottom w:val="0"/>
      <w:divBdr>
        <w:top w:val="none" w:sz="0" w:space="0" w:color="auto"/>
        <w:left w:val="none" w:sz="0" w:space="0" w:color="auto"/>
        <w:bottom w:val="none" w:sz="0" w:space="0" w:color="auto"/>
        <w:right w:val="none" w:sz="0" w:space="0" w:color="auto"/>
      </w:divBdr>
    </w:div>
    <w:div w:id="1989162565">
      <w:bodyDiv w:val="1"/>
      <w:marLeft w:val="0"/>
      <w:marRight w:val="0"/>
      <w:marTop w:val="0"/>
      <w:marBottom w:val="0"/>
      <w:divBdr>
        <w:top w:val="none" w:sz="0" w:space="0" w:color="auto"/>
        <w:left w:val="none" w:sz="0" w:space="0" w:color="auto"/>
        <w:bottom w:val="none" w:sz="0" w:space="0" w:color="auto"/>
        <w:right w:val="none" w:sz="0" w:space="0" w:color="auto"/>
      </w:divBdr>
    </w:div>
    <w:div w:id="1989361820">
      <w:bodyDiv w:val="1"/>
      <w:marLeft w:val="0"/>
      <w:marRight w:val="0"/>
      <w:marTop w:val="0"/>
      <w:marBottom w:val="0"/>
      <w:divBdr>
        <w:top w:val="none" w:sz="0" w:space="0" w:color="auto"/>
        <w:left w:val="none" w:sz="0" w:space="0" w:color="auto"/>
        <w:bottom w:val="none" w:sz="0" w:space="0" w:color="auto"/>
        <w:right w:val="none" w:sz="0" w:space="0" w:color="auto"/>
      </w:divBdr>
    </w:div>
    <w:div w:id="1989553406">
      <w:bodyDiv w:val="1"/>
      <w:marLeft w:val="0"/>
      <w:marRight w:val="0"/>
      <w:marTop w:val="0"/>
      <w:marBottom w:val="0"/>
      <w:divBdr>
        <w:top w:val="none" w:sz="0" w:space="0" w:color="auto"/>
        <w:left w:val="none" w:sz="0" w:space="0" w:color="auto"/>
        <w:bottom w:val="none" w:sz="0" w:space="0" w:color="auto"/>
        <w:right w:val="none" w:sz="0" w:space="0" w:color="auto"/>
      </w:divBdr>
    </w:div>
    <w:div w:id="1989817447">
      <w:bodyDiv w:val="1"/>
      <w:marLeft w:val="0"/>
      <w:marRight w:val="0"/>
      <w:marTop w:val="0"/>
      <w:marBottom w:val="0"/>
      <w:divBdr>
        <w:top w:val="none" w:sz="0" w:space="0" w:color="auto"/>
        <w:left w:val="none" w:sz="0" w:space="0" w:color="auto"/>
        <w:bottom w:val="none" w:sz="0" w:space="0" w:color="auto"/>
        <w:right w:val="none" w:sz="0" w:space="0" w:color="auto"/>
      </w:divBdr>
    </w:div>
    <w:div w:id="1990399293">
      <w:bodyDiv w:val="1"/>
      <w:marLeft w:val="0"/>
      <w:marRight w:val="0"/>
      <w:marTop w:val="0"/>
      <w:marBottom w:val="0"/>
      <w:divBdr>
        <w:top w:val="none" w:sz="0" w:space="0" w:color="auto"/>
        <w:left w:val="none" w:sz="0" w:space="0" w:color="auto"/>
        <w:bottom w:val="none" w:sz="0" w:space="0" w:color="auto"/>
        <w:right w:val="none" w:sz="0" w:space="0" w:color="auto"/>
      </w:divBdr>
    </w:div>
    <w:div w:id="1992246752">
      <w:bodyDiv w:val="1"/>
      <w:marLeft w:val="0"/>
      <w:marRight w:val="0"/>
      <w:marTop w:val="0"/>
      <w:marBottom w:val="0"/>
      <w:divBdr>
        <w:top w:val="none" w:sz="0" w:space="0" w:color="auto"/>
        <w:left w:val="none" w:sz="0" w:space="0" w:color="auto"/>
        <w:bottom w:val="none" w:sz="0" w:space="0" w:color="auto"/>
        <w:right w:val="none" w:sz="0" w:space="0" w:color="auto"/>
      </w:divBdr>
    </w:div>
    <w:div w:id="1994095077">
      <w:bodyDiv w:val="1"/>
      <w:marLeft w:val="0"/>
      <w:marRight w:val="0"/>
      <w:marTop w:val="0"/>
      <w:marBottom w:val="0"/>
      <w:divBdr>
        <w:top w:val="none" w:sz="0" w:space="0" w:color="auto"/>
        <w:left w:val="none" w:sz="0" w:space="0" w:color="auto"/>
        <w:bottom w:val="none" w:sz="0" w:space="0" w:color="auto"/>
        <w:right w:val="none" w:sz="0" w:space="0" w:color="auto"/>
      </w:divBdr>
    </w:div>
    <w:div w:id="1994488191">
      <w:bodyDiv w:val="1"/>
      <w:marLeft w:val="0"/>
      <w:marRight w:val="0"/>
      <w:marTop w:val="0"/>
      <w:marBottom w:val="0"/>
      <w:divBdr>
        <w:top w:val="none" w:sz="0" w:space="0" w:color="auto"/>
        <w:left w:val="none" w:sz="0" w:space="0" w:color="auto"/>
        <w:bottom w:val="none" w:sz="0" w:space="0" w:color="auto"/>
        <w:right w:val="none" w:sz="0" w:space="0" w:color="auto"/>
      </w:divBdr>
    </w:div>
    <w:div w:id="1996108883">
      <w:bodyDiv w:val="1"/>
      <w:marLeft w:val="0"/>
      <w:marRight w:val="0"/>
      <w:marTop w:val="0"/>
      <w:marBottom w:val="0"/>
      <w:divBdr>
        <w:top w:val="none" w:sz="0" w:space="0" w:color="auto"/>
        <w:left w:val="none" w:sz="0" w:space="0" w:color="auto"/>
        <w:bottom w:val="none" w:sz="0" w:space="0" w:color="auto"/>
        <w:right w:val="none" w:sz="0" w:space="0" w:color="auto"/>
      </w:divBdr>
    </w:div>
    <w:div w:id="1996255249">
      <w:bodyDiv w:val="1"/>
      <w:marLeft w:val="0"/>
      <w:marRight w:val="0"/>
      <w:marTop w:val="0"/>
      <w:marBottom w:val="0"/>
      <w:divBdr>
        <w:top w:val="none" w:sz="0" w:space="0" w:color="auto"/>
        <w:left w:val="none" w:sz="0" w:space="0" w:color="auto"/>
        <w:bottom w:val="none" w:sz="0" w:space="0" w:color="auto"/>
        <w:right w:val="none" w:sz="0" w:space="0" w:color="auto"/>
      </w:divBdr>
    </w:div>
    <w:div w:id="1998652252">
      <w:bodyDiv w:val="1"/>
      <w:marLeft w:val="0"/>
      <w:marRight w:val="0"/>
      <w:marTop w:val="0"/>
      <w:marBottom w:val="0"/>
      <w:divBdr>
        <w:top w:val="none" w:sz="0" w:space="0" w:color="auto"/>
        <w:left w:val="none" w:sz="0" w:space="0" w:color="auto"/>
        <w:bottom w:val="none" w:sz="0" w:space="0" w:color="auto"/>
        <w:right w:val="none" w:sz="0" w:space="0" w:color="auto"/>
      </w:divBdr>
    </w:div>
    <w:div w:id="1998922106">
      <w:bodyDiv w:val="1"/>
      <w:marLeft w:val="0"/>
      <w:marRight w:val="0"/>
      <w:marTop w:val="0"/>
      <w:marBottom w:val="0"/>
      <w:divBdr>
        <w:top w:val="none" w:sz="0" w:space="0" w:color="auto"/>
        <w:left w:val="none" w:sz="0" w:space="0" w:color="auto"/>
        <w:bottom w:val="none" w:sz="0" w:space="0" w:color="auto"/>
        <w:right w:val="none" w:sz="0" w:space="0" w:color="auto"/>
      </w:divBdr>
    </w:div>
    <w:div w:id="1999380569">
      <w:bodyDiv w:val="1"/>
      <w:marLeft w:val="0"/>
      <w:marRight w:val="0"/>
      <w:marTop w:val="0"/>
      <w:marBottom w:val="0"/>
      <w:divBdr>
        <w:top w:val="none" w:sz="0" w:space="0" w:color="auto"/>
        <w:left w:val="none" w:sz="0" w:space="0" w:color="auto"/>
        <w:bottom w:val="none" w:sz="0" w:space="0" w:color="auto"/>
        <w:right w:val="none" w:sz="0" w:space="0" w:color="auto"/>
      </w:divBdr>
    </w:div>
    <w:div w:id="2000232863">
      <w:bodyDiv w:val="1"/>
      <w:marLeft w:val="0"/>
      <w:marRight w:val="0"/>
      <w:marTop w:val="0"/>
      <w:marBottom w:val="0"/>
      <w:divBdr>
        <w:top w:val="none" w:sz="0" w:space="0" w:color="auto"/>
        <w:left w:val="none" w:sz="0" w:space="0" w:color="auto"/>
        <w:bottom w:val="none" w:sz="0" w:space="0" w:color="auto"/>
        <w:right w:val="none" w:sz="0" w:space="0" w:color="auto"/>
      </w:divBdr>
    </w:div>
    <w:div w:id="2000765239">
      <w:bodyDiv w:val="1"/>
      <w:marLeft w:val="0"/>
      <w:marRight w:val="0"/>
      <w:marTop w:val="0"/>
      <w:marBottom w:val="0"/>
      <w:divBdr>
        <w:top w:val="none" w:sz="0" w:space="0" w:color="auto"/>
        <w:left w:val="none" w:sz="0" w:space="0" w:color="auto"/>
        <w:bottom w:val="none" w:sz="0" w:space="0" w:color="auto"/>
        <w:right w:val="none" w:sz="0" w:space="0" w:color="auto"/>
      </w:divBdr>
    </w:div>
    <w:div w:id="2001695702">
      <w:bodyDiv w:val="1"/>
      <w:marLeft w:val="0"/>
      <w:marRight w:val="0"/>
      <w:marTop w:val="0"/>
      <w:marBottom w:val="0"/>
      <w:divBdr>
        <w:top w:val="none" w:sz="0" w:space="0" w:color="auto"/>
        <w:left w:val="none" w:sz="0" w:space="0" w:color="auto"/>
        <w:bottom w:val="none" w:sz="0" w:space="0" w:color="auto"/>
        <w:right w:val="none" w:sz="0" w:space="0" w:color="auto"/>
      </w:divBdr>
    </w:div>
    <w:div w:id="2002082043">
      <w:bodyDiv w:val="1"/>
      <w:marLeft w:val="0"/>
      <w:marRight w:val="0"/>
      <w:marTop w:val="0"/>
      <w:marBottom w:val="0"/>
      <w:divBdr>
        <w:top w:val="none" w:sz="0" w:space="0" w:color="auto"/>
        <w:left w:val="none" w:sz="0" w:space="0" w:color="auto"/>
        <w:bottom w:val="none" w:sz="0" w:space="0" w:color="auto"/>
        <w:right w:val="none" w:sz="0" w:space="0" w:color="auto"/>
      </w:divBdr>
    </w:div>
    <w:div w:id="2004043499">
      <w:bodyDiv w:val="1"/>
      <w:marLeft w:val="0"/>
      <w:marRight w:val="0"/>
      <w:marTop w:val="0"/>
      <w:marBottom w:val="0"/>
      <w:divBdr>
        <w:top w:val="none" w:sz="0" w:space="0" w:color="auto"/>
        <w:left w:val="none" w:sz="0" w:space="0" w:color="auto"/>
        <w:bottom w:val="none" w:sz="0" w:space="0" w:color="auto"/>
        <w:right w:val="none" w:sz="0" w:space="0" w:color="auto"/>
      </w:divBdr>
    </w:div>
    <w:div w:id="2004047900">
      <w:bodyDiv w:val="1"/>
      <w:marLeft w:val="0"/>
      <w:marRight w:val="0"/>
      <w:marTop w:val="0"/>
      <w:marBottom w:val="0"/>
      <w:divBdr>
        <w:top w:val="none" w:sz="0" w:space="0" w:color="auto"/>
        <w:left w:val="none" w:sz="0" w:space="0" w:color="auto"/>
        <w:bottom w:val="none" w:sz="0" w:space="0" w:color="auto"/>
        <w:right w:val="none" w:sz="0" w:space="0" w:color="auto"/>
      </w:divBdr>
    </w:div>
    <w:div w:id="2009794142">
      <w:bodyDiv w:val="1"/>
      <w:marLeft w:val="0"/>
      <w:marRight w:val="0"/>
      <w:marTop w:val="0"/>
      <w:marBottom w:val="0"/>
      <w:divBdr>
        <w:top w:val="none" w:sz="0" w:space="0" w:color="auto"/>
        <w:left w:val="none" w:sz="0" w:space="0" w:color="auto"/>
        <w:bottom w:val="none" w:sz="0" w:space="0" w:color="auto"/>
        <w:right w:val="none" w:sz="0" w:space="0" w:color="auto"/>
      </w:divBdr>
    </w:div>
    <w:div w:id="2010056531">
      <w:bodyDiv w:val="1"/>
      <w:marLeft w:val="0"/>
      <w:marRight w:val="0"/>
      <w:marTop w:val="0"/>
      <w:marBottom w:val="0"/>
      <w:divBdr>
        <w:top w:val="none" w:sz="0" w:space="0" w:color="auto"/>
        <w:left w:val="none" w:sz="0" w:space="0" w:color="auto"/>
        <w:bottom w:val="none" w:sz="0" w:space="0" w:color="auto"/>
        <w:right w:val="none" w:sz="0" w:space="0" w:color="auto"/>
      </w:divBdr>
    </w:div>
    <w:div w:id="2011712599">
      <w:bodyDiv w:val="1"/>
      <w:marLeft w:val="0"/>
      <w:marRight w:val="0"/>
      <w:marTop w:val="0"/>
      <w:marBottom w:val="0"/>
      <w:divBdr>
        <w:top w:val="none" w:sz="0" w:space="0" w:color="auto"/>
        <w:left w:val="none" w:sz="0" w:space="0" w:color="auto"/>
        <w:bottom w:val="none" w:sz="0" w:space="0" w:color="auto"/>
        <w:right w:val="none" w:sz="0" w:space="0" w:color="auto"/>
      </w:divBdr>
    </w:div>
    <w:div w:id="2012246864">
      <w:bodyDiv w:val="1"/>
      <w:marLeft w:val="0"/>
      <w:marRight w:val="0"/>
      <w:marTop w:val="0"/>
      <w:marBottom w:val="0"/>
      <w:divBdr>
        <w:top w:val="none" w:sz="0" w:space="0" w:color="auto"/>
        <w:left w:val="none" w:sz="0" w:space="0" w:color="auto"/>
        <w:bottom w:val="none" w:sz="0" w:space="0" w:color="auto"/>
        <w:right w:val="none" w:sz="0" w:space="0" w:color="auto"/>
      </w:divBdr>
    </w:div>
    <w:div w:id="2012367560">
      <w:bodyDiv w:val="1"/>
      <w:marLeft w:val="0"/>
      <w:marRight w:val="0"/>
      <w:marTop w:val="0"/>
      <w:marBottom w:val="0"/>
      <w:divBdr>
        <w:top w:val="none" w:sz="0" w:space="0" w:color="auto"/>
        <w:left w:val="none" w:sz="0" w:space="0" w:color="auto"/>
        <w:bottom w:val="none" w:sz="0" w:space="0" w:color="auto"/>
        <w:right w:val="none" w:sz="0" w:space="0" w:color="auto"/>
      </w:divBdr>
    </w:div>
    <w:div w:id="2012369567">
      <w:bodyDiv w:val="1"/>
      <w:marLeft w:val="0"/>
      <w:marRight w:val="0"/>
      <w:marTop w:val="0"/>
      <w:marBottom w:val="0"/>
      <w:divBdr>
        <w:top w:val="none" w:sz="0" w:space="0" w:color="auto"/>
        <w:left w:val="none" w:sz="0" w:space="0" w:color="auto"/>
        <w:bottom w:val="none" w:sz="0" w:space="0" w:color="auto"/>
        <w:right w:val="none" w:sz="0" w:space="0" w:color="auto"/>
      </w:divBdr>
    </w:div>
    <w:div w:id="2012485829">
      <w:bodyDiv w:val="1"/>
      <w:marLeft w:val="0"/>
      <w:marRight w:val="0"/>
      <w:marTop w:val="0"/>
      <w:marBottom w:val="0"/>
      <w:divBdr>
        <w:top w:val="none" w:sz="0" w:space="0" w:color="auto"/>
        <w:left w:val="none" w:sz="0" w:space="0" w:color="auto"/>
        <w:bottom w:val="none" w:sz="0" w:space="0" w:color="auto"/>
        <w:right w:val="none" w:sz="0" w:space="0" w:color="auto"/>
      </w:divBdr>
    </w:div>
    <w:div w:id="2013408583">
      <w:bodyDiv w:val="1"/>
      <w:marLeft w:val="0"/>
      <w:marRight w:val="0"/>
      <w:marTop w:val="0"/>
      <w:marBottom w:val="0"/>
      <w:divBdr>
        <w:top w:val="none" w:sz="0" w:space="0" w:color="auto"/>
        <w:left w:val="none" w:sz="0" w:space="0" w:color="auto"/>
        <w:bottom w:val="none" w:sz="0" w:space="0" w:color="auto"/>
        <w:right w:val="none" w:sz="0" w:space="0" w:color="auto"/>
      </w:divBdr>
    </w:div>
    <w:div w:id="2015448435">
      <w:bodyDiv w:val="1"/>
      <w:marLeft w:val="0"/>
      <w:marRight w:val="0"/>
      <w:marTop w:val="0"/>
      <w:marBottom w:val="0"/>
      <w:divBdr>
        <w:top w:val="none" w:sz="0" w:space="0" w:color="auto"/>
        <w:left w:val="none" w:sz="0" w:space="0" w:color="auto"/>
        <w:bottom w:val="none" w:sz="0" w:space="0" w:color="auto"/>
        <w:right w:val="none" w:sz="0" w:space="0" w:color="auto"/>
      </w:divBdr>
    </w:div>
    <w:div w:id="2016568643">
      <w:bodyDiv w:val="1"/>
      <w:marLeft w:val="0"/>
      <w:marRight w:val="0"/>
      <w:marTop w:val="0"/>
      <w:marBottom w:val="0"/>
      <w:divBdr>
        <w:top w:val="none" w:sz="0" w:space="0" w:color="auto"/>
        <w:left w:val="none" w:sz="0" w:space="0" w:color="auto"/>
        <w:bottom w:val="none" w:sz="0" w:space="0" w:color="auto"/>
        <w:right w:val="none" w:sz="0" w:space="0" w:color="auto"/>
      </w:divBdr>
    </w:div>
    <w:div w:id="2017613723">
      <w:bodyDiv w:val="1"/>
      <w:marLeft w:val="0"/>
      <w:marRight w:val="0"/>
      <w:marTop w:val="0"/>
      <w:marBottom w:val="0"/>
      <w:divBdr>
        <w:top w:val="none" w:sz="0" w:space="0" w:color="auto"/>
        <w:left w:val="none" w:sz="0" w:space="0" w:color="auto"/>
        <w:bottom w:val="none" w:sz="0" w:space="0" w:color="auto"/>
        <w:right w:val="none" w:sz="0" w:space="0" w:color="auto"/>
      </w:divBdr>
    </w:div>
    <w:div w:id="2020962025">
      <w:bodyDiv w:val="1"/>
      <w:marLeft w:val="0"/>
      <w:marRight w:val="0"/>
      <w:marTop w:val="0"/>
      <w:marBottom w:val="0"/>
      <w:divBdr>
        <w:top w:val="none" w:sz="0" w:space="0" w:color="auto"/>
        <w:left w:val="none" w:sz="0" w:space="0" w:color="auto"/>
        <w:bottom w:val="none" w:sz="0" w:space="0" w:color="auto"/>
        <w:right w:val="none" w:sz="0" w:space="0" w:color="auto"/>
      </w:divBdr>
    </w:div>
    <w:div w:id="2021152293">
      <w:bodyDiv w:val="1"/>
      <w:marLeft w:val="0"/>
      <w:marRight w:val="0"/>
      <w:marTop w:val="0"/>
      <w:marBottom w:val="0"/>
      <w:divBdr>
        <w:top w:val="none" w:sz="0" w:space="0" w:color="auto"/>
        <w:left w:val="none" w:sz="0" w:space="0" w:color="auto"/>
        <w:bottom w:val="none" w:sz="0" w:space="0" w:color="auto"/>
        <w:right w:val="none" w:sz="0" w:space="0" w:color="auto"/>
      </w:divBdr>
    </w:div>
    <w:div w:id="2021470233">
      <w:bodyDiv w:val="1"/>
      <w:marLeft w:val="0"/>
      <w:marRight w:val="0"/>
      <w:marTop w:val="0"/>
      <w:marBottom w:val="0"/>
      <w:divBdr>
        <w:top w:val="none" w:sz="0" w:space="0" w:color="auto"/>
        <w:left w:val="none" w:sz="0" w:space="0" w:color="auto"/>
        <w:bottom w:val="none" w:sz="0" w:space="0" w:color="auto"/>
        <w:right w:val="none" w:sz="0" w:space="0" w:color="auto"/>
      </w:divBdr>
    </w:div>
    <w:div w:id="2021857143">
      <w:bodyDiv w:val="1"/>
      <w:marLeft w:val="0"/>
      <w:marRight w:val="0"/>
      <w:marTop w:val="0"/>
      <w:marBottom w:val="0"/>
      <w:divBdr>
        <w:top w:val="none" w:sz="0" w:space="0" w:color="auto"/>
        <w:left w:val="none" w:sz="0" w:space="0" w:color="auto"/>
        <w:bottom w:val="none" w:sz="0" w:space="0" w:color="auto"/>
        <w:right w:val="none" w:sz="0" w:space="0" w:color="auto"/>
      </w:divBdr>
    </w:div>
    <w:div w:id="2022311963">
      <w:bodyDiv w:val="1"/>
      <w:marLeft w:val="0"/>
      <w:marRight w:val="0"/>
      <w:marTop w:val="0"/>
      <w:marBottom w:val="0"/>
      <w:divBdr>
        <w:top w:val="none" w:sz="0" w:space="0" w:color="auto"/>
        <w:left w:val="none" w:sz="0" w:space="0" w:color="auto"/>
        <w:bottom w:val="none" w:sz="0" w:space="0" w:color="auto"/>
        <w:right w:val="none" w:sz="0" w:space="0" w:color="auto"/>
      </w:divBdr>
    </w:div>
    <w:div w:id="2022661672">
      <w:bodyDiv w:val="1"/>
      <w:marLeft w:val="0"/>
      <w:marRight w:val="0"/>
      <w:marTop w:val="0"/>
      <w:marBottom w:val="0"/>
      <w:divBdr>
        <w:top w:val="none" w:sz="0" w:space="0" w:color="auto"/>
        <w:left w:val="none" w:sz="0" w:space="0" w:color="auto"/>
        <w:bottom w:val="none" w:sz="0" w:space="0" w:color="auto"/>
        <w:right w:val="none" w:sz="0" w:space="0" w:color="auto"/>
      </w:divBdr>
    </w:div>
    <w:div w:id="2025666334">
      <w:bodyDiv w:val="1"/>
      <w:marLeft w:val="0"/>
      <w:marRight w:val="0"/>
      <w:marTop w:val="0"/>
      <w:marBottom w:val="0"/>
      <w:divBdr>
        <w:top w:val="none" w:sz="0" w:space="0" w:color="auto"/>
        <w:left w:val="none" w:sz="0" w:space="0" w:color="auto"/>
        <w:bottom w:val="none" w:sz="0" w:space="0" w:color="auto"/>
        <w:right w:val="none" w:sz="0" w:space="0" w:color="auto"/>
      </w:divBdr>
    </w:div>
    <w:div w:id="2026899487">
      <w:bodyDiv w:val="1"/>
      <w:marLeft w:val="0"/>
      <w:marRight w:val="0"/>
      <w:marTop w:val="0"/>
      <w:marBottom w:val="0"/>
      <w:divBdr>
        <w:top w:val="none" w:sz="0" w:space="0" w:color="auto"/>
        <w:left w:val="none" w:sz="0" w:space="0" w:color="auto"/>
        <w:bottom w:val="none" w:sz="0" w:space="0" w:color="auto"/>
        <w:right w:val="none" w:sz="0" w:space="0" w:color="auto"/>
      </w:divBdr>
    </w:div>
    <w:div w:id="2027825091">
      <w:bodyDiv w:val="1"/>
      <w:marLeft w:val="0"/>
      <w:marRight w:val="0"/>
      <w:marTop w:val="0"/>
      <w:marBottom w:val="0"/>
      <w:divBdr>
        <w:top w:val="none" w:sz="0" w:space="0" w:color="auto"/>
        <w:left w:val="none" w:sz="0" w:space="0" w:color="auto"/>
        <w:bottom w:val="none" w:sz="0" w:space="0" w:color="auto"/>
        <w:right w:val="none" w:sz="0" w:space="0" w:color="auto"/>
      </w:divBdr>
    </w:div>
    <w:div w:id="2028673514">
      <w:bodyDiv w:val="1"/>
      <w:marLeft w:val="0"/>
      <w:marRight w:val="0"/>
      <w:marTop w:val="0"/>
      <w:marBottom w:val="0"/>
      <w:divBdr>
        <w:top w:val="none" w:sz="0" w:space="0" w:color="auto"/>
        <w:left w:val="none" w:sz="0" w:space="0" w:color="auto"/>
        <w:bottom w:val="none" w:sz="0" w:space="0" w:color="auto"/>
        <w:right w:val="none" w:sz="0" w:space="0" w:color="auto"/>
      </w:divBdr>
    </w:div>
    <w:div w:id="2031905314">
      <w:bodyDiv w:val="1"/>
      <w:marLeft w:val="0"/>
      <w:marRight w:val="0"/>
      <w:marTop w:val="0"/>
      <w:marBottom w:val="0"/>
      <w:divBdr>
        <w:top w:val="none" w:sz="0" w:space="0" w:color="auto"/>
        <w:left w:val="none" w:sz="0" w:space="0" w:color="auto"/>
        <w:bottom w:val="none" w:sz="0" w:space="0" w:color="auto"/>
        <w:right w:val="none" w:sz="0" w:space="0" w:color="auto"/>
      </w:divBdr>
    </w:div>
    <w:div w:id="2031952885">
      <w:bodyDiv w:val="1"/>
      <w:marLeft w:val="0"/>
      <w:marRight w:val="0"/>
      <w:marTop w:val="0"/>
      <w:marBottom w:val="0"/>
      <w:divBdr>
        <w:top w:val="none" w:sz="0" w:space="0" w:color="auto"/>
        <w:left w:val="none" w:sz="0" w:space="0" w:color="auto"/>
        <w:bottom w:val="none" w:sz="0" w:space="0" w:color="auto"/>
        <w:right w:val="none" w:sz="0" w:space="0" w:color="auto"/>
      </w:divBdr>
    </w:div>
    <w:div w:id="2032100082">
      <w:bodyDiv w:val="1"/>
      <w:marLeft w:val="0"/>
      <w:marRight w:val="0"/>
      <w:marTop w:val="0"/>
      <w:marBottom w:val="0"/>
      <w:divBdr>
        <w:top w:val="none" w:sz="0" w:space="0" w:color="auto"/>
        <w:left w:val="none" w:sz="0" w:space="0" w:color="auto"/>
        <w:bottom w:val="none" w:sz="0" w:space="0" w:color="auto"/>
        <w:right w:val="none" w:sz="0" w:space="0" w:color="auto"/>
      </w:divBdr>
    </w:div>
    <w:div w:id="2033846161">
      <w:bodyDiv w:val="1"/>
      <w:marLeft w:val="0"/>
      <w:marRight w:val="0"/>
      <w:marTop w:val="0"/>
      <w:marBottom w:val="0"/>
      <w:divBdr>
        <w:top w:val="none" w:sz="0" w:space="0" w:color="auto"/>
        <w:left w:val="none" w:sz="0" w:space="0" w:color="auto"/>
        <w:bottom w:val="none" w:sz="0" w:space="0" w:color="auto"/>
        <w:right w:val="none" w:sz="0" w:space="0" w:color="auto"/>
      </w:divBdr>
    </w:div>
    <w:div w:id="2036732731">
      <w:bodyDiv w:val="1"/>
      <w:marLeft w:val="0"/>
      <w:marRight w:val="0"/>
      <w:marTop w:val="0"/>
      <w:marBottom w:val="0"/>
      <w:divBdr>
        <w:top w:val="none" w:sz="0" w:space="0" w:color="auto"/>
        <w:left w:val="none" w:sz="0" w:space="0" w:color="auto"/>
        <w:bottom w:val="none" w:sz="0" w:space="0" w:color="auto"/>
        <w:right w:val="none" w:sz="0" w:space="0" w:color="auto"/>
      </w:divBdr>
    </w:div>
    <w:div w:id="2036804223">
      <w:bodyDiv w:val="1"/>
      <w:marLeft w:val="0"/>
      <w:marRight w:val="0"/>
      <w:marTop w:val="0"/>
      <w:marBottom w:val="0"/>
      <w:divBdr>
        <w:top w:val="none" w:sz="0" w:space="0" w:color="auto"/>
        <w:left w:val="none" w:sz="0" w:space="0" w:color="auto"/>
        <w:bottom w:val="none" w:sz="0" w:space="0" w:color="auto"/>
        <w:right w:val="none" w:sz="0" w:space="0" w:color="auto"/>
      </w:divBdr>
    </w:div>
    <w:div w:id="2038311671">
      <w:bodyDiv w:val="1"/>
      <w:marLeft w:val="0"/>
      <w:marRight w:val="0"/>
      <w:marTop w:val="0"/>
      <w:marBottom w:val="0"/>
      <w:divBdr>
        <w:top w:val="none" w:sz="0" w:space="0" w:color="auto"/>
        <w:left w:val="none" w:sz="0" w:space="0" w:color="auto"/>
        <w:bottom w:val="none" w:sz="0" w:space="0" w:color="auto"/>
        <w:right w:val="none" w:sz="0" w:space="0" w:color="auto"/>
      </w:divBdr>
    </w:div>
    <w:div w:id="2038505759">
      <w:bodyDiv w:val="1"/>
      <w:marLeft w:val="0"/>
      <w:marRight w:val="0"/>
      <w:marTop w:val="0"/>
      <w:marBottom w:val="0"/>
      <w:divBdr>
        <w:top w:val="none" w:sz="0" w:space="0" w:color="auto"/>
        <w:left w:val="none" w:sz="0" w:space="0" w:color="auto"/>
        <w:bottom w:val="none" w:sz="0" w:space="0" w:color="auto"/>
        <w:right w:val="none" w:sz="0" w:space="0" w:color="auto"/>
      </w:divBdr>
    </w:div>
    <w:div w:id="2038893017">
      <w:bodyDiv w:val="1"/>
      <w:marLeft w:val="0"/>
      <w:marRight w:val="0"/>
      <w:marTop w:val="0"/>
      <w:marBottom w:val="0"/>
      <w:divBdr>
        <w:top w:val="none" w:sz="0" w:space="0" w:color="auto"/>
        <w:left w:val="none" w:sz="0" w:space="0" w:color="auto"/>
        <w:bottom w:val="none" w:sz="0" w:space="0" w:color="auto"/>
        <w:right w:val="none" w:sz="0" w:space="0" w:color="auto"/>
      </w:divBdr>
    </w:div>
    <w:div w:id="2039162231">
      <w:bodyDiv w:val="1"/>
      <w:marLeft w:val="0"/>
      <w:marRight w:val="0"/>
      <w:marTop w:val="0"/>
      <w:marBottom w:val="0"/>
      <w:divBdr>
        <w:top w:val="none" w:sz="0" w:space="0" w:color="auto"/>
        <w:left w:val="none" w:sz="0" w:space="0" w:color="auto"/>
        <w:bottom w:val="none" w:sz="0" w:space="0" w:color="auto"/>
        <w:right w:val="none" w:sz="0" w:space="0" w:color="auto"/>
      </w:divBdr>
    </w:div>
    <w:div w:id="2040201414">
      <w:bodyDiv w:val="1"/>
      <w:marLeft w:val="0"/>
      <w:marRight w:val="0"/>
      <w:marTop w:val="0"/>
      <w:marBottom w:val="0"/>
      <w:divBdr>
        <w:top w:val="none" w:sz="0" w:space="0" w:color="auto"/>
        <w:left w:val="none" w:sz="0" w:space="0" w:color="auto"/>
        <w:bottom w:val="none" w:sz="0" w:space="0" w:color="auto"/>
        <w:right w:val="none" w:sz="0" w:space="0" w:color="auto"/>
      </w:divBdr>
    </w:div>
    <w:div w:id="2040472085">
      <w:bodyDiv w:val="1"/>
      <w:marLeft w:val="0"/>
      <w:marRight w:val="0"/>
      <w:marTop w:val="0"/>
      <w:marBottom w:val="0"/>
      <w:divBdr>
        <w:top w:val="none" w:sz="0" w:space="0" w:color="auto"/>
        <w:left w:val="none" w:sz="0" w:space="0" w:color="auto"/>
        <w:bottom w:val="none" w:sz="0" w:space="0" w:color="auto"/>
        <w:right w:val="none" w:sz="0" w:space="0" w:color="auto"/>
      </w:divBdr>
    </w:div>
    <w:div w:id="2044549536">
      <w:bodyDiv w:val="1"/>
      <w:marLeft w:val="0"/>
      <w:marRight w:val="0"/>
      <w:marTop w:val="0"/>
      <w:marBottom w:val="0"/>
      <w:divBdr>
        <w:top w:val="none" w:sz="0" w:space="0" w:color="auto"/>
        <w:left w:val="none" w:sz="0" w:space="0" w:color="auto"/>
        <w:bottom w:val="none" w:sz="0" w:space="0" w:color="auto"/>
        <w:right w:val="none" w:sz="0" w:space="0" w:color="auto"/>
      </w:divBdr>
    </w:div>
    <w:div w:id="2044599961">
      <w:bodyDiv w:val="1"/>
      <w:marLeft w:val="0"/>
      <w:marRight w:val="0"/>
      <w:marTop w:val="0"/>
      <w:marBottom w:val="0"/>
      <w:divBdr>
        <w:top w:val="none" w:sz="0" w:space="0" w:color="auto"/>
        <w:left w:val="none" w:sz="0" w:space="0" w:color="auto"/>
        <w:bottom w:val="none" w:sz="0" w:space="0" w:color="auto"/>
        <w:right w:val="none" w:sz="0" w:space="0" w:color="auto"/>
      </w:divBdr>
    </w:div>
    <w:div w:id="2045860123">
      <w:bodyDiv w:val="1"/>
      <w:marLeft w:val="0"/>
      <w:marRight w:val="0"/>
      <w:marTop w:val="0"/>
      <w:marBottom w:val="0"/>
      <w:divBdr>
        <w:top w:val="none" w:sz="0" w:space="0" w:color="auto"/>
        <w:left w:val="none" w:sz="0" w:space="0" w:color="auto"/>
        <w:bottom w:val="none" w:sz="0" w:space="0" w:color="auto"/>
        <w:right w:val="none" w:sz="0" w:space="0" w:color="auto"/>
      </w:divBdr>
    </w:div>
    <w:div w:id="2046515166">
      <w:bodyDiv w:val="1"/>
      <w:marLeft w:val="0"/>
      <w:marRight w:val="0"/>
      <w:marTop w:val="0"/>
      <w:marBottom w:val="0"/>
      <w:divBdr>
        <w:top w:val="none" w:sz="0" w:space="0" w:color="auto"/>
        <w:left w:val="none" w:sz="0" w:space="0" w:color="auto"/>
        <w:bottom w:val="none" w:sz="0" w:space="0" w:color="auto"/>
        <w:right w:val="none" w:sz="0" w:space="0" w:color="auto"/>
      </w:divBdr>
    </w:div>
    <w:div w:id="2046517662">
      <w:bodyDiv w:val="1"/>
      <w:marLeft w:val="0"/>
      <w:marRight w:val="0"/>
      <w:marTop w:val="0"/>
      <w:marBottom w:val="0"/>
      <w:divBdr>
        <w:top w:val="none" w:sz="0" w:space="0" w:color="auto"/>
        <w:left w:val="none" w:sz="0" w:space="0" w:color="auto"/>
        <w:bottom w:val="none" w:sz="0" w:space="0" w:color="auto"/>
        <w:right w:val="none" w:sz="0" w:space="0" w:color="auto"/>
      </w:divBdr>
    </w:div>
    <w:div w:id="2047607748">
      <w:bodyDiv w:val="1"/>
      <w:marLeft w:val="0"/>
      <w:marRight w:val="0"/>
      <w:marTop w:val="0"/>
      <w:marBottom w:val="0"/>
      <w:divBdr>
        <w:top w:val="none" w:sz="0" w:space="0" w:color="auto"/>
        <w:left w:val="none" w:sz="0" w:space="0" w:color="auto"/>
        <w:bottom w:val="none" w:sz="0" w:space="0" w:color="auto"/>
        <w:right w:val="none" w:sz="0" w:space="0" w:color="auto"/>
      </w:divBdr>
    </w:div>
    <w:div w:id="2048410768">
      <w:bodyDiv w:val="1"/>
      <w:marLeft w:val="0"/>
      <w:marRight w:val="0"/>
      <w:marTop w:val="0"/>
      <w:marBottom w:val="0"/>
      <w:divBdr>
        <w:top w:val="none" w:sz="0" w:space="0" w:color="auto"/>
        <w:left w:val="none" w:sz="0" w:space="0" w:color="auto"/>
        <w:bottom w:val="none" w:sz="0" w:space="0" w:color="auto"/>
        <w:right w:val="none" w:sz="0" w:space="0" w:color="auto"/>
      </w:divBdr>
    </w:div>
    <w:div w:id="2050177984">
      <w:bodyDiv w:val="1"/>
      <w:marLeft w:val="0"/>
      <w:marRight w:val="0"/>
      <w:marTop w:val="0"/>
      <w:marBottom w:val="0"/>
      <w:divBdr>
        <w:top w:val="none" w:sz="0" w:space="0" w:color="auto"/>
        <w:left w:val="none" w:sz="0" w:space="0" w:color="auto"/>
        <w:bottom w:val="none" w:sz="0" w:space="0" w:color="auto"/>
        <w:right w:val="none" w:sz="0" w:space="0" w:color="auto"/>
      </w:divBdr>
    </w:div>
    <w:div w:id="2053383079">
      <w:bodyDiv w:val="1"/>
      <w:marLeft w:val="0"/>
      <w:marRight w:val="0"/>
      <w:marTop w:val="0"/>
      <w:marBottom w:val="0"/>
      <w:divBdr>
        <w:top w:val="none" w:sz="0" w:space="0" w:color="auto"/>
        <w:left w:val="none" w:sz="0" w:space="0" w:color="auto"/>
        <w:bottom w:val="none" w:sz="0" w:space="0" w:color="auto"/>
        <w:right w:val="none" w:sz="0" w:space="0" w:color="auto"/>
      </w:divBdr>
    </w:div>
    <w:div w:id="2058429031">
      <w:bodyDiv w:val="1"/>
      <w:marLeft w:val="0"/>
      <w:marRight w:val="0"/>
      <w:marTop w:val="0"/>
      <w:marBottom w:val="0"/>
      <w:divBdr>
        <w:top w:val="none" w:sz="0" w:space="0" w:color="auto"/>
        <w:left w:val="none" w:sz="0" w:space="0" w:color="auto"/>
        <w:bottom w:val="none" w:sz="0" w:space="0" w:color="auto"/>
        <w:right w:val="none" w:sz="0" w:space="0" w:color="auto"/>
      </w:divBdr>
    </w:div>
    <w:div w:id="2059625777">
      <w:bodyDiv w:val="1"/>
      <w:marLeft w:val="0"/>
      <w:marRight w:val="0"/>
      <w:marTop w:val="0"/>
      <w:marBottom w:val="0"/>
      <w:divBdr>
        <w:top w:val="none" w:sz="0" w:space="0" w:color="auto"/>
        <w:left w:val="none" w:sz="0" w:space="0" w:color="auto"/>
        <w:bottom w:val="none" w:sz="0" w:space="0" w:color="auto"/>
        <w:right w:val="none" w:sz="0" w:space="0" w:color="auto"/>
      </w:divBdr>
    </w:div>
    <w:div w:id="2060204667">
      <w:bodyDiv w:val="1"/>
      <w:marLeft w:val="0"/>
      <w:marRight w:val="0"/>
      <w:marTop w:val="0"/>
      <w:marBottom w:val="0"/>
      <w:divBdr>
        <w:top w:val="none" w:sz="0" w:space="0" w:color="auto"/>
        <w:left w:val="none" w:sz="0" w:space="0" w:color="auto"/>
        <w:bottom w:val="none" w:sz="0" w:space="0" w:color="auto"/>
        <w:right w:val="none" w:sz="0" w:space="0" w:color="auto"/>
      </w:divBdr>
    </w:div>
    <w:div w:id="2061436506">
      <w:bodyDiv w:val="1"/>
      <w:marLeft w:val="0"/>
      <w:marRight w:val="0"/>
      <w:marTop w:val="0"/>
      <w:marBottom w:val="0"/>
      <w:divBdr>
        <w:top w:val="none" w:sz="0" w:space="0" w:color="auto"/>
        <w:left w:val="none" w:sz="0" w:space="0" w:color="auto"/>
        <w:bottom w:val="none" w:sz="0" w:space="0" w:color="auto"/>
        <w:right w:val="none" w:sz="0" w:space="0" w:color="auto"/>
      </w:divBdr>
    </w:div>
    <w:div w:id="2062895923">
      <w:bodyDiv w:val="1"/>
      <w:marLeft w:val="0"/>
      <w:marRight w:val="0"/>
      <w:marTop w:val="0"/>
      <w:marBottom w:val="0"/>
      <w:divBdr>
        <w:top w:val="none" w:sz="0" w:space="0" w:color="auto"/>
        <w:left w:val="none" w:sz="0" w:space="0" w:color="auto"/>
        <w:bottom w:val="none" w:sz="0" w:space="0" w:color="auto"/>
        <w:right w:val="none" w:sz="0" w:space="0" w:color="auto"/>
      </w:divBdr>
    </w:div>
    <w:div w:id="2064743627">
      <w:bodyDiv w:val="1"/>
      <w:marLeft w:val="0"/>
      <w:marRight w:val="0"/>
      <w:marTop w:val="0"/>
      <w:marBottom w:val="0"/>
      <w:divBdr>
        <w:top w:val="none" w:sz="0" w:space="0" w:color="auto"/>
        <w:left w:val="none" w:sz="0" w:space="0" w:color="auto"/>
        <w:bottom w:val="none" w:sz="0" w:space="0" w:color="auto"/>
        <w:right w:val="none" w:sz="0" w:space="0" w:color="auto"/>
      </w:divBdr>
    </w:div>
    <w:div w:id="2064987876">
      <w:bodyDiv w:val="1"/>
      <w:marLeft w:val="0"/>
      <w:marRight w:val="0"/>
      <w:marTop w:val="0"/>
      <w:marBottom w:val="0"/>
      <w:divBdr>
        <w:top w:val="none" w:sz="0" w:space="0" w:color="auto"/>
        <w:left w:val="none" w:sz="0" w:space="0" w:color="auto"/>
        <w:bottom w:val="none" w:sz="0" w:space="0" w:color="auto"/>
        <w:right w:val="none" w:sz="0" w:space="0" w:color="auto"/>
      </w:divBdr>
    </w:div>
    <w:div w:id="2065567853">
      <w:bodyDiv w:val="1"/>
      <w:marLeft w:val="0"/>
      <w:marRight w:val="0"/>
      <w:marTop w:val="0"/>
      <w:marBottom w:val="0"/>
      <w:divBdr>
        <w:top w:val="none" w:sz="0" w:space="0" w:color="auto"/>
        <w:left w:val="none" w:sz="0" w:space="0" w:color="auto"/>
        <w:bottom w:val="none" w:sz="0" w:space="0" w:color="auto"/>
        <w:right w:val="none" w:sz="0" w:space="0" w:color="auto"/>
      </w:divBdr>
    </w:div>
    <w:div w:id="2065711002">
      <w:bodyDiv w:val="1"/>
      <w:marLeft w:val="0"/>
      <w:marRight w:val="0"/>
      <w:marTop w:val="0"/>
      <w:marBottom w:val="0"/>
      <w:divBdr>
        <w:top w:val="none" w:sz="0" w:space="0" w:color="auto"/>
        <w:left w:val="none" w:sz="0" w:space="0" w:color="auto"/>
        <w:bottom w:val="none" w:sz="0" w:space="0" w:color="auto"/>
        <w:right w:val="none" w:sz="0" w:space="0" w:color="auto"/>
      </w:divBdr>
    </w:div>
    <w:div w:id="2067340186">
      <w:bodyDiv w:val="1"/>
      <w:marLeft w:val="0"/>
      <w:marRight w:val="0"/>
      <w:marTop w:val="0"/>
      <w:marBottom w:val="0"/>
      <w:divBdr>
        <w:top w:val="none" w:sz="0" w:space="0" w:color="auto"/>
        <w:left w:val="none" w:sz="0" w:space="0" w:color="auto"/>
        <w:bottom w:val="none" w:sz="0" w:space="0" w:color="auto"/>
        <w:right w:val="none" w:sz="0" w:space="0" w:color="auto"/>
      </w:divBdr>
    </w:div>
    <w:div w:id="2068264328">
      <w:bodyDiv w:val="1"/>
      <w:marLeft w:val="0"/>
      <w:marRight w:val="0"/>
      <w:marTop w:val="0"/>
      <w:marBottom w:val="0"/>
      <w:divBdr>
        <w:top w:val="none" w:sz="0" w:space="0" w:color="auto"/>
        <w:left w:val="none" w:sz="0" w:space="0" w:color="auto"/>
        <w:bottom w:val="none" w:sz="0" w:space="0" w:color="auto"/>
        <w:right w:val="none" w:sz="0" w:space="0" w:color="auto"/>
      </w:divBdr>
    </w:div>
    <w:div w:id="2069650335">
      <w:bodyDiv w:val="1"/>
      <w:marLeft w:val="0"/>
      <w:marRight w:val="0"/>
      <w:marTop w:val="0"/>
      <w:marBottom w:val="0"/>
      <w:divBdr>
        <w:top w:val="none" w:sz="0" w:space="0" w:color="auto"/>
        <w:left w:val="none" w:sz="0" w:space="0" w:color="auto"/>
        <w:bottom w:val="none" w:sz="0" w:space="0" w:color="auto"/>
        <w:right w:val="none" w:sz="0" w:space="0" w:color="auto"/>
      </w:divBdr>
    </w:div>
    <w:div w:id="2073186470">
      <w:bodyDiv w:val="1"/>
      <w:marLeft w:val="0"/>
      <w:marRight w:val="0"/>
      <w:marTop w:val="0"/>
      <w:marBottom w:val="0"/>
      <w:divBdr>
        <w:top w:val="none" w:sz="0" w:space="0" w:color="auto"/>
        <w:left w:val="none" w:sz="0" w:space="0" w:color="auto"/>
        <w:bottom w:val="none" w:sz="0" w:space="0" w:color="auto"/>
        <w:right w:val="none" w:sz="0" w:space="0" w:color="auto"/>
      </w:divBdr>
    </w:div>
    <w:div w:id="2073236070">
      <w:bodyDiv w:val="1"/>
      <w:marLeft w:val="0"/>
      <w:marRight w:val="0"/>
      <w:marTop w:val="0"/>
      <w:marBottom w:val="0"/>
      <w:divBdr>
        <w:top w:val="none" w:sz="0" w:space="0" w:color="auto"/>
        <w:left w:val="none" w:sz="0" w:space="0" w:color="auto"/>
        <w:bottom w:val="none" w:sz="0" w:space="0" w:color="auto"/>
        <w:right w:val="none" w:sz="0" w:space="0" w:color="auto"/>
      </w:divBdr>
    </w:div>
    <w:div w:id="2073893425">
      <w:bodyDiv w:val="1"/>
      <w:marLeft w:val="0"/>
      <w:marRight w:val="0"/>
      <w:marTop w:val="0"/>
      <w:marBottom w:val="0"/>
      <w:divBdr>
        <w:top w:val="none" w:sz="0" w:space="0" w:color="auto"/>
        <w:left w:val="none" w:sz="0" w:space="0" w:color="auto"/>
        <w:bottom w:val="none" w:sz="0" w:space="0" w:color="auto"/>
        <w:right w:val="none" w:sz="0" w:space="0" w:color="auto"/>
      </w:divBdr>
    </w:div>
    <w:div w:id="2076707404">
      <w:bodyDiv w:val="1"/>
      <w:marLeft w:val="0"/>
      <w:marRight w:val="0"/>
      <w:marTop w:val="0"/>
      <w:marBottom w:val="0"/>
      <w:divBdr>
        <w:top w:val="none" w:sz="0" w:space="0" w:color="auto"/>
        <w:left w:val="none" w:sz="0" w:space="0" w:color="auto"/>
        <w:bottom w:val="none" w:sz="0" w:space="0" w:color="auto"/>
        <w:right w:val="none" w:sz="0" w:space="0" w:color="auto"/>
      </w:divBdr>
    </w:div>
    <w:div w:id="2076974216">
      <w:bodyDiv w:val="1"/>
      <w:marLeft w:val="0"/>
      <w:marRight w:val="0"/>
      <w:marTop w:val="0"/>
      <w:marBottom w:val="0"/>
      <w:divBdr>
        <w:top w:val="none" w:sz="0" w:space="0" w:color="auto"/>
        <w:left w:val="none" w:sz="0" w:space="0" w:color="auto"/>
        <w:bottom w:val="none" w:sz="0" w:space="0" w:color="auto"/>
        <w:right w:val="none" w:sz="0" w:space="0" w:color="auto"/>
      </w:divBdr>
    </w:div>
    <w:div w:id="2077120794">
      <w:bodyDiv w:val="1"/>
      <w:marLeft w:val="0"/>
      <w:marRight w:val="0"/>
      <w:marTop w:val="0"/>
      <w:marBottom w:val="0"/>
      <w:divBdr>
        <w:top w:val="none" w:sz="0" w:space="0" w:color="auto"/>
        <w:left w:val="none" w:sz="0" w:space="0" w:color="auto"/>
        <w:bottom w:val="none" w:sz="0" w:space="0" w:color="auto"/>
        <w:right w:val="none" w:sz="0" w:space="0" w:color="auto"/>
      </w:divBdr>
    </w:div>
    <w:div w:id="2078547168">
      <w:bodyDiv w:val="1"/>
      <w:marLeft w:val="0"/>
      <w:marRight w:val="0"/>
      <w:marTop w:val="0"/>
      <w:marBottom w:val="0"/>
      <w:divBdr>
        <w:top w:val="none" w:sz="0" w:space="0" w:color="auto"/>
        <w:left w:val="none" w:sz="0" w:space="0" w:color="auto"/>
        <w:bottom w:val="none" w:sz="0" w:space="0" w:color="auto"/>
        <w:right w:val="none" w:sz="0" w:space="0" w:color="auto"/>
      </w:divBdr>
    </w:div>
    <w:div w:id="2080208320">
      <w:bodyDiv w:val="1"/>
      <w:marLeft w:val="0"/>
      <w:marRight w:val="0"/>
      <w:marTop w:val="0"/>
      <w:marBottom w:val="0"/>
      <w:divBdr>
        <w:top w:val="none" w:sz="0" w:space="0" w:color="auto"/>
        <w:left w:val="none" w:sz="0" w:space="0" w:color="auto"/>
        <w:bottom w:val="none" w:sz="0" w:space="0" w:color="auto"/>
        <w:right w:val="none" w:sz="0" w:space="0" w:color="auto"/>
      </w:divBdr>
    </w:div>
    <w:div w:id="2080470800">
      <w:bodyDiv w:val="1"/>
      <w:marLeft w:val="0"/>
      <w:marRight w:val="0"/>
      <w:marTop w:val="0"/>
      <w:marBottom w:val="0"/>
      <w:divBdr>
        <w:top w:val="none" w:sz="0" w:space="0" w:color="auto"/>
        <w:left w:val="none" w:sz="0" w:space="0" w:color="auto"/>
        <w:bottom w:val="none" w:sz="0" w:space="0" w:color="auto"/>
        <w:right w:val="none" w:sz="0" w:space="0" w:color="auto"/>
      </w:divBdr>
    </w:div>
    <w:div w:id="2081638854">
      <w:bodyDiv w:val="1"/>
      <w:marLeft w:val="0"/>
      <w:marRight w:val="0"/>
      <w:marTop w:val="0"/>
      <w:marBottom w:val="0"/>
      <w:divBdr>
        <w:top w:val="none" w:sz="0" w:space="0" w:color="auto"/>
        <w:left w:val="none" w:sz="0" w:space="0" w:color="auto"/>
        <w:bottom w:val="none" w:sz="0" w:space="0" w:color="auto"/>
        <w:right w:val="none" w:sz="0" w:space="0" w:color="auto"/>
      </w:divBdr>
    </w:div>
    <w:div w:id="2085447993">
      <w:bodyDiv w:val="1"/>
      <w:marLeft w:val="0"/>
      <w:marRight w:val="0"/>
      <w:marTop w:val="0"/>
      <w:marBottom w:val="0"/>
      <w:divBdr>
        <w:top w:val="none" w:sz="0" w:space="0" w:color="auto"/>
        <w:left w:val="none" w:sz="0" w:space="0" w:color="auto"/>
        <w:bottom w:val="none" w:sz="0" w:space="0" w:color="auto"/>
        <w:right w:val="none" w:sz="0" w:space="0" w:color="auto"/>
      </w:divBdr>
    </w:div>
    <w:div w:id="2085759269">
      <w:bodyDiv w:val="1"/>
      <w:marLeft w:val="0"/>
      <w:marRight w:val="0"/>
      <w:marTop w:val="0"/>
      <w:marBottom w:val="0"/>
      <w:divBdr>
        <w:top w:val="none" w:sz="0" w:space="0" w:color="auto"/>
        <w:left w:val="none" w:sz="0" w:space="0" w:color="auto"/>
        <w:bottom w:val="none" w:sz="0" w:space="0" w:color="auto"/>
        <w:right w:val="none" w:sz="0" w:space="0" w:color="auto"/>
      </w:divBdr>
    </w:div>
    <w:div w:id="2085760951">
      <w:bodyDiv w:val="1"/>
      <w:marLeft w:val="0"/>
      <w:marRight w:val="0"/>
      <w:marTop w:val="0"/>
      <w:marBottom w:val="0"/>
      <w:divBdr>
        <w:top w:val="none" w:sz="0" w:space="0" w:color="auto"/>
        <w:left w:val="none" w:sz="0" w:space="0" w:color="auto"/>
        <w:bottom w:val="none" w:sz="0" w:space="0" w:color="auto"/>
        <w:right w:val="none" w:sz="0" w:space="0" w:color="auto"/>
      </w:divBdr>
    </w:div>
    <w:div w:id="2086607898">
      <w:bodyDiv w:val="1"/>
      <w:marLeft w:val="0"/>
      <w:marRight w:val="0"/>
      <w:marTop w:val="0"/>
      <w:marBottom w:val="0"/>
      <w:divBdr>
        <w:top w:val="none" w:sz="0" w:space="0" w:color="auto"/>
        <w:left w:val="none" w:sz="0" w:space="0" w:color="auto"/>
        <w:bottom w:val="none" w:sz="0" w:space="0" w:color="auto"/>
        <w:right w:val="none" w:sz="0" w:space="0" w:color="auto"/>
      </w:divBdr>
    </w:div>
    <w:div w:id="2086874072">
      <w:bodyDiv w:val="1"/>
      <w:marLeft w:val="0"/>
      <w:marRight w:val="0"/>
      <w:marTop w:val="0"/>
      <w:marBottom w:val="0"/>
      <w:divBdr>
        <w:top w:val="none" w:sz="0" w:space="0" w:color="auto"/>
        <w:left w:val="none" w:sz="0" w:space="0" w:color="auto"/>
        <w:bottom w:val="none" w:sz="0" w:space="0" w:color="auto"/>
        <w:right w:val="none" w:sz="0" w:space="0" w:color="auto"/>
      </w:divBdr>
    </w:div>
    <w:div w:id="2087876311">
      <w:bodyDiv w:val="1"/>
      <w:marLeft w:val="0"/>
      <w:marRight w:val="0"/>
      <w:marTop w:val="0"/>
      <w:marBottom w:val="0"/>
      <w:divBdr>
        <w:top w:val="none" w:sz="0" w:space="0" w:color="auto"/>
        <w:left w:val="none" w:sz="0" w:space="0" w:color="auto"/>
        <w:bottom w:val="none" w:sz="0" w:space="0" w:color="auto"/>
        <w:right w:val="none" w:sz="0" w:space="0" w:color="auto"/>
      </w:divBdr>
    </w:div>
    <w:div w:id="2087993667">
      <w:bodyDiv w:val="1"/>
      <w:marLeft w:val="0"/>
      <w:marRight w:val="0"/>
      <w:marTop w:val="0"/>
      <w:marBottom w:val="0"/>
      <w:divBdr>
        <w:top w:val="none" w:sz="0" w:space="0" w:color="auto"/>
        <w:left w:val="none" w:sz="0" w:space="0" w:color="auto"/>
        <w:bottom w:val="none" w:sz="0" w:space="0" w:color="auto"/>
        <w:right w:val="none" w:sz="0" w:space="0" w:color="auto"/>
      </w:divBdr>
    </w:div>
    <w:div w:id="2089451337">
      <w:bodyDiv w:val="1"/>
      <w:marLeft w:val="0"/>
      <w:marRight w:val="0"/>
      <w:marTop w:val="0"/>
      <w:marBottom w:val="0"/>
      <w:divBdr>
        <w:top w:val="none" w:sz="0" w:space="0" w:color="auto"/>
        <w:left w:val="none" w:sz="0" w:space="0" w:color="auto"/>
        <w:bottom w:val="none" w:sz="0" w:space="0" w:color="auto"/>
        <w:right w:val="none" w:sz="0" w:space="0" w:color="auto"/>
      </w:divBdr>
    </w:div>
    <w:div w:id="2089497525">
      <w:bodyDiv w:val="1"/>
      <w:marLeft w:val="0"/>
      <w:marRight w:val="0"/>
      <w:marTop w:val="0"/>
      <w:marBottom w:val="0"/>
      <w:divBdr>
        <w:top w:val="none" w:sz="0" w:space="0" w:color="auto"/>
        <w:left w:val="none" w:sz="0" w:space="0" w:color="auto"/>
        <w:bottom w:val="none" w:sz="0" w:space="0" w:color="auto"/>
        <w:right w:val="none" w:sz="0" w:space="0" w:color="auto"/>
      </w:divBdr>
    </w:div>
    <w:div w:id="2090423652">
      <w:bodyDiv w:val="1"/>
      <w:marLeft w:val="0"/>
      <w:marRight w:val="0"/>
      <w:marTop w:val="0"/>
      <w:marBottom w:val="0"/>
      <w:divBdr>
        <w:top w:val="none" w:sz="0" w:space="0" w:color="auto"/>
        <w:left w:val="none" w:sz="0" w:space="0" w:color="auto"/>
        <w:bottom w:val="none" w:sz="0" w:space="0" w:color="auto"/>
        <w:right w:val="none" w:sz="0" w:space="0" w:color="auto"/>
      </w:divBdr>
    </w:div>
    <w:div w:id="2090694050">
      <w:bodyDiv w:val="1"/>
      <w:marLeft w:val="0"/>
      <w:marRight w:val="0"/>
      <w:marTop w:val="0"/>
      <w:marBottom w:val="0"/>
      <w:divBdr>
        <w:top w:val="none" w:sz="0" w:space="0" w:color="auto"/>
        <w:left w:val="none" w:sz="0" w:space="0" w:color="auto"/>
        <w:bottom w:val="none" w:sz="0" w:space="0" w:color="auto"/>
        <w:right w:val="none" w:sz="0" w:space="0" w:color="auto"/>
      </w:divBdr>
    </w:div>
    <w:div w:id="2091271188">
      <w:bodyDiv w:val="1"/>
      <w:marLeft w:val="0"/>
      <w:marRight w:val="0"/>
      <w:marTop w:val="0"/>
      <w:marBottom w:val="0"/>
      <w:divBdr>
        <w:top w:val="none" w:sz="0" w:space="0" w:color="auto"/>
        <w:left w:val="none" w:sz="0" w:space="0" w:color="auto"/>
        <w:bottom w:val="none" w:sz="0" w:space="0" w:color="auto"/>
        <w:right w:val="none" w:sz="0" w:space="0" w:color="auto"/>
      </w:divBdr>
    </w:div>
    <w:div w:id="2092506362">
      <w:bodyDiv w:val="1"/>
      <w:marLeft w:val="0"/>
      <w:marRight w:val="0"/>
      <w:marTop w:val="0"/>
      <w:marBottom w:val="0"/>
      <w:divBdr>
        <w:top w:val="none" w:sz="0" w:space="0" w:color="auto"/>
        <w:left w:val="none" w:sz="0" w:space="0" w:color="auto"/>
        <w:bottom w:val="none" w:sz="0" w:space="0" w:color="auto"/>
        <w:right w:val="none" w:sz="0" w:space="0" w:color="auto"/>
      </w:divBdr>
    </w:div>
    <w:div w:id="2092582492">
      <w:bodyDiv w:val="1"/>
      <w:marLeft w:val="0"/>
      <w:marRight w:val="0"/>
      <w:marTop w:val="0"/>
      <w:marBottom w:val="0"/>
      <w:divBdr>
        <w:top w:val="none" w:sz="0" w:space="0" w:color="auto"/>
        <w:left w:val="none" w:sz="0" w:space="0" w:color="auto"/>
        <w:bottom w:val="none" w:sz="0" w:space="0" w:color="auto"/>
        <w:right w:val="none" w:sz="0" w:space="0" w:color="auto"/>
      </w:divBdr>
    </w:div>
    <w:div w:id="2092776423">
      <w:bodyDiv w:val="1"/>
      <w:marLeft w:val="0"/>
      <w:marRight w:val="0"/>
      <w:marTop w:val="0"/>
      <w:marBottom w:val="0"/>
      <w:divBdr>
        <w:top w:val="none" w:sz="0" w:space="0" w:color="auto"/>
        <w:left w:val="none" w:sz="0" w:space="0" w:color="auto"/>
        <w:bottom w:val="none" w:sz="0" w:space="0" w:color="auto"/>
        <w:right w:val="none" w:sz="0" w:space="0" w:color="auto"/>
      </w:divBdr>
    </w:div>
    <w:div w:id="2092846458">
      <w:bodyDiv w:val="1"/>
      <w:marLeft w:val="0"/>
      <w:marRight w:val="0"/>
      <w:marTop w:val="0"/>
      <w:marBottom w:val="0"/>
      <w:divBdr>
        <w:top w:val="none" w:sz="0" w:space="0" w:color="auto"/>
        <w:left w:val="none" w:sz="0" w:space="0" w:color="auto"/>
        <w:bottom w:val="none" w:sz="0" w:space="0" w:color="auto"/>
        <w:right w:val="none" w:sz="0" w:space="0" w:color="auto"/>
      </w:divBdr>
    </w:div>
    <w:div w:id="2095004393">
      <w:bodyDiv w:val="1"/>
      <w:marLeft w:val="0"/>
      <w:marRight w:val="0"/>
      <w:marTop w:val="0"/>
      <w:marBottom w:val="0"/>
      <w:divBdr>
        <w:top w:val="none" w:sz="0" w:space="0" w:color="auto"/>
        <w:left w:val="none" w:sz="0" w:space="0" w:color="auto"/>
        <w:bottom w:val="none" w:sz="0" w:space="0" w:color="auto"/>
        <w:right w:val="none" w:sz="0" w:space="0" w:color="auto"/>
      </w:divBdr>
    </w:div>
    <w:div w:id="2095319412">
      <w:bodyDiv w:val="1"/>
      <w:marLeft w:val="0"/>
      <w:marRight w:val="0"/>
      <w:marTop w:val="0"/>
      <w:marBottom w:val="0"/>
      <w:divBdr>
        <w:top w:val="none" w:sz="0" w:space="0" w:color="auto"/>
        <w:left w:val="none" w:sz="0" w:space="0" w:color="auto"/>
        <w:bottom w:val="none" w:sz="0" w:space="0" w:color="auto"/>
        <w:right w:val="none" w:sz="0" w:space="0" w:color="auto"/>
      </w:divBdr>
    </w:div>
    <w:div w:id="2095323191">
      <w:bodyDiv w:val="1"/>
      <w:marLeft w:val="0"/>
      <w:marRight w:val="0"/>
      <w:marTop w:val="0"/>
      <w:marBottom w:val="0"/>
      <w:divBdr>
        <w:top w:val="none" w:sz="0" w:space="0" w:color="auto"/>
        <w:left w:val="none" w:sz="0" w:space="0" w:color="auto"/>
        <w:bottom w:val="none" w:sz="0" w:space="0" w:color="auto"/>
        <w:right w:val="none" w:sz="0" w:space="0" w:color="auto"/>
      </w:divBdr>
    </w:div>
    <w:div w:id="2097549360">
      <w:bodyDiv w:val="1"/>
      <w:marLeft w:val="0"/>
      <w:marRight w:val="0"/>
      <w:marTop w:val="0"/>
      <w:marBottom w:val="0"/>
      <w:divBdr>
        <w:top w:val="none" w:sz="0" w:space="0" w:color="auto"/>
        <w:left w:val="none" w:sz="0" w:space="0" w:color="auto"/>
        <w:bottom w:val="none" w:sz="0" w:space="0" w:color="auto"/>
        <w:right w:val="none" w:sz="0" w:space="0" w:color="auto"/>
      </w:divBdr>
    </w:div>
    <w:div w:id="2101097050">
      <w:bodyDiv w:val="1"/>
      <w:marLeft w:val="0"/>
      <w:marRight w:val="0"/>
      <w:marTop w:val="0"/>
      <w:marBottom w:val="0"/>
      <w:divBdr>
        <w:top w:val="none" w:sz="0" w:space="0" w:color="auto"/>
        <w:left w:val="none" w:sz="0" w:space="0" w:color="auto"/>
        <w:bottom w:val="none" w:sz="0" w:space="0" w:color="auto"/>
        <w:right w:val="none" w:sz="0" w:space="0" w:color="auto"/>
      </w:divBdr>
    </w:div>
    <w:div w:id="2102020073">
      <w:bodyDiv w:val="1"/>
      <w:marLeft w:val="0"/>
      <w:marRight w:val="0"/>
      <w:marTop w:val="0"/>
      <w:marBottom w:val="0"/>
      <w:divBdr>
        <w:top w:val="none" w:sz="0" w:space="0" w:color="auto"/>
        <w:left w:val="none" w:sz="0" w:space="0" w:color="auto"/>
        <w:bottom w:val="none" w:sz="0" w:space="0" w:color="auto"/>
        <w:right w:val="none" w:sz="0" w:space="0" w:color="auto"/>
      </w:divBdr>
    </w:div>
    <w:div w:id="2102097780">
      <w:bodyDiv w:val="1"/>
      <w:marLeft w:val="0"/>
      <w:marRight w:val="0"/>
      <w:marTop w:val="0"/>
      <w:marBottom w:val="0"/>
      <w:divBdr>
        <w:top w:val="none" w:sz="0" w:space="0" w:color="auto"/>
        <w:left w:val="none" w:sz="0" w:space="0" w:color="auto"/>
        <w:bottom w:val="none" w:sz="0" w:space="0" w:color="auto"/>
        <w:right w:val="none" w:sz="0" w:space="0" w:color="auto"/>
      </w:divBdr>
    </w:div>
    <w:div w:id="2102603274">
      <w:bodyDiv w:val="1"/>
      <w:marLeft w:val="0"/>
      <w:marRight w:val="0"/>
      <w:marTop w:val="0"/>
      <w:marBottom w:val="0"/>
      <w:divBdr>
        <w:top w:val="none" w:sz="0" w:space="0" w:color="auto"/>
        <w:left w:val="none" w:sz="0" w:space="0" w:color="auto"/>
        <w:bottom w:val="none" w:sz="0" w:space="0" w:color="auto"/>
        <w:right w:val="none" w:sz="0" w:space="0" w:color="auto"/>
      </w:divBdr>
    </w:div>
    <w:div w:id="2102723426">
      <w:bodyDiv w:val="1"/>
      <w:marLeft w:val="0"/>
      <w:marRight w:val="0"/>
      <w:marTop w:val="0"/>
      <w:marBottom w:val="0"/>
      <w:divBdr>
        <w:top w:val="none" w:sz="0" w:space="0" w:color="auto"/>
        <w:left w:val="none" w:sz="0" w:space="0" w:color="auto"/>
        <w:bottom w:val="none" w:sz="0" w:space="0" w:color="auto"/>
        <w:right w:val="none" w:sz="0" w:space="0" w:color="auto"/>
      </w:divBdr>
    </w:div>
    <w:div w:id="2106732334">
      <w:bodyDiv w:val="1"/>
      <w:marLeft w:val="0"/>
      <w:marRight w:val="0"/>
      <w:marTop w:val="0"/>
      <w:marBottom w:val="0"/>
      <w:divBdr>
        <w:top w:val="none" w:sz="0" w:space="0" w:color="auto"/>
        <w:left w:val="none" w:sz="0" w:space="0" w:color="auto"/>
        <w:bottom w:val="none" w:sz="0" w:space="0" w:color="auto"/>
        <w:right w:val="none" w:sz="0" w:space="0" w:color="auto"/>
      </w:divBdr>
    </w:div>
    <w:div w:id="2107655865">
      <w:bodyDiv w:val="1"/>
      <w:marLeft w:val="0"/>
      <w:marRight w:val="0"/>
      <w:marTop w:val="0"/>
      <w:marBottom w:val="0"/>
      <w:divBdr>
        <w:top w:val="none" w:sz="0" w:space="0" w:color="auto"/>
        <w:left w:val="none" w:sz="0" w:space="0" w:color="auto"/>
        <w:bottom w:val="none" w:sz="0" w:space="0" w:color="auto"/>
        <w:right w:val="none" w:sz="0" w:space="0" w:color="auto"/>
      </w:divBdr>
    </w:div>
    <w:div w:id="2108034386">
      <w:bodyDiv w:val="1"/>
      <w:marLeft w:val="0"/>
      <w:marRight w:val="0"/>
      <w:marTop w:val="0"/>
      <w:marBottom w:val="0"/>
      <w:divBdr>
        <w:top w:val="none" w:sz="0" w:space="0" w:color="auto"/>
        <w:left w:val="none" w:sz="0" w:space="0" w:color="auto"/>
        <w:bottom w:val="none" w:sz="0" w:space="0" w:color="auto"/>
        <w:right w:val="none" w:sz="0" w:space="0" w:color="auto"/>
      </w:divBdr>
    </w:div>
    <w:div w:id="2108304394">
      <w:bodyDiv w:val="1"/>
      <w:marLeft w:val="0"/>
      <w:marRight w:val="0"/>
      <w:marTop w:val="0"/>
      <w:marBottom w:val="0"/>
      <w:divBdr>
        <w:top w:val="none" w:sz="0" w:space="0" w:color="auto"/>
        <w:left w:val="none" w:sz="0" w:space="0" w:color="auto"/>
        <w:bottom w:val="none" w:sz="0" w:space="0" w:color="auto"/>
        <w:right w:val="none" w:sz="0" w:space="0" w:color="auto"/>
      </w:divBdr>
    </w:div>
    <w:div w:id="2110075182">
      <w:bodyDiv w:val="1"/>
      <w:marLeft w:val="0"/>
      <w:marRight w:val="0"/>
      <w:marTop w:val="0"/>
      <w:marBottom w:val="0"/>
      <w:divBdr>
        <w:top w:val="none" w:sz="0" w:space="0" w:color="auto"/>
        <w:left w:val="none" w:sz="0" w:space="0" w:color="auto"/>
        <w:bottom w:val="none" w:sz="0" w:space="0" w:color="auto"/>
        <w:right w:val="none" w:sz="0" w:space="0" w:color="auto"/>
      </w:divBdr>
    </w:div>
    <w:div w:id="2114208073">
      <w:bodyDiv w:val="1"/>
      <w:marLeft w:val="0"/>
      <w:marRight w:val="0"/>
      <w:marTop w:val="0"/>
      <w:marBottom w:val="0"/>
      <w:divBdr>
        <w:top w:val="none" w:sz="0" w:space="0" w:color="auto"/>
        <w:left w:val="none" w:sz="0" w:space="0" w:color="auto"/>
        <w:bottom w:val="none" w:sz="0" w:space="0" w:color="auto"/>
        <w:right w:val="none" w:sz="0" w:space="0" w:color="auto"/>
      </w:divBdr>
    </w:div>
    <w:div w:id="2114322563">
      <w:bodyDiv w:val="1"/>
      <w:marLeft w:val="0"/>
      <w:marRight w:val="0"/>
      <w:marTop w:val="0"/>
      <w:marBottom w:val="0"/>
      <w:divBdr>
        <w:top w:val="none" w:sz="0" w:space="0" w:color="auto"/>
        <w:left w:val="none" w:sz="0" w:space="0" w:color="auto"/>
        <w:bottom w:val="none" w:sz="0" w:space="0" w:color="auto"/>
        <w:right w:val="none" w:sz="0" w:space="0" w:color="auto"/>
      </w:divBdr>
    </w:div>
    <w:div w:id="2114743209">
      <w:bodyDiv w:val="1"/>
      <w:marLeft w:val="0"/>
      <w:marRight w:val="0"/>
      <w:marTop w:val="0"/>
      <w:marBottom w:val="0"/>
      <w:divBdr>
        <w:top w:val="none" w:sz="0" w:space="0" w:color="auto"/>
        <w:left w:val="none" w:sz="0" w:space="0" w:color="auto"/>
        <w:bottom w:val="none" w:sz="0" w:space="0" w:color="auto"/>
        <w:right w:val="none" w:sz="0" w:space="0" w:color="auto"/>
      </w:divBdr>
    </w:div>
    <w:div w:id="2114785208">
      <w:bodyDiv w:val="1"/>
      <w:marLeft w:val="0"/>
      <w:marRight w:val="0"/>
      <w:marTop w:val="0"/>
      <w:marBottom w:val="0"/>
      <w:divBdr>
        <w:top w:val="none" w:sz="0" w:space="0" w:color="auto"/>
        <w:left w:val="none" w:sz="0" w:space="0" w:color="auto"/>
        <w:bottom w:val="none" w:sz="0" w:space="0" w:color="auto"/>
        <w:right w:val="none" w:sz="0" w:space="0" w:color="auto"/>
      </w:divBdr>
    </w:div>
    <w:div w:id="2115204076">
      <w:bodyDiv w:val="1"/>
      <w:marLeft w:val="0"/>
      <w:marRight w:val="0"/>
      <w:marTop w:val="0"/>
      <w:marBottom w:val="0"/>
      <w:divBdr>
        <w:top w:val="none" w:sz="0" w:space="0" w:color="auto"/>
        <w:left w:val="none" w:sz="0" w:space="0" w:color="auto"/>
        <w:bottom w:val="none" w:sz="0" w:space="0" w:color="auto"/>
        <w:right w:val="none" w:sz="0" w:space="0" w:color="auto"/>
      </w:divBdr>
    </w:div>
    <w:div w:id="2117095396">
      <w:bodyDiv w:val="1"/>
      <w:marLeft w:val="0"/>
      <w:marRight w:val="0"/>
      <w:marTop w:val="0"/>
      <w:marBottom w:val="0"/>
      <w:divBdr>
        <w:top w:val="none" w:sz="0" w:space="0" w:color="auto"/>
        <w:left w:val="none" w:sz="0" w:space="0" w:color="auto"/>
        <w:bottom w:val="none" w:sz="0" w:space="0" w:color="auto"/>
        <w:right w:val="none" w:sz="0" w:space="0" w:color="auto"/>
      </w:divBdr>
    </w:div>
    <w:div w:id="2119442140">
      <w:bodyDiv w:val="1"/>
      <w:marLeft w:val="0"/>
      <w:marRight w:val="0"/>
      <w:marTop w:val="0"/>
      <w:marBottom w:val="0"/>
      <w:divBdr>
        <w:top w:val="none" w:sz="0" w:space="0" w:color="auto"/>
        <w:left w:val="none" w:sz="0" w:space="0" w:color="auto"/>
        <w:bottom w:val="none" w:sz="0" w:space="0" w:color="auto"/>
        <w:right w:val="none" w:sz="0" w:space="0" w:color="auto"/>
      </w:divBdr>
    </w:div>
    <w:div w:id="2119449677">
      <w:bodyDiv w:val="1"/>
      <w:marLeft w:val="0"/>
      <w:marRight w:val="0"/>
      <w:marTop w:val="0"/>
      <w:marBottom w:val="0"/>
      <w:divBdr>
        <w:top w:val="none" w:sz="0" w:space="0" w:color="auto"/>
        <w:left w:val="none" w:sz="0" w:space="0" w:color="auto"/>
        <w:bottom w:val="none" w:sz="0" w:space="0" w:color="auto"/>
        <w:right w:val="none" w:sz="0" w:space="0" w:color="auto"/>
      </w:divBdr>
    </w:div>
    <w:div w:id="2120028611">
      <w:bodyDiv w:val="1"/>
      <w:marLeft w:val="0"/>
      <w:marRight w:val="0"/>
      <w:marTop w:val="0"/>
      <w:marBottom w:val="0"/>
      <w:divBdr>
        <w:top w:val="none" w:sz="0" w:space="0" w:color="auto"/>
        <w:left w:val="none" w:sz="0" w:space="0" w:color="auto"/>
        <w:bottom w:val="none" w:sz="0" w:space="0" w:color="auto"/>
        <w:right w:val="none" w:sz="0" w:space="0" w:color="auto"/>
      </w:divBdr>
    </w:div>
    <w:div w:id="2120559470">
      <w:bodyDiv w:val="1"/>
      <w:marLeft w:val="0"/>
      <w:marRight w:val="0"/>
      <w:marTop w:val="0"/>
      <w:marBottom w:val="0"/>
      <w:divBdr>
        <w:top w:val="none" w:sz="0" w:space="0" w:color="auto"/>
        <w:left w:val="none" w:sz="0" w:space="0" w:color="auto"/>
        <w:bottom w:val="none" w:sz="0" w:space="0" w:color="auto"/>
        <w:right w:val="none" w:sz="0" w:space="0" w:color="auto"/>
      </w:divBdr>
    </w:div>
    <w:div w:id="2121220698">
      <w:bodyDiv w:val="1"/>
      <w:marLeft w:val="0"/>
      <w:marRight w:val="0"/>
      <w:marTop w:val="0"/>
      <w:marBottom w:val="0"/>
      <w:divBdr>
        <w:top w:val="none" w:sz="0" w:space="0" w:color="auto"/>
        <w:left w:val="none" w:sz="0" w:space="0" w:color="auto"/>
        <w:bottom w:val="none" w:sz="0" w:space="0" w:color="auto"/>
        <w:right w:val="none" w:sz="0" w:space="0" w:color="auto"/>
      </w:divBdr>
    </w:div>
    <w:div w:id="2121534651">
      <w:bodyDiv w:val="1"/>
      <w:marLeft w:val="0"/>
      <w:marRight w:val="0"/>
      <w:marTop w:val="0"/>
      <w:marBottom w:val="0"/>
      <w:divBdr>
        <w:top w:val="none" w:sz="0" w:space="0" w:color="auto"/>
        <w:left w:val="none" w:sz="0" w:space="0" w:color="auto"/>
        <w:bottom w:val="none" w:sz="0" w:space="0" w:color="auto"/>
        <w:right w:val="none" w:sz="0" w:space="0" w:color="auto"/>
      </w:divBdr>
    </w:div>
    <w:div w:id="2121605068">
      <w:bodyDiv w:val="1"/>
      <w:marLeft w:val="0"/>
      <w:marRight w:val="0"/>
      <w:marTop w:val="0"/>
      <w:marBottom w:val="0"/>
      <w:divBdr>
        <w:top w:val="none" w:sz="0" w:space="0" w:color="auto"/>
        <w:left w:val="none" w:sz="0" w:space="0" w:color="auto"/>
        <w:bottom w:val="none" w:sz="0" w:space="0" w:color="auto"/>
        <w:right w:val="none" w:sz="0" w:space="0" w:color="auto"/>
      </w:divBdr>
    </w:div>
    <w:div w:id="2122648103">
      <w:bodyDiv w:val="1"/>
      <w:marLeft w:val="0"/>
      <w:marRight w:val="0"/>
      <w:marTop w:val="0"/>
      <w:marBottom w:val="0"/>
      <w:divBdr>
        <w:top w:val="none" w:sz="0" w:space="0" w:color="auto"/>
        <w:left w:val="none" w:sz="0" w:space="0" w:color="auto"/>
        <w:bottom w:val="none" w:sz="0" w:space="0" w:color="auto"/>
        <w:right w:val="none" w:sz="0" w:space="0" w:color="auto"/>
      </w:divBdr>
    </w:div>
    <w:div w:id="2122913982">
      <w:bodyDiv w:val="1"/>
      <w:marLeft w:val="0"/>
      <w:marRight w:val="0"/>
      <w:marTop w:val="0"/>
      <w:marBottom w:val="0"/>
      <w:divBdr>
        <w:top w:val="none" w:sz="0" w:space="0" w:color="auto"/>
        <w:left w:val="none" w:sz="0" w:space="0" w:color="auto"/>
        <w:bottom w:val="none" w:sz="0" w:space="0" w:color="auto"/>
        <w:right w:val="none" w:sz="0" w:space="0" w:color="auto"/>
      </w:divBdr>
    </w:div>
    <w:div w:id="2124496458">
      <w:bodyDiv w:val="1"/>
      <w:marLeft w:val="0"/>
      <w:marRight w:val="0"/>
      <w:marTop w:val="0"/>
      <w:marBottom w:val="0"/>
      <w:divBdr>
        <w:top w:val="none" w:sz="0" w:space="0" w:color="auto"/>
        <w:left w:val="none" w:sz="0" w:space="0" w:color="auto"/>
        <w:bottom w:val="none" w:sz="0" w:space="0" w:color="auto"/>
        <w:right w:val="none" w:sz="0" w:space="0" w:color="auto"/>
      </w:divBdr>
    </w:div>
    <w:div w:id="2124767813">
      <w:bodyDiv w:val="1"/>
      <w:marLeft w:val="0"/>
      <w:marRight w:val="0"/>
      <w:marTop w:val="0"/>
      <w:marBottom w:val="0"/>
      <w:divBdr>
        <w:top w:val="none" w:sz="0" w:space="0" w:color="auto"/>
        <w:left w:val="none" w:sz="0" w:space="0" w:color="auto"/>
        <w:bottom w:val="none" w:sz="0" w:space="0" w:color="auto"/>
        <w:right w:val="none" w:sz="0" w:space="0" w:color="auto"/>
      </w:divBdr>
    </w:div>
    <w:div w:id="2125269113">
      <w:bodyDiv w:val="1"/>
      <w:marLeft w:val="0"/>
      <w:marRight w:val="0"/>
      <w:marTop w:val="0"/>
      <w:marBottom w:val="0"/>
      <w:divBdr>
        <w:top w:val="none" w:sz="0" w:space="0" w:color="auto"/>
        <w:left w:val="none" w:sz="0" w:space="0" w:color="auto"/>
        <w:bottom w:val="none" w:sz="0" w:space="0" w:color="auto"/>
        <w:right w:val="none" w:sz="0" w:space="0" w:color="auto"/>
      </w:divBdr>
    </w:div>
    <w:div w:id="2125490830">
      <w:bodyDiv w:val="1"/>
      <w:marLeft w:val="0"/>
      <w:marRight w:val="0"/>
      <w:marTop w:val="0"/>
      <w:marBottom w:val="0"/>
      <w:divBdr>
        <w:top w:val="none" w:sz="0" w:space="0" w:color="auto"/>
        <w:left w:val="none" w:sz="0" w:space="0" w:color="auto"/>
        <w:bottom w:val="none" w:sz="0" w:space="0" w:color="auto"/>
        <w:right w:val="none" w:sz="0" w:space="0" w:color="auto"/>
      </w:divBdr>
    </w:div>
    <w:div w:id="2125735231">
      <w:bodyDiv w:val="1"/>
      <w:marLeft w:val="0"/>
      <w:marRight w:val="0"/>
      <w:marTop w:val="0"/>
      <w:marBottom w:val="0"/>
      <w:divBdr>
        <w:top w:val="none" w:sz="0" w:space="0" w:color="auto"/>
        <w:left w:val="none" w:sz="0" w:space="0" w:color="auto"/>
        <w:bottom w:val="none" w:sz="0" w:space="0" w:color="auto"/>
        <w:right w:val="none" w:sz="0" w:space="0" w:color="auto"/>
      </w:divBdr>
    </w:div>
    <w:div w:id="2125928044">
      <w:bodyDiv w:val="1"/>
      <w:marLeft w:val="0"/>
      <w:marRight w:val="0"/>
      <w:marTop w:val="0"/>
      <w:marBottom w:val="0"/>
      <w:divBdr>
        <w:top w:val="none" w:sz="0" w:space="0" w:color="auto"/>
        <w:left w:val="none" w:sz="0" w:space="0" w:color="auto"/>
        <w:bottom w:val="none" w:sz="0" w:space="0" w:color="auto"/>
        <w:right w:val="none" w:sz="0" w:space="0" w:color="auto"/>
      </w:divBdr>
    </w:div>
    <w:div w:id="2126070792">
      <w:bodyDiv w:val="1"/>
      <w:marLeft w:val="0"/>
      <w:marRight w:val="0"/>
      <w:marTop w:val="0"/>
      <w:marBottom w:val="0"/>
      <w:divBdr>
        <w:top w:val="none" w:sz="0" w:space="0" w:color="auto"/>
        <w:left w:val="none" w:sz="0" w:space="0" w:color="auto"/>
        <w:bottom w:val="none" w:sz="0" w:space="0" w:color="auto"/>
        <w:right w:val="none" w:sz="0" w:space="0" w:color="auto"/>
      </w:divBdr>
    </w:div>
    <w:div w:id="2126146568">
      <w:bodyDiv w:val="1"/>
      <w:marLeft w:val="0"/>
      <w:marRight w:val="0"/>
      <w:marTop w:val="0"/>
      <w:marBottom w:val="0"/>
      <w:divBdr>
        <w:top w:val="none" w:sz="0" w:space="0" w:color="auto"/>
        <w:left w:val="none" w:sz="0" w:space="0" w:color="auto"/>
        <w:bottom w:val="none" w:sz="0" w:space="0" w:color="auto"/>
        <w:right w:val="none" w:sz="0" w:space="0" w:color="auto"/>
      </w:divBdr>
    </w:div>
    <w:div w:id="2126537051">
      <w:bodyDiv w:val="1"/>
      <w:marLeft w:val="0"/>
      <w:marRight w:val="0"/>
      <w:marTop w:val="0"/>
      <w:marBottom w:val="0"/>
      <w:divBdr>
        <w:top w:val="none" w:sz="0" w:space="0" w:color="auto"/>
        <w:left w:val="none" w:sz="0" w:space="0" w:color="auto"/>
        <w:bottom w:val="none" w:sz="0" w:space="0" w:color="auto"/>
        <w:right w:val="none" w:sz="0" w:space="0" w:color="auto"/>
      </w:divBdr>
    </w:div>
    <w:div w:id="2126731679">
      <w:bodyDiv w:val="1"/>
      <w:marLeft w:val="0"/>
      <w:marRight w:val="0"/>
      <w:marTop w:val="0"/>
      <w:marBottom w:val="0"/>
      <w:divBdr>
        <w:top w:val="none" w:sz="0" w:space="0" w:color="auto"/>
        <w:left w:val="none" w:sz="0" w:space="0" w:color="auto"/>
        <w:bottom w:val="none" w:sz="0" w:space="0" w:color="auto"/>
        <w:right w:val="none" w:sz="0" w:space="0" w:color="auto"/>
      </w:divBdr>
    </w:div>
    <w:div w:id="2126801129">
      <w:bodyDiv w:val="1"/>
      <w:marLeft w:val="0"/>
      <w:marRight w:val="0"/>
      <w:marTop w:val="0"/>
      <w:marBottom w:val="0"/>
      <w:divBdr>
        <w:top w:val="none" w:sz="0" w:space="0" w:color="auto"/>
        <w:left w:val="none" w:sz="0" w:space="0" w:color="auto"/>
        <w:bottom w:val="none" w:sz="0" w:space="0" w:color="auto"/>
        <w:right w:val="none" w:sz="0" w:space="0" w:color="auto"/>
      </w:divBdr>
    </w:div>
    <w:div w:id="2127891673">
      <w:bodyDiv w:val="1"/>
      <w:marLeft w:val="0"/>
      <w:marRight w:val="0"/>
      <w:marTop w:val="0"/>
      <w:marBottom w:val="0"/>
      <w:divBdr>
        <w:top w:val="none" w:sz="0" w:space="0" w:color="auto"/>
        <w:left w:val="none" w:sz="0" w:space="0" w:color="auto"/>
        <w:bottom w:val="none" w:sz="0" w:space="0" w:color="auto"/>
        <w:right w:val="none" w:sz="0" w:space="0" w:color="auto"/>
      </w:divBdr>
    </w:div>
    <w:div w:id="2129162013">
      <w:bodyDiv w:val="1"/>
      <w:marLeft w:val="0"/>
      <w:marRight w:val="0"/>
      <w:marTop w:val="0"/>
      <w:marBottom w:val="0"/>
      <w:divBdr>
        <w:top w:val="none" w:sz="0" w:space="0" w:color="auto"/>
        <w:left w:val="none" w:sz="0" w:space="0" w:color="auto"/>
        <w:bottom w:val="none" w:sz="0" w:space="0" w:color="auto"/>
        <w:right w:val="none" w:sz="0" w:space="0" w:color="auto"/>
      </w:divBdr>
    </w:div>
    <w:div w:id="2130204536">
      <w:bodyDiv w:val="1"/>
      <w:marLeft w:val="0"/>
      <w:marRight w:val="0"/>
      <w:marTop w:val="0"/>
      <w:marBottom w:val="0"/>
      <w:divBdr>
        <w:top w:val="none" w:sz="0" w:space="0" w:color="auto"/>
        <w:left w:val="none" w:sz="0" w:space="0" w:color="auto"/>
        <w:bottom w:val="none" w:sz="0" w:space="0" w:color="auto"/>
        <w:right w:val="none" w:sz="0" w:space="0" w:color="auto"/>
      </w:divBdr>
    </w:div>
    <w:div w:id="2130392827">
      <w:bodyDiv w:val="1"/>
      <w:marLeft w:val="0"/>
      <w:marRight w:val="0"/>
      <w:marTop w:val="0"/>
      <w:marBottom w:val="0"/>
      <w:divBdr>
        <w:top w:val="none" w:sz="0" w:space="0" w:color="auto"/>
        <w:left w:val="none" w:sz="0" w:space="0" w:color="auto"/>
        <w:bottom w:val="none" w:sz="0" w:space="0" w:color="auto"/>
        <w:right w:val="none" w:sz="0" w:space="0" w:color="auto"/>
      </w:divBdr>
    </w:div>
    <w:div w:id="2130468868">
      <w:bodyDiv w:val="1"/>
      <w:marLeft w:val="0"/>
      <w:marRight w:val="0"/>
      <w:marTop w:val="0"/>
      <w:marBottom w:val="0"/>
      <w:divBdr>
        <w:top w:val="none" w:sz="0" w:space="0" w:color="auto"/>
        <w:left w:val="none" w:sz="0" w:space="0" w:color="auto"/>
        <w:bottom w:val="none" w:sz="0" w:space="0" w:color="auto"/>
        <w:right w:val="none" w:sz="0" w:space="0" w:color="auto"/>
      </w:divBdr>
    </w:div>
    <w:div w:id="2131321755">
      <w:bodyDiv w:val="1"/>
      <w:marLeft w:val="0"/>
      <w:marRight w:val="0"/>
      <w:marTop w:val="0"/>
      <w:marBottom w:val="0"/>
      <w:divBdr>
        <w:top w:val="none" w:sz="0" w:space="0" w:color="auto"/>
        <w:left w:val="none" w:sz="0" w:space="0" w:color="auto"/>
        <w:bottom w:val="none" w:sz="0" w:space="0" w:color="auto"/>
        <w:right w:val="none" w:sz="0" w:space="0" w:color="auto"/>
      </w:divBdr>
    </w:div>
    <w:div w:id="2131432440">
      <w:bodyDiv w:val="1"/>
      <w:marLeft w:val="0"/>
      <w:marRight w:val="0"/>
      <w:marTop w:val="0"/>
      <w:marBottom w:val="0"/>
      <w:divBdr>
        <w:top w:val="none" w:sz="0" w:space="0" w:color="auto"/>
        <w:left w:val="none" w:sz="0" w:space="0" w:color="auto"/>
        <w:bottom w:val="none" w:sz="0" w:space="0" w:color="auto"/>
        <w:right w:val="none" w:sz="0" w:space="0" w:color="auto"/>
      </w:divBdr>
    </w:div>
    <w:div w:id="2135710366">
      <w:bodyDiv w:val="1"/>
      <w:marLeft w:val="0"/>
      <w:marRight w:val="0"/>
      <w:marTop w:val="0"/>
      <w:marBottom w:val="0"/>
      <w:divBdr>
        <w:top w:val="none" w:sz="0" w:space="0" w:color="auto"/>
        <w:left w:val="none" w:sz="0" w:space="0" w:color="auto"/>
        <w:bottom w:val="none" w:sz="0" w:space="0" w:color="auto"/>
        <w:right w:val="none" w:sz="0" w:space="0" w:color="auto"/>
      </w:divBdr>
    </w:div>
    <w:div w:id="2137330729">
      <w:bodyDiv w:val="1"/>
      <w:marLeft w:val="0"/>
      <w:marRight w:val="0"/>
      <w:marTop w:val="0"/>
      <w:marBottom w:val="0"/>
      <w:divBdr>
        <w:top w:val="none" w:sz="0" w:space="0" w:color="auto"/>
        <w:left w:val="none" w:sz="0" w:space="0" w:color="auto"/>
        <w:bottom w:val="none" w:sz="0" w:space="0" w:color="auto"/>
        <w:right w:val="none" w:sz="0" w:space="0" w:color="auto"/>
      </w:divBdr>
    </w:div>
    <w:div w:id="2139686670">
      <w:bodyDiv w:val="1"/>
      <w:marLeft w:val="0"/>
      <w:marRight w:val="0"/>
      <w:marTop w:val="0"/>
      <w:marBottom w:val="0"/>
      <w:divBdr>
        <w:top w:val="none" w:sz="0" w:space="0" w:color="auto"/>
        <w:left w:val="none" w:sz="0" w:space="0" w:color="auto"/>
        <w:bottom w:val="none" w:sz="0" w:space="0" w:color="auto"/>
        <w:right w:val="none" w:sz="0" w:space="0" w:color="auto"/>
      </w:divBdr>
    </w:div>
    <w:div w:id="2139836115">
      <w:bodyDiv w:val="1"/>
      <w:marLeft w:val="0"/>
      <w:marRight w:val="0"/>
      <w:marTop w:val="0"/>
      <w:marBottom w:val="0"/>
      <w:divBdr>
        <w:top w:val="none" w:sz="0" w:space="0" w:color="auto"/>
        <w:left w:val="none" w:sz="0" w:space="0" w:color="auto"/>
        <w:bottom w:val="none" w:sz="0" w:space="0" w:color="auto"/>
        <w:right w:val="none" w:sz="0" w:space="0" w:color="auto"/>
      </w:divBdr>
    </w:div>
    <w:div w:id="2140878444">
      <w:bodyDiv w:val="1"/>
      <w:marLeft w:val="0"/>
      <w:marRight w:val="0"/>
      <w:marTop w:val="0"/>
      <w:marBottom w:val="0"/>
      <w:divBdr>
        <w:top w:val="none" w:sz="0" w:space="0" w:color="auto"/>
        <w:left w:val="none" w:sz="0" w:space="0" w:color="auto"/>
        <w:bottom w:val="none" w:sz="0" w:space="0" w:color="auto"/>
        <w:right w:val="none" w:sz="0" w:space="0" w:color="auto"/>
      </w:divBdr>
    </w:div>
    <w:div w:id="2142260413">
      <w:bodyDiv w:val="1"/>
      <w:marLeft w:val="0"/>
      <w:marRight w:val="0"/>
      <w:marTop w:val="0"/>
      <w:marBottom w:val="0"/>
      <w:divBdr>
        <w:top w:val="none" w:sz="0" w:space="0" w:color="auto"/>
        <w:left w:val="none" w:sz="0" w:space="0" w:color="auto"/>
        <w:bottom w:val="none" w:sz="0" w:space="0" w:color="auto"/>
        <w:right w:val="none" w:sz="0" w:space="0" w:color="auto"/>
      </w:divBdr>
    </w:div>
    <w:div w:id="2145344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afetya.co/normatividad/resolucion-0312-de-2019/" TargetMode="External"/><Relationship Id="rId21" Type="http://schemas.openxmlformats.org/officeDocument/2006/relationships/image" Target="media/image7.png"/><Relationship Id="rId42" Type="http://schemas.openxmlformats.org/officeDocument/2006/relationships/image" Target="media/image24.png"/><Relationship Id="rId47" Type="http://schemas.openxmlformats.org/officeDocument/2006/relationships/hyperlink" Target="https://www.discapnet.es/salud/salud-laboral/enfermedades-laborales" TargetMode="External"/><Relationship Id="rId63" Type="http://schemas.openxmlformats.org/officeDocument/2006/relationships/image" Target="media/image40.png"/><Relationship Id="rId68"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3.png"/><Relationship Id="rId11" Type="http://schemas.microsoft.com/office/2011/relationships/commentsExtended" Target="commentsExtended.xml"/><Relationship Id="rId24" Type="http://schemas.openxmlformats.org/officeDocument/2006/relationships/image" Target="media/image10.png"/><Relationship Id="rId32" Type="http://schemas.openxmlformats.org/officeDocument/2006/relationships/hyperlink" Target="https://safetya.co/tipos-de-documentos-del-sgsst/" TargetMode="External"/><Relationship Id="rId37" Type="http://schemas.openxmlformats.org/officeDocument/2006/relationships/image" Target="media/image20.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image" Target="media/image32.png"/><Relationship Id="rId58" Type="http://schemas.openxmlformats.org/officeDocument/2006/relationships/image" Target="media/image37.png"/><Relationship Id="rId66" Type="http://schemas.openxmlformats.org/officeDocument/2006/relationships/image" Target="media/image43.emf"/><Relationship Id="rId74" Type="http://schemas.microsoft.com/office/2011/relationships/people" Target="people.xml"/><Relationship Id="rId5" Type="http://schemas.openxmlformats.org/officeDocument/2006/relationships/webSettings" Target="webSettings.xml"/><Relationship Id="rId61" Type="http://schemas.openxmlformats.org/officeDocument/2006/relationships/image" Target="media/image39.png"/><Relationship Id="rId19" Type="http://schemas.openxmlformats.org/officeDocument/2006/relationships/image" Target="media/image5.png"/><Relationship Id="rId14" Type="http://schemas.openxmlformats.org/officeDocument/2006/relationships/chart" Target="charts/chart1.xml"/><Relationship Id="rId22" Type="http://schemas.openxmlformats.org/officeDocument/2006/relationships/image" Target="media/image8.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8.png"/><Relationship Id="rId43" Type="http://schemas.openxmlformats.org/officeDocument/2006/relationships/image" Target="media/image25.png"/><Relationship Id="rId48" Type="http://schemas.openxmlformats.org/officeDocument/2006/relationships/image" Target="media/image28.png"/><Relationship Id="rId56" Type="http://schemas.openxmlformats.org/officeDocument/2006/relationships/image" Target="media/image35.png"/><Relationship Id="rId64" Type="http://schemas.openxmlformats.org/officeDocument/2006/relationships/image" Target="media/image41.png"/><Relationship Id="rId69" Type="http://schemas.openxmlformats.org/officeDocument/2006/relationships/image" Target="media/image44.png"/><Relationship Id="rId8" Type="http://schemas.openxmlformats.org/officeDocument/2006/relationships/image" Target="media/image1.png"/><Relationship Id="rId51" Type="http://schemas.openxmlformats.org/officeDocument/2006/relationships/image" Target="media/image30.png"/><Relationship Id="rId72" Type="http://schemas.openxmlformats.org/officeDocument/2006/relationships/header" Target="header1.xml"/><Relationship Id="rId3" Type="http://schemas.openxmlformats.org/officeDocument/2006/relationships/styles" Target="styles.xml"/><Relationship Id="rId12" Type="http://schemas.microsoft.com/office/2016/09/relationships/commentsIds" Target="commentsIds.xml"/><Relationship Id="rId17" Type="http://schemas.openxmlformats.org/officeDocument/2006/relationships/image" Target="media/image4.png"/><Relationship Id="rId25" Type="http://schemas.openxmlformats.org/officeDocument/2006/relationships/hyperlink" Target="http://www.suin-juriscol.gov.co/viewDocument.asp?ruta=Decretos/30019522" TargetMode="External"/><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hyperlink" Target="https://www.discapnet.es/empleo" TargetMode="External"/><Relationship Id="rId59" Type="http://schemas.openxmlformats.org/officeDocument/2006/relationships/hyperlink" Target="https://safetya.co/normatividad/resolucion-0312-de-2019/" TargetMode="External"/><Relationship Id="rId67" Type="http://schemas.openxmlformats.org/officeDocument/2006/relationships/chart" Target="charts/chart3.xml"/><Relationship Id="rId20" Type="http://schemas.openxmlformats.org/officeDocument/2006/relationships/image" Target="media/image6.png"/><Relationship Id="rId41" Type="http://schemas.openxmlformats.org/officeDocument/2006/relationships/image" Target="media/image23.png"/><Relationship Id="rId54" Type="http://schemas.openxmlformats.org/officeDocument/2006/relationships/image" Target="media/image33.png"/><Relationship Id="rId62" Type="http://schemas.openxmlformats.org/officeDocument/2006/relationships/hyperlink" Target="https://www.isotools.us/normas/riesgos-y-seguridad/ohsas-18001" TargetMode="External"/><Relationship Id="rId70" Type="http://schemas.openxmlformats.org/officeDocument/2006/relationships/image" Target="media/image45.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image" Target="media/image9.png"/><Relationship Id="rId28" Type="http://schemas.openxmlformats.org/officeDocument/2006/relationships/image" Target="media/image12.png"/><Relationship Id="rId36" Type="http://schemas.openxmlformats.org/officeDocument/2006/relationships/image" Target="media/image19.png"/><Relationship Id="rId49" Type="http://schemas.openxmlformats.org/officeDocument/2006/relationships/image" Target="media/image29.png"/><Relationship Id="rId57" Type="http://schemas.openxmlformats.org/officeDocument/2006/relationships/image" Target="media/image36.png"/><Relationship Id="rId10" Type="http://schemas.openxmlformats.org/officeDocument/2006/relationships/comments" Target="comments.xml"/><Relationship Id="rId31" Type="http://schemas.openxmlformats.org/officeDocument/2006/relationships/image" Target="media/image15.png"/><Relationship Id="rId44" Type="http://schemas.openxmlformats.org/officeDocument/2006/relationships/image" Target="media/image26.png"/><Relationship Id="rId52" Type="http://schemas.openxmlformats.org/officeDocument/2006/relationships/image" Target="media/image31.png"/><Relationship Id="rId60" Type="http://schemas.openxmlformats.org/officeDocument/2006/relationships/image" Target="media/image38.png"/><Relationship Id="rId65" Type="http://schemas.openxmlformats.org/officeDocument/2006/relationships/image" Target="media/image42.png"/><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translate.google.com/?hl=es" TargetMode="External"/><Relationship Id="rId13" Type="http://schemas.openxmlformats.org/officeDocument/2006/relationships/image" Target="media/image2.emf"/><Relationship Id="rId18" Type="http://schemas.openxmlformats.org/officeDocument/2006/relationships/hyperlink" Target="https://hse.software/2021/04/14/que-contiene-un-plan-de-prevencion-de-riesgos-laborales/" TargetMode="External"/><Relationship Id="rId39" Type="http://schemas.openxmlformats.org/officeDocument/2006/relationships/hyperlink" Target="http://www.suin-juriscol.gov.co/viewDocument.asp?ruta=Decretos/30019522" TargetMode="External"/><Relationship Id="rId34" Type="http://schemas.openxmlformats.org/officeDocument/2006/relationships/image" Target="media/image17.png"/><Relationship Id="rId50" Type="http://schemas.openxmlformats.org/officeDocument/2006/relationships/hyperlink" Target="https://repository.udistrital.edu.co/bitstream/handle/11349/6034/ParraCuestaDianaMarcelaVasquezVeraErikaVanessa2016-AnexoA.pdf?sequence=2" TargetMode="External"/><Relationship Id="rId55" Type="http://schemas.openxmlformats.org/officeDocument/2006/relationships/image" Target="media/image34.png"/><Relationship Id="rId7" Type="http://schemas.openxmlformats.org/officeDocument/2006/relationships/endnotes" Target="endnotes.xml"/><Relationship Id="rId71" Type="http://schemas.openxmlformats.org/officeDocument/2006/relationships/image" Target="media/image46.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Claire%20Rios\Downloads\ANEXOS%20TRABAJO%20GRADO%20SGSST\Evaluacion%20inicial\No.01-%20Evaluaci&#243;n%20Inicial%20de%20est&#225;ndares%20m&#237;nimos%20del%20SG-SS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Claire%20Rios\Downloads\ANEXOS%20TRABAJO%20GRADO%20SGSST\Evaluacion%20inicial\No.01-%20Evaluaci&#243;n%20Inicial%20de%20est&#225;ndares%20m&#237;nimos%20del%20SG-SS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Claire%20Rios\Downloads\ANEXOS%20TRABAJO%20GRADO%20SGSST\Evaluacion%20Final\No.02%20Evaluaci&#243;n%20final%20de%20est&#225;ndares%20m&#237;nimos%20del%20SG-SS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Claire%20Rios\Downloads\ANEXOS%20TRABAJO%20GRADO%20SGSST\Evaluacion%20Final\No.02%20Evaluaci&#243;n%20final%20de%20est&#225;ndares%20m&#237;nimos%20del%20SG-SST.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solidFill>
                <a:latin typeface="+mn-lt"/>
                <a:ea typeface="+mn-ea"/>
                <a:cs typeface="+mn-cs"/>
              </a:defRPr>
            </a:pPr>
            <a:r>
              <a:rPr lang="es-CO"/>
              <a:t>DESARROLLO POR CICLO PHVA (%)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solidFill>
              <a:latin typeface="+mn-lt"/>
              <a:ea typeface="+mn-ea"/>
              <a:cs typeface="+mn-cs"/>
            </a:defRPr>
          </a:pPr>
          <a:endParaRPr lang="es-CO"/>
        </a:p>
      </c:txPr>
    </c:title>
    <c:autoTitleDeleted val="0"/>
    <c:plotArea>
      <c:layout/>
      <c:barChart>
        <c:barDir val="col"/>
        <c:grouping val="clustered"/>
        <c:varyColors val="0"/>
        <c:ser>
          <c:idx val="0"/>
          <c:order val="0"/>
          <c:tx>
            <c:strRef>
              <c:f>'Gráfico por ciclo-Estandar'!$B$2</c:f>
              <c:strCache>
                <c:ptCount val="1"/>
                <c:pt idx="0">
                  <c:v>Maximo </c:v>
                </c:pt>
              </c:strCache>
            </c:strRef>
          </c:tx>
          <c:spPr>
            <a:solidFill>
              <a:srgbClr val="00B0F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ciclo-Estandar'!$A$3:$A$6</c:f>
              <c:strCache>
                <c:ptCount val="4"/>
                <c:pt idx="0">
                  <c:v>I. PLANEAR</c:v>
                </c:pt>
                <c:pt idx="1">
                  <c:v>II. HACER</c:v>
                </c:pt>
                <c:pt idx="2">
                  <c:v>III. VERIFICAR</c:v>
                </c:pt>
                <c:pt idx="3">
                  <c:v>IV. ACTUAR</c:v>
                </c:pt>
              </c:strCache>
            </c:strRef>
          </c:cat>
          <c:val>
            <c:numRef>
              <c:f>'Gráfico por ciclo-Estandar'!$B$3:$B$6</c:f>
              <c:numCache>
                <c:formatCode>General</c:formatCode>
                <c:ptCount val="4"/>
                <c:pt idx="0">
                  <c:v>25</c:v>
                </c:pt>
                <c:pt idx="1">
                  <c:v>60</c:v>
                </c:pt>
                <c:pt idx="2">
                  <c:v>5</c:v>
                </c:pt>
                <c:pt idx="3">
                  <c:v>10</c:v>
                </c:pt>
              </c:numCache>
            </c:numRef>
          </c:val>
          <c:extLst>
            <c:ext xmlns:c16="http://schemas.microsoft.com/office/drawing/2014/chart" uri="{C3380CC4-5D6E-409C-BE32-E72D297353CC}">
              <c16:uniqueId val="{00000000-7160-4FE9-86FC-EE6F8C10343B}"/>
            </c:ext>
          </c:extLst>
        </c:ser>
        <c:ser>
          <c:idx val="1"/>
          <c:order val="1"/>
          <c:tx>
            <c:strRef>
              <c:f>'Gráfico por ciclo-Estandar'!$C$2</c:f>
              <c:strCache>
                <c:ptCount val="1"/>
                <c:pt idx="0">
                  <c:v>Obtenido</c:v>
                </c:pt>
              </c:strCache>
            </c:strRef>
          </c:tx>
          <c:spPr>
            <a:solidFill>
              <a:srgbClr val="92D05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ciclo-Estandar'!$A$3:$A$6</c:f>
              <c:strCache>
                <c:ptCount val="4"/>
                <c:pt idx="0">
                  <c:v>I. PLANEAR</c:v>
                </c:pt>
                <c:pt idx="1">
                  <c:v>II. HACER</c:v>
                </c:pt>
                <c:pt idx="2">
                  <c:v>III. VERIFICAR</c:v>
                </c:pt>
                <c:pt idx="3">
                  <c:v>IV. ACTUAR</c:v>
                </c:pt>
              </c:strCache>
            </c:strRef>
          </c:cat>
          <c:val>
            <c:numRef>
              <c:f>'Gráfico por ciclo-Estandar'!$C$3:$C$6</c:f>
              <c:numCache>
                <c:formatCode>General</c:formatCode>
                <c:ptCount val="4"/>
                <c:pt idx="0">
                  <c:v>1</c:v>
                </c:pt>
                <c:pt idx="1">
                  <c:v>9</c:v>
                </c:pt>
                <c:pt idx="2">
                  <c:v>0</c:v>
                </c:pt>
                <c:pt idx="3">
                  <c:v>0</c:v>
                </c:pt>
              </c:numCache>
            </c:numRef>
          </c:val>
          <c:extLst>
            <c:ext xmlns:c16="http://schemas.microsoft.com/office/drawing/2014/chart" uri="{C3380CC4-5D6E-409C-BE32-E72D297353CC}">
              <c16:uniqueId val="{00000001-7160-4FE9-86FC-EE6F8C10343B}"/>
            </c:ext>
          </c:extLst>
        </c:ser>
        <c:dLbls>
          <c:dLblPos val="inEnd"/>
          <c:showLegendKey val="0"/>
          <c:showVal val="1"/>
          <c:showCatName val="0"/>
          <c:showSerName val="0"/>
          <c:showPercent val="0"/>
          <c:showBubbleSize val="0"/>
        </c:dLbls>
        <c:gapWidth val="65"/>
        <c:axId val="235882424"/>
        <c:axId val="235878896"/>
      </c:barChart>
      <c:catAx>
        <c:axId val="23588242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solidFill>
                <a:latin typeface="+mn-lt"/>
                <a:ea typeface="+mn-ea"/>
                <a:cs typeface="+mn-cs"/>
              </a:defRPr>
            </a:pPr>
            <a:endParaRPr lang="es-CO"/>
          </a:p>
        </c:txPr>
        <c:crossAx val="235878896"/>
        <c:crosses val="autoZero"/>
        <c:auto val="1"/>
        <c:lblAlgn val="ctr"/>
        <c:lblOffset val="100"/>
        <c:noMultiLvlLbl val="0"/>
      </c:catAx>
      <c:valAx>
        <c:axId val="23587889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3588242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CO"/>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solidFill>
                <a:latin typeface="+mn-lt"/>
                <a:ea typeface="+mn-ea"/>
                <a:cs typeface="+mn-cs"/>
              </a:defRPr>
            </a:pPr>
            <a:r>
              <a:rPr lang="es-CO"/>
              <a:t>DESARROLO ESTANDAR (%)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solidFill>
              <a:latin typeface="+mn-lt"/>
              <a:ea typeface="+mn-ea"/>
              <a:cs typeface="+mn-cs"/>
            </a:defRPr>
          </a:pPr>
          <a:endParaRPr lang="es-CO"/>
        </a:p>
      </c:txPr>
    </c:title>
    <c:autoTitleDeleted val="0"/>
    <c:plotArea>
      <c:layout>
        <c:manualLayout>
          <c:layoutTarget val="inner"/>
          <c:xMode val="edge"/>
          <c:yMode val="edge"/>
          <c:x val="0"/>
          <c:y val="9.3645823736557429E-2"/>
          <c:w val="0.97571655217738928"/>
          <c:h val="0.57990411798096975"/>
        </c:manualLayout>
      </c:layout>
      <c:barChart>
        <c:barDir val="col"/>
        <c:grouping val="clustered"/>
        <c:varyColors val="0"/>
        <c:ser>
          <c:idx val="0"/>
          <c:order val="0"/>
          <c:tx>
            <c:strRef>
              <c:f>'Gráfico por estándar'!$C$3</c:f>
              <c:strCache>
                <c:ptCount val="1"/>
                <c:pt idx="0">
                  <c:v>MAXIMO</c:v>
                </c:pt>
              </c:strCache>
            </c:strRef>
          </c:tx>
          <c:spPr>
            <a:solidFill>
              <a:srgbClr val="00B0F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estándar'!$B$4:$B$10</c:f>
              <c:strCache>
                <c:ptCount val="7"/>
                <c:pt idx="0">
                  <c:v>RECURSOS</c:v>
                </c:pt>
                <c:pt idx="1">
                  <c:v>GESTION INTEGRAL DEL SISTEMA DE GESTIÓN DE LA SEGURIDAD Y LA SALUD EN EL TRABAJO</c:v>
                </c:pt>
                <c:pt idx="2">
                  <c:v>GESTIÓN DE LA SALUD</c:v>
                </c:pt>
                <c:pt idx="3">
                  <c:v>GESTIÓN DE PELIGROS Y RIESGOS</c:v>
                </c:pt>
                <c:pt idx="4">
                  <c:v>GESTION DE AMENAZAS</c:v>
                </c:pt>
                <c:pt idx="5">
                  <c:v>VERIFICACIÓN DEL SG-SST</c:v>
                </c:pt>
                <c:pt idx="6">
                  <c:v>MEJORAMIENTO</c:v>
                </c:pt>
              </c:strCache>
            </c:strRef>
          </c:cat>
          <c:val>
            <c:numRef>
              <c:f>'Gráfico por estándar'!$C$4:$C$10</c:f>
              <c:numCache>
                <c:formatCode>General</c:formatCode>
                <c:ptCount val="7"/>
                <c:pt idx="0">
                  <c:v>10</c:v>
                </c:pt>
                <c:pt idx="1">
                  <c:v>15</c:v>
                </c:pt>
                <c:pt idx="2">
                  <c:v>20</c:v>
                </c:pt>
                <c:pt idx="3">
                  <c:v>30</c:v>
                </c:pt>
                <c:pt idx="4">
                  <c:v>10</c:v>
                </c:pt>
                <c:pt idx="5">
                  <c:v>5</c:v>
                </c:pt>
                <c:pt idx="6">
                  <c:v>10</c:v>
                </c:pt>
              </c:numCache>
            </c:numRef>
          </c:val>
          <c:extLst>
            <c:ext xmlns:c16="http://schemas.microsoft.com/office/drawing/2014/chart" uri="{C3380CC4-5D6E-409C-BE32-E72D297353CC}">
              <c16:uniqueId val="{00000000-318D-42B3-8DA8-BDFAE18A34E9}"/>
            </c:ext>
          </c:extLst>
        </c:ser>
        <c:ser>
          <c:idx val="1"/>
          <c:order val="1"/>
          <c:tx>
            <c:strRef>
              <c:f>'Gráfico por estándar'!$D$3</c:f>
              <c:strCache>
                <c:ptCount val="1"/>
                <c:pt idx="0">
                  <c:v>OBTENIDO</c:v>
                </c:pt>
              </c:strCache>
            </c:strRef>
          </c:tx>
          <c:spPr>
            <a:solidFill>
              <a:srgbClr val="92D05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estándar'!$B$4:$B$10</c:f>
              <c:strCache>
                <c:ptCount val="7"/>
                <c:pt idx="0">
                  <c:v>RECURSOS</c:v>
                </c:pt>
                <c:pt idx="1">
                  <c:v>GESTION INTEGRAL DEL SISTEMA DE GESTIÓN DE LA SEGURIDAD Y LA SALUD EN EL TRABAJO</c:v>
                </c:pt>
                <c:pt idx="2">
                  <c:v>GESTIÓN DE LA SALUD</c:v>
                </c:pt>
                <c:pt idx="3">
                  <c:v>GESTIÓN DE PELIGROS Y RIESGOS</c:v>
                </c:pt>
                <c:pt idx="4">
                  <c:v>GESTION DE AMENAZAS</c:v>
                </c:pt>
                <c:pt idx="5">
                  <c:v>VERIFICACIÓN DEL SG-SST</c:v>
                </c:pt>
                <c:pt idx="6">
                  <c:v>MEJORAMIENTO</c:v>
                </c:pt>
              </c:strCache>
            </c:strRef>
          </c:cat>
          <c:val>
            <c:numRef>
              <c:f>'Gráfico por estándar'!$D$4:$D$10</c:f>
              <c:numCache>
                <c:formatCode>General</c:formatCode>
                <c:ptCount val="7"/>
                <c:pt idx="0">
                  <c:v>1</c:v>
                </c:pt>
                <c:pt idx="1">
                  <c:v>0</c:v>
                </c:pt>
                <c:pt idx="2">
                  <c:v>6</c:v>
                </c:pt>
                <c:pt idx="3">
                  <c:v>3</c:v>
                </c:pt>
                <c:pt idx="4">
                  <c:v>0</c:v>
                </c:pt>
                <c:pt idx="5">
                  <c:v>0</c:v>
                </c:pt>
                <c:pt idx="6">
                  <c:v>0</c:v>
                </c:pt>
              </c:numCache>
            </c:numRef>
          </c:val>
          <c:extLst>
            <c:ext xmlns:c16="http://schemas.microsoft.com/office/drawing/2014/chart" uri="{C3380CC4-5D6E-409C-BE32-E72D297353CC}">
              <c16:uniqueId val="{00000001-318D-42B3-8DA8-BDFAE18A34E9}"/>
            </c:ext>
          </c:extLst>
        </c:ser>
        <c:dLbls>
          <c:dLblPos val="inEnd"/>
          <c:showLegendKey val="0"/>
          <c:showVal val="1"/>
          <c:showCatName val="0"/>
          <c:showSerName val="0"/>
          <c:showPercent val="0"/>
          <c:showBubbleSize val="0"/>
        </c:dLbls>
        <c:gapWidth val="65"/>
        <c:axId val="235882816"/>
        <c:axId val="235881248"/>
      </c:barChart>
      <c:catAx>
        <c:axId val="23588281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800" b="0" i="0" u="none" strike="noStrike" kern="1200" cap="all" baseline="0">
                <a:solidFill>
                  <a:schemeClr val="dk1"/>
                </a:solidFill>
                <a:latin typeface="+mn-lt"/>
                <a:ea typeface="+mn-ea"/>
                <a:cs typeface="+mn-cs"/>
              </a:defRPr>
            </a:pPr>
            <a:endParaRPr lang="es-CO"/>
          </a:p>
        </c:txPr>
        <c:crossAx val="235881248"/>
        <c:crosses val="autoZero"/>
        <c:auto val="1"/>
        <c:lblAlgn val="ctr"/>
        <c:lblOffset val="100"/>
        <c:noMultiLvlLbl val="0"/>
      </c:catAx>
      <c:valAx>
        <c:axId val="235881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35882816"/>
        <c:crosses val="autoZero"/>
        <c:crossBetween val="between"/>
      </c:valAx>
      <c:spPr>
        <a:noFill/>
        <a:ln>
          <a:noFill/>
        </a:ln>
        <a:effectLst/>
      </c:spPr>
    </c:plotArea>
    <c:legend>
      <c:legendPos val="b"/>
      <c:layout>
        <c:manualLayout>
          <c:xMode val="edge"/>
          <c:yMode val="edge"/>
          <c:x val="0.306003926542675"/>
          <c:y val="0.88420756827238123"/>
          <c:w val="0.33874492961107133"/>
          <c:h val="4.7923652746832066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CO"/>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solidFill>
                <a:latin typeface="+mn-lt"/>
                <a:ea typeface="+mn-ea"/>
                <a:cs typeface="+mn-cs"/>
              </a:defRPr>
            </a:pPr>
            <a:r>
              <a:rPr lang="es-CO"/>
              <a:t>DESARROLLO POR CICLO PHVA (%)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solidFill>
              <a:latin typeface="+mn-lt"/>
              <a:ea typeface="+mn-ea"/>
              <a:cs typeface="+mn-cs"/>
            </a:defRPr>
          </a:pPr>
          <a:endParaRPr lang="es-CO"/>
        </a:p>
      </c:txPr>
    </c:title>
    <c:autoTitleDeleted val="0"/>
    <c:plotArea>
      <c:layout/>
      <c:barChart>
        <c:barDir val="col"/>
        <c:grouping val="clustered"/>
        <c:varyColors val="0"/>
        <c:ser>
          <c:idx val="0"/>
          <c:order val="0"/>
          <c:tx>
            <c:strRef>
              <c:f>'Gráfico por ciclo-Estandar'!$B$2</c:f>
              <c:strCache>
                <c:ptCount val="1"/>
                <c:pt idx="0">
                  <c:v>Maximo </c:v>
                </c:pt>
              </c:strCache>
            </c:strRef>
          </c:tx>
          <c:spPr>
            <a:solidFill>
              <a:srgbClr val="00B0F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ciclo-Estandar'!$A$3:$A$6</c:f>
              <c:strCache>
                <c:ptCount val="4"/>
                <c:pt idx="0">
                  <c:v>I. PLANEAR</c:v>
                </c:pt>
                <c:pt idx="1">
                  <c:v>II. HACER</c:v>
                </c:pt>
                <c:pt idx="2">
                  <c:v>III. VERIFICAR</c:v>
                </c:pt>
                <c:pt idx="3">
                  <c:v>IV. ACTUAR</c:v>
                </c:pt>
              </c:strCache>
            </c:strRef>
          </c:cat>
          <c:val>
            <c:numRef>
              <c:f>'Gráfico por ciclo-Estandar'!$B$3:$B$6</c:f>
              <c:numCache>
                <c:formatCode>General</c:formatCode>
                <c:ptCount val="4"/>
                <c:pt idx="0">
                  <c:v>25</c:v>
                </c:pt>
                <c:pt idx="1">
                  <c:v>60</c:v>
                </c:pt>
                <c:pt idx="2">
                  <c:v>5</c:v>
                </c:pt>
                <c:pt idx="3">
                  <c:v>10</c:v>
                </c:pt>
              </c:numCache>
            </c:numRef>
          </c:val>
          <c:extLst>
            <c:ext xmlns:c16="http://schemas.microsoft.com/office/drawing/2014/chart" uri="{C3380CC4-5D6E-409C-BE32-E72D297353CC}">
              <c16:uniqueId val="{00000000-4A9A-4F5A-B366-3D6A602FB22D}"/>
            </c:ext>
          </c:extLst>
        </c:ser>
        <c:ser>
          <c:idx val="1"/>
          <c:order val="1"/>
          <c:tx>
            <c:strRef>
              <c:f>'Gráfico por ciclo-Estandar'!$C$2</c:f>
              <c:strCache>
                <c:ptCount val="1"/>
                <c:pt idx="0">
                  <c:v>Obtenido</c:v>
                </c:pt>
              </c:strCache>
            </c:strRef>
          </c:tx>
          <c:spPr>
            <a:solidFill>
              <a:srgbClr val="92D05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ciclo-Estandar'!$A$3:$A$6</c:f>
              <c:strCache>
                <c:ptCount val="4"/>
                <c:pt idx="0">
                  <c:v>I. PLANEAR</c:v>
                </c:pt>
                <c:pt idx="1">
                  <c:v>II. HACER</c:v>
                </c:pt>
                <c:pt idx="2">
                  <c:v>III. VERIFICAR</c:v>
                </c:pt>
                <c:pt idx="3">
                  <c:v>IV. ACTUAR</c:v>
                </c:pt>
              </c:strCache>
            </c:strRef>
          </c:cat>
          <c:val>
            <c:numRef>
              <c:f>'Gráfico por ciclo-Estandar'!$C$3:$C$6</c:f>
              <c:numCache>
                <c:formatCode>General</c:formatCode>
                <c:ptCount val="4"/>
                <c:pt idx="0">
                  <c:v>19.5</c:v>
                </c:pt>
                <c:pt idx="1">
                  <c:v>47</c:v>
                </c:pt>
                <c:pt idx="2">
                  <c:v>1.25</c:v>
                </c:pt>
                <c:pt idx="3">
                  <c:v>0</c:v>
                </c:pt>
              </c:numCache>
            </c:numRef>
          </c:val>
          <c:extLst>
            <c:ext xmlns:c16="http://schemas.microsoft.com/office/drawing/2014/chart" uri="{C3380CC4-5D6E-409C-BE32-E72D297353CC}">
              <c16:uniqueId val="{00000001-4A9A-4F5A-B366-3D6A602FB22D}"/>
            </c:ext>
          </c:extLst>
        </c:ser>
        <c:dLbls>
          <c:dLblPos val="inEnd"/>
          <c:showLegendKey val="0"/>
          <c:showVal val="1"/>
          <c:showCatName val="0"/>
          <c:showSerName val="0"/>
          <c:showPercent val="0"/>
          <c:showBubbleSize val="0"/>
        </c:dLbls>
        <c:gapWidth val="65"/>
        <c:axId val="235882424"/>
        <c:axId val="235878896"/>
      </c:barChart>
      <c:catAx>
        <c:axId val="23588242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solidFill>
                <a:latin typeface="+mn-lt"/>
                <a:ea typeface="+mn-ea"/>
                <a:cs typeface="+mn-cs"/>
              </a:defRPr>
            </a:pPr>
            <a:endParaRPr lang="es-CO"/>
          </a:p>
        </c:txPr>
        <c:crossAx val="235878896"/>
        <c:crosses val="autoZero"/>
        <c:auto val="1"/>
        <c:lblAlgn val="ctr"/>
        <c:lblOffset val="100"/>
        <c:noMultiLvlLbl val="0"/>
      </c:catAx>
      <c:valAx>
        <c:axId val="23587889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3588242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CO"/>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solidFill>
                <a:latin typeface="+mn-lt"/>
                <a:ea typeface="+mn-ea"/>
                <a:cs typeface="+mn-cs"/>
              </a:defRPr>
            </a:pPr>
            <a:r>
              <a:rPr lang="es-CO"/>
              <a:t>DESARROLO ESTANDAR (%)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solidFill>
              <a:latin typeface="+mn-lt"/>
              <a:ea typeface="+mn-ea"/>
              <a:cs typeface="+mn-cs"/>
            </a:defRPr>
          </a:pPr>
          <a:endParaRPr lang="es-CO"/>
        </a:p>
      </c:txPr>
    </c:title>
    <c:autoTitleDeleted val="0"/>
    <c:plotArea>
      <c:layout>
        <c:manualLayout>
          <c:layoutTarget val="inner"/>
          <c:xMode val="edge"/>
          <c:yMode val="edge"/>
          <c:x val="0"/>
          <c:y val="9.3645823736557429E-2"/>
          <c:w val="0.97571655217738928"/>
          <c:h val="0.57990411798096975"/>
        </c:manualLayout>
      </c:layout>
      <c:barChart>
        <c:barDir val="col"/>
        <c:grouping val="clustered"/>
        <c:varyColors val="0"/>
        <c:ser>
          <c:idx val="0"/>
          <c:order val="0"/>
          <c:tx>
            <c:strRef>
              <c:f>'Gráfico por estándar'!$C$3</c:f>
              <c:strCache>
                <c:ptCount val="1"/>
                <c:pt idx="0">
                  <c:v>MAXIMO</c:v>
                </c:pt>
              </c:strCache>
            </c:strRef>
          </c:tx>
          <c:spPr>
            <a:solidFill>
              <a:srgbClr val="00B0F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estándar'!$B$4:$B$10</c:f>
              <c:strCache>
                <c:ptCount val="7"/>
                <c:pt idx="0">
                  <c:v>RECURSOS</c:v>
                </c:pt>
                <c:pt idx="1">
                  <c:v>GESTION INTEGRAL DEL SISTEMA DE GESTIÓN DE LA SEGURIDAD Y LA SALUD EN EL TRABAJO</c:v>
                </c:pt>
                <c:pt idx="2">
                  <c:v>GESTIÓN DE LA SALUD</c:v>
                </c:pt>
                <c:pt idx="3">
                  <c:v>GESTIÓN DE PELIGROS Y RIESGOS</c:v>
                </c:pt>
                <c:pt idx="4">
                  <c:v>GESTION DE AMENAZAS</c:v>
                </c:pt>
                <c:pt idx="5">
                  <c:v>VERIFICACIÓN DEL SG-SST</c:v>
                </c:pt>
                <c:pt idx="6">
                  <c:v>MEJORAMIENTO</c:v>
                </c:pt>
              </c:strCache>
            </c:strRef>
          </c:cat>
          <c:val>
            <c:numRef>
              <c:f>'Gráfico por estándar'!$C$4:$C$10</c:f>
              <c:numCache>
                <c:formatCode>General</c:formatCode>
                <c:ptCount val="7"/>
                <c:pt idx="0">
                  <c:v>10</c:v>
                </c:pt>
                <c:pt idx="1">
                  <c:v>15</c:v>
                </c:pt>
                <c:pt idx="2">
                  <c:v>20</c:v>
                </c:pt>
                <c:pt idx="3">
                  <c:v>30</c:v>
                </c:pt>
                <c:pt idx="4">
                  <c:v>10</c:v>
                </c:pt>
                <c:pt idx="5">
                  <c:v>5</c:v>
                </c:pt>
                <c:pt idx="6">
                  <c:v>10</c:v>
                </c:pt>
              </c:numCache>
            </c:numRef>
          </c:val>
          <c:extLst>
            <c:ext xmlns:c16="http://schemas.microsoft.com/office/drawing/2014/chart" uri="{C3380CC4-5D6E-409C-BE32-E72D297353CC}">
              <c16:uniqueId val="{00000000-A5CA-4B87-92C6-0C2F86EEC008}"/>
            </c:ext>
          </c:extLst>
        </c:ser>
        <c:ser>
          <c:idx val="1"/>
          <c:order val="1"/>
          <c:tx>
            <c:strRef>
              <c:f>'Gráfico por estándar'!$D$3</c:f>
              <c:strCache>
                <c:ptCount val="1"/>
                <c:pt idx="0">
                  <c:v>OBTENIDO</c:v>
                </c:pt>
              </c:strCache>
            </c:strRef>
          </c:tx>
          <c:spPr>
            <a:solidFill>
              <a:srgbClr val="92D05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dk1"/>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'Gráfico por estándar'!$B$4:$B$10</c:f>
              <c:strCache>
                <c:ptCount val="7"/>
                <c:pt idx="0">
                  <c:v>RECURSOS</c:v>
                </c:pt>
                <c:pt idx="1">
                  <c:v>GESTION INTEGRAL DEL SISTEMA DE GESTIÓN DE LA SEGURIDAD Y LA SALUD EN EL TRABAJO</c:v>
                </c:pt>
                <c:pt idx="2">
                  <c:v>GESTIÓN DE LA SALUD</c:v>
                </c:pt>
                <c:pt idx="3">
                  <c:v>GESTIÓN DE PELIGROS Y RIESGOS</c:v>
                </c:pt>
                <c:pt idx="4">
                  <c:v>GESTION DE AMENAZAS</c:v>
                </c:pt>
                <c:pt idx="5">
                  <c:v>VERIFICACIÓN DEL SG-SST</c:v>
                </c:pt>
                <c:pt idx="6">
                  <c:v>MEJORAMIENTO</c:v>
                </c:pt>
              </c:strCache>
            </c:strRef>
          </c:cat>
          <c:val>
            <c:numRef>
              <c:f>'Gráfico por estándar'!$D$4:$D$10</c:f>
              <c:numCache>
                <c:formatCode>General</c:formatCode>
                <c:ptCount val="7"/>
                <c:pt idx="0">
                  <c:v>7.5</c:v>
                </c:pt>
                <c:pt idx="1">
                  <c:v>12</c:v>
                </c:pt>
                <c:pt idx="2">
                  <c:v>16</c:v>
                </c:pt>
                <c:pt idx="3">
                  <c:v>26</c:v>
                </c:pt>
                <c:pt idx="4">
                  <c:v>5</c:v>
                </c:pt>
                <c:pt idx="5">
                  <c:v>1.25</c:v>
                </c:pt>
                <c:pt idx="6">
                  <c:v>0</c:v>
                </c:pt>
              </c:numCache>
            </c:numRef>
          </c:val>
          <c:extLst>
            <c:ext xmlns:c16="http://schemas.microsoft.com/office/drawing/2014/chart" uri="{C3380CC4-5D6E-409C-BE32-E72D297353CC}">
              <c16:uniqueId val="{00000001-A5CA-4B87-92C6-0C2F86EEC008}"/>
            </c:ext>
          </c:extLst>
        </c:ser>
        <c:dLbls>
          <c:dLblPos val="inEnd"/>
          <c:showLegendKey val="0"/>
          <c:showVal val="1"/>
          <c:showCatName val="0"/>
          <c:showSerName val="0"/>
          <c:showPercent val="0"/>
          <c:showBubbleSize val="0"/>
        </c:dLbls>
        <c:gapWidth val="65"/>
        <c:axId val="235882816"/>
        <c:axId val="235881248"/>
      </c:barChart>
      <c:catAx>
        <c:axId val="23588281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700" b="0" i="0" u="none" strike="noStrike" kern="1200" cap="all" baseline="0">
                <a:solidFill>
                  <a:schemeClr val="dk1"/>
                </a:solidFill>
                <a:latin typeface="+mn-lt"/>
                <a:ea typeface="+mn-ea"/>
                <a:cs typeface="+mn-cs"/>
              </a:defRPr>
            </a:pPr>
            <a:endParaRPr lang="es-CO"/>
          </a:p>
        </c:txPr>
        <c:crossAx val="235881248"/>
        <c:crosses val="autoZero"/>
        <c:auto val="1"/>
        <c:lblAlgn val="ctr"/>
        <c:lblOffset val="100"/>
        <c:noMultiLvlLbl val="0"/>
      </c:catAx>
      <c:valAx>
        <c:axId val="235881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35882816"/>
        <c:crosses val="autoZero"/>
        <c:crossBetween val="between"/>
      </c:valAx>
      <c:spPr>
        <a:noFill/>
        <a:ln>
          <a:noFill/>
        </a:ln>
        <a:effectLst/>
      </c:spPr>
    </c:plotArea>
    <c:legend>
      <c:legendPos val="b"/>
      <c:layout>
        <c:manualLayout>
          <c:xMode val="edge"/>
          <c:yMode val="edge"/>
          <c:x val="0.306003926542675"/>
          <c:y val="0.88420756827238123"/>
          <c:w val="0.33874492961107133"/>
          <c:h val="4.7923652746832066E-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s-CO"/>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Pau16</b:Tag>
    <b:SourceType>Misc</b:SourceType>
    <b:Guid>{E6EF106F-E250-45C3-BA12-C3CBBB9E3EB7}</b:Guid>
    <b:Author>
      <b:Author>
        <b:NameList>
          <b:Person>
            <b:Last>Espitia</b:Last>
            <b:First>Paula</b:First>
            <b:Middle>Andrea Cogollo</b:Middle>
          </b:Person>
        </b:NameList>
      </b:Author>
    </b:Author>
    <b:Title>Analisis de la seguridad industrial y salud en el rabajo en el sector de la construiccion en la ciudad de Monteria</b:Title>
    <b:Year>2016</b:Year>
    <b:City>MONTERIA</b:City>
    <b:Publisher>https://repositorio.ecci.edu.co/bitstream/handle/001/299/Proyecto%20de%20Grado.pdf?sequence=1&amp;isAllowed=y</b:Publisher>
    <b:RefOrder>13</b:RefOrder>
  </b:Source>
  <b:Source>
    <b:Tag>Jua20</b:Tag>
    <b:SourceType>Misc</b:SourceType>
    <b:Guid>{08F288D2-F9B5-4952-BC4B-E815314996BB}</b:Guid>
    <b:Author>
      <b:Author>
        <b:NameList>
          <b:Person>
            <b:Last>Timoteo</b:Last>
            <b:First>Juana</b:First>
            <b:Middle>Doris Garay</b:Middle>
          </b:Person>
        </b:NameList>
      </b:Author>
    </b:Author>
    <b:Title>Factores de riesgo y accidentes laborales en las empresas de construcción</b:Title>
    <b:Year>2020</b:Year>
    <b:City>Lima</b:City>
    <b:Publisher>http://repositorio.ucv.edu.pe/bitstream/handle/20.500.12692/41499/Garay_TJD.pdf?sequence=1&amp;isAllowed=y</b:Publisher>
    <b:RefOrder>14</b:RefOrder>
  </b:Source>
  <b:Source>
    <b:Tag>Lui09</b:Tag>
    <b:SourceType>Misc</b:SourceType>
    <b:Guid>{29E92477-3C1A-41ED-88F0-15FDCF495CFE}</b:Guid>
    <b:Author>
      <b:Author>
        <b:NameList>
          <b:Person>
            <b:Last>Lalinde Castrillón</b:Last>
            <b:Middle>Luis Felipe</b:Middle>
            <b:First>Luis </b:First>
          </b:Person>
          <b:Person>
            <b:Last>Carvajal Pelaez</b:Last>
            <b:Middle>Isabel</b:Middle>
            <b:First>Gloria</b:First>
          </b:Person>
        </b:NameList>
      </b:Author>
    </b:Author>
    <b:Title>Estado actual de la seguridad y salud ocupacioanl en la construccion: el caso colombiano</b:Title>
    <b:Year>2009</b:Year>
    <b:City>Medellin</b:City>
    <b:Publisher>Revista Politecnica  https://revistas.elpoli.edu.co/index.php/pol/article/view/137/113</b:Publisher>
    <b:RefOrder>15</b:RefOrder>
  </b:Source>
  <b:Source>
    <b:Tag>Loa17</b:Tag>
    <b:SourceType>Misc</b:SourceType>
    <b:Guid>{08630B19-56D7-423E-8B5C-F536950940C5}</b:Guid>
    <b:Title>Diseño de guía para la implementación de sistema de gestión de seguridad y salud en el trabajo en pequeña y mediana empresa del sector de la construcción</b:Title>
    <b:Year>2017</b:Year>
    <b:City>Universidad autonoma del occidente</b:City>
    <b:Publisher>https://red.uao.edu.co/entities/publication/483e4223-a23c-4c85-942b-c46aeaff6bac</b:Publisher>
    <b:Author>
      <b:Author>
        <b:NameList>
          <b:Person>
            <b:Last>Loaiza Larrate </b:Last>
            <b:First>Catalina</b:First>
          </b:Person>
        </b:NameList>
      </b:Author>
    </b:Author>
    <b:RefOrder>16</b:RefOrder>
  </b:Source>
  <b:Source>
    <b:Tag>Cas211</b:Tag>
    <b:SourceType>Misc</b:SourceType>
    <b:Guid>{88A67427-6B0A-4AE7-9DED-5F70CF69E28D}</b:Guid>
    <b:Title>Propuesta de diseño del sistema de gestión de seguridad y salud en el trabajo, en la ciudad de Bucaramanga</b:Title>
    <b:Year>2021</b:Year>
    <b:City>Bucaramanga</b:City>
    <b:Publisher>https://repositorio.ecci.edu.co/bitstream/handle/001/1297/Trabajo%20de%20grado.pdf?sequence=1&amp;isAllowed=y</b:Publisher>
    <b:Author>
      <b:Author>
        <b:NameList>
          <b:Person>
            <b:Last>Castillo Melgarejo </b:Last>
            <b:Middle>Alejandra</b:Middle>
            <b:First>Maria </b:First>
          </b:Person>
          <b:Person>
            <b:Last>Rosero Hernández</b:Last>
            <b:Middle>Patricia</b:Middle>
            <b:First>Leidy </b:First>
          </b:Person>
        </b:NameList>
      </b:Author>
    </b:Author>
    <b:RefOrder>5</b:RefOrder>
  </b:Source>
  <b:Source>
    <b:Tag>Peñ18</b:Tag>
    <b:SourceType>Misc</b:SourceType>
    <b:Guid>{BB019185-C215-4D19-B8B9-9221A1A823DD}</b:Guid>
    <b:Title>La importancia de la seguridad y salud en el trabajo como factor de la responsabilidaad social en las empresas.</b:Title>
    <b:Year>2018</b:Year>
    <b:City>Universidad Militar Nueva Granada</b:City>
    <b:Publisher>https://repository.unimilitar.edu.co/bitstream/handle/10654/18111/Pen%CC%83aDiazIrmaJohanna2018.pdf?sequence=2&amp;isAllowed=y</b:Publisher>
    <b:Author>
      <b:Author>
        <b:NameList>
          <b:Person>
            <b:Last>Peña Diaz</b:Last>
            <b:Middle>Johanna</b:Middle>
            <b:First>Irma</b:First>
          </b:Person>
        </b:NameList>
      </b:Author>
    </b:Author>
    <b:RefOrder>6</b:RefOrder>
  </b:Source>
  <b:Source>
    <b:Tag>Saf15</b:Tag>
    <b:SourceType>Misc</b:SourceType>
    <b:Guid>{8515E3B2-00B9-4477-809C-29DA782C5CFB}</b:Guid>
    <b:Title>Responsabilidad administrativa en seguridad y salud en el trabajo</b:Title>
    <b:Year>2015</b:Year>
    <b:City>Colombia</b:City>
    <b:Publisher>https://safetya.co/responsabilidad-administrativa-sgsst/</b:Publisher>
    <b:Author>
      <b:Author>
        <b:NameList>
          <b:Person>
            <b:Last>SafetYA</b:Last>
          </b:Person>
          <b:Person>
            <b:Middle>trabajo</b:Middle>
            <b:First>Ministerio de </b:First>
          </b:Person>
        </b:NameList>
      </b:Author>
    </b:Author>
    <b:RefOrder>7</b:RefOrder>
  </b:Source>
  <b:Source>
    <b:Tag>Min19</b:Tag>
    <b:SourceType>Misc</b:SourceType>
    <b:Guid>{7E90EC1D-EE33-49AD-A173-DB0C74616452}</b:Guid>
    <b:Author>
      <b:Author>
        <b:NameList>
          <b:Person>
            <b:Last>Ministerio de Trabajo</b:Last>
          </b:Person>
        </b:NameList>
      </b:Author>
    </b:Author>
    <b:Title>Por la cual se definen estandares minimos del sistema de gestion de la seguridad y salud en el trabajo SGSST</b:Title>
    <b:Year>2019</b:Year>
    <b:City>Colombia</b:City>
    <b:Publisher>Ministerio de trabajo</b:Publisher>
    <b:RefOrder>1</b:RefOrder>
  </b:Source>
  <b:Source>
    <b:Tag>Min15</b:Tag>
    <b:SourceType>Misc</b:SourceType>
    <b:Guid>{E525CBD5-A396-4FEB-B249-A9334436EAD3}</b:Guid>
    <b:Title>Decreto unico reglamentario del sector trabajo</b:Title>
    <b:Year>2015</b:Year>
    <b:City>Colombia</b:City>
    <b:Publisher>Ministerio de trabajo</b:Publisher>
    <b:Author>
      <b:Author>
        <b:NameList>
          <b:Person>
            <b:Last>Ministerio de trabajo</b:Last>
          </b:Person>
        </b:NameList>
      </b:Author>
    </b:Author>
    <b:RefOrder>2</b:RefOrder>
  </b:Source>
  <b:Source>
    <b:Tag>Min21</b:Tag>
    <b:SourceType>Misc</b:SourceType>
    <b:Guid>{B987A7B5-7B20-4160-A2C7-4FD5E6A42F1B}</b:Guid>
    <b:Title>Sistema de Gestion de Seguridad y Salud en el Trabajo</b:Title>
    <b:Year>2021</b:Year>
    <b:City>Bogota, Colombia</b:City>
    <b:Publisher>MinTrabajo</b:Publisher>
    <b:Author>
      <b:Author>
        <b:NameList>
          <b:Person>
            <b:Last>Ministerio de trabajo</b:Last>
          </b:Person>
        </b:NameList>
      </b:Author>
    </b:Author>
    <b:RefOrder>3</b:RefOrder>
  </b:Source>
  <b:Source>
    <b:Tag>Aso11</b:Tag>
    <b:SourceType>Misc</b:SourceType>
    <b:Guid>{0FF7BCAE-739F-4294-B22D-8C5F01EB4E56}</b:Guid>
    <b:Title>Sistema de gestion de la SST, una herrramienta para la mejora continua</b:Title>
    <b:Year>2011</b:Year>
    <b:City>Turin</b:City>
    <b:Publisher>Organización Internacional del Trabajo https://www.ilo.org/wcmsp5/groups/public/@ed_protect/@protrav/@safework/documents/publication/wcms_154127.pdf</b:Publisher>
    <b:Author>
      <b:Author>
        <b:NameList>
          <b:Person>
            <b:Last>Asociacion Internacional de la Seguridad Social</b:Last>
          </b:Person>
          <b:Person>
            <b:Last>Organizacion Internacional de Trabajo</b:Last>
          </b:Person>
        </b:NameList>
      </b:Author>
    </b:Author>
    <b:RefOrder>4</b:RefOrder>
  </b:Source>
  <b:Source>
    <b:Tag>Dep01</b:Tag>
    <b:SourceType>Misc</b:SourceType>
    <b:Guid>{EDD25C80-F744-4E6B-9BF6-6B097EE41D0E}</b:Guid>
    <b:Title>Plan de desarrollo, Plan Guaviare.. Un pacto social y politicp para la convivencia ciudadana y el desarrollo integral</b:Title>
    <b:Year>2001</b:Year>
    <b:City>San Jose del Guaviare</b:City>
    <b:Publisher>https://repositoriocdim.esap.edu.co/bitstream/handle/123456789/605/2341-1.pdf?sequence=1&amp;isAllowed=y</b:Publisher>
    <b:Author>
      <b:Author>
        <b:NameList>
          <b:Person>
            <b:Last>Departamento administrativo de Planeacion</b:Last>
          </b:Person>
        </b:NameList>
      </b:Author>
    </b:Author>
    <b:RefOrder>8</b:RefOrder>
  </b:Source>
  <b:Source>
    <b:Tag>Cha19</b:Tag>
    <b:SourceType>Misc</b:SourceType>
    <b:Guid>{F3A3C3C3-82B0-4723-80E8-A958F86ECF61}</b:Guid>
    <b:Title>Diseño del sistema de gestion de seguridad y salud en el trabajo en la estacion de servicios el antojo bajo normatividad vigente y aplicable colombiana</b:Title>
    <b:Year>2019</b:Year>
    <b:City>Universidad ECCI</b:City>
    <b:Publisher>https://repositorio.ecci.edu.co/handle/001/2386?show=full</b:Publisher>
    <b:Author>
      <b:Author>
        <b:NameList>
          <b:Person>
            <b:Last>Chaparro</b:Last>
            <b:Middle>Fernanda</b:Middle>
            <b:First>Lina</b:First>
          </b:Person>
          <b:Person>
            <b:Last>Castiblanco</b:Last>
            <b:Middle>Patricia</b:Middle>
            <b:First>Monica</b:First>
          </b:Person>
          <b:Person>
            <b:Last>Gomez</b:Last>
            <b:Middle>Alejandra</b:Middle>
            <b:First>Zully</b:First>
          </b:Person>
        </b:NameList>
      </b:Author>
    </b:Author>
    <b:RefOrder>9</b:RefOrder>
  </b:Source>
  <b:Source>
    <b:Tag>Liz11</b:Tag>
    <b:SourceType>Misc</b:SourceType>
    <b:Guid>{8D699A43-741B-4DB7-9FDF-E3C6FFAA3FF9}</b:Guid>
    <b:Title>Breve historia de la salud ocupacional en Colombia</b:Title>
    <b:Year>2011</b:Year>
    <b:Publisher>https://dialnet.unirioja.es/servlet/articulo?codigo=3413344</b:Publisher>
    <b:Author>
      <b:Author>
        <b:NameList>
          <b:Person>
            <b:Last>Lizarazo</b:Last>
            <b:First>Cesar G</b:First>
          </b:Person>
          <b:Person>
            <b:Last>Fajardo</b:Last>
            <b:First>Javier M</b:First>
          </b:Person>
          <b:Person>
            <b:Last>Berrio</b:Last>
            <b:First>Shyrle</b:First>
          </b:Person>
          <b:Person>
            <b:Last>Quintana</b:Last>
            <b:First>Leonardo</b:First>
          </b:Person>
        </b:NameList>
      </b:Author>
    </b:Author>
    <b:RefOrder>10</b:RefOrder>
  </b:Source>
  <b:Source>
    <b:Tag>Hen10</b:Tag>
    <b:SourceType>Misc</b:SourceType>
    <b:Guid>{136D45FD-6725-4D13-AF6B-B2DF1CC21605}</b:Guid>
    <b:Title>Conceptos Basicos Salud Ocupacional</b:Title>
    <b:Year>2010</b:Year>
    <b:City>España</b:City>
    <b:Publisher>https://library.biblioboard.com/content/0321dd16-dea9-4598-be1f-60e80944e8cb</b:Publisher>
    <b:Author>
      <b:Author>
        <b:NameList>
          <b:Person>
            <b:Last>Henao Robledo</b:Last>
            <b:First>F</b:First>
          </b:Person>
        </b:NameList>
      </b:Author>
    </b:Author>
    <b:RefOrder>11</b:RefOrder>
  </b:Source>
  <b:Source>
    <b:Tag>Saf23</b:Tag>
    <b:SourceType>Misc</b:SourceType>
    <b:Guid>{7A483993-33E5-49E5-B127-306B495DD78E}</b:Guid>
    <b:Title>Identificación de la normatividad vigente en seguridad y salud en el trabajo</b:Title>
    <b:Year>2023</b:Year>
    <b:City>Ministerio de trabajo</b:City>
    <b:Publisher>https://safetya.co/normatividad-vigente-sst/</b:Publisher>
    <b:Author>
      <b:Author>
        <b:NameList>
          <b:Person>
            <b:Last>SafetYA</b:Last>
          </b:Person>
        </b:NameList>
      </b:Author>
    </b:Author>
    <b:RefOrder>12</b:RefOrder>
  </b:Source>
  <b:Source>
    <b:Tag>Mel22</b:Tag>
    <b:SourceType>Misc</b:SourceType>
    <b:Guid>{A0C6F12B-6281-491A-B60C-574FB80090E2}</b:Guid>
    <b:Title>Propuesta para el diseño de sistema de gestión de seguridad y salud en el trabajo según los estándares del decreto 1072 de 2015 y estándares mínimos de la resolución 0312 de 2019 para la empresa J. MONTERO CONSTRUCCIONES S.A.S</b:Title>
    <b:Year>2022</b:Year>
    <b:City>Magdalena</b:City>
    <b:Publisher>http://repositorio.uan.edu.co/handle/123456789/7745</b:Publisher>
    <b:Author>
      <b:Author>
        <b:NameList>
          <b:Person>
            <b:Last>Meléndez Sierra</b:Last>
            <b:Middle>Luis</b:Middle>
            <b:First>Pedro </b:First>
          </b:Person>
          <b:Person>
            <b:Last>Álvarez Ortiz</b:Last>
            <b:First>Natalia</b:First>
          </b:Person>
        </b:NameList>
      </b:Author>
    </b:Author>
    <b:RefOrder>17</b:RefOrder>
  </b:Source>
  <b:Source>
    <b:Tag>Ari17</b:Tag>
    <b:SourceType>Misc</b:SourceType>
    <b:Guid>{DEE0BC97-3851-4FC2-A4F1-2C3E79E6AAB3}</b:Guid>
    <b:Title>Diseño del SG-SST en una Comunidad Cristiana del barrio spring </b:Title>
    <b:Year>2017</b:Year>
    <b:City>Bogota</b:City>
    <b:Publisher>Universidad ECCI. Recuperado de: 400350996-Ejemplo-de-trabajo-de-grado-finalizado-Diseno-del-SG-SST-pdf.pdf</b:Publisher>
    <b:Author>
      <b:Author>
        <b:NameList>
          <b:Person>
            <b:Last>Ariza Quintero</b:Last>
          </b:Person>
          <b:Person>
            <b:Last>Criollo Velasquez</b:Last>
          </b:Person>
          <b:Person>
            <b:Last>Farfan Marquez</b:Last>
          </b:Person>
        </b:NameList>
      </b:Author>
    </b:Author>
    <b:RefOrder>18</b:RefOrder>
  </b:Source>
  <b:Source>
    <b:Tag>Cor09</b:Tag>
    <b:SourceType>Misc</b:SourceType>
    <b:Guid>{4BA9702C-BF7E-4713-A648-3489E78B4FD4}</b:Guid>
    <b:Title>La prevención de riesgos laborales en las enseñanzas universitarias españolas y su integración en los estudios de ingeniería</b:Title>
    <b:Year>2009</b:Year>
    <b:City>España</b:City>
    <b:Publisher>Dialnet https://dialnet.unirioja.es/servlet/tesis?codigo=44749</b:Publisher>
    <b:Author>
      <b:Author>
        <b:NameList>
          <b:Person>
            <b:Last>Cortes Diaz</b:Last>
            <b:Middle>Maria</b:Middle>
            <b:First>Jose</b:First>
          </b:Person>
        </b:NameList>
      </b:Author>
    </b:Author>
    <b:RefOrder>19</b:RefOrder>
  </b:Source>
  <b:Source>
    <b:Tag>Cab20</b:Tag>
    <b:SourceType>Misc</b:SourceType>
    <b:Guid>{1B2B0DCC-FA45-46EA-A227-14196D5AD921}</b:Guid>
    <b:Title>Higiene industrial</b:Title>
    <b:Year>2020</b:Year>
    <b:Publisher>https://www.gestion-sanitaria.com/7-higiene-industrial.html</b:Publisher>
    <b:Author>
      <b:Author>
        <b:NameList>
          <b:Person>
            <b:Last>Cabo Salvador</b:Last>
            <b:First>Javier</b:First>
          </b:Person>
        </b:NameList>
      </b:Author>
    </b:Author>
    <b:RefOrder>20</b:RefOrder>
  </b:Source>
  <b:Source>
    <b:Tag>Gom17</b:Tag>
    <b:SourceType>Misc</b:SourceType>
    <b:Guid>{E845C9C9-5B19-4B8E-A59E-AFD959C8BFBC}</b:Guid>
    <b:Title>Medicina preventiva y del trabajo</b:Title>
    <b:Year>2017</b:Year>
    <b:City>Bogota</b:City>
    <b:Publisher>https://digitk.areandina.edu.co/bitstream/handle/areandina/1227/Medicina%20Preventiva%20y%20del%20Trabajo.pdf?sequence=1</b:Publisher>
    <b:Author>
      <b:Author>
        <b:NameList>
          <b:Person>
            <b:Last>Gomez Avila</b:Last>
            <b:First>Leonardo</b:First>
          </b:Person>
        </b:NameList>
      </b:Author>
    </b:Author>
    <b:RefOrder>21</b:RefOrder>
  </b:Source>
  <b:Source>
    <b:Tag>Ley</b:Tag>
    <b:SourceType>Misc</b:SourceType>
    <b:Guid>{F00BECCD-2CED-410D-85D9-D59B871A620B}</b:Guid>
    <b:Title>Por el cual se modifica el sistema de riesgos laborales y se dictan otras disposisicones en materia de salud ocupacional</b:Title>
    <b:Author>
      <b:Author>
        <b:NameList>
          <b:Person>
            <b:Last>Ley 1562 2012</b:Last>
          </b:Person>
        </b:NameList>
      </b:Author>
    </b:Author>
    <b:RefOrder>22</b:RefOrder>
  </b:Source>
  <b:Source>
    <b:Tag>Gon16</b:Tag>
    <b:SourceType>Misc</b:SourceType>
    <b:Guid>{AFE8644D-F439-4D63-9C7D-935A482F3343}</b:Guid>
    <b:Title>Análisis de las causas y consecuencias de los accidentes laborales ocurridos en dos proyectos de construcción</b:Title>
    <b:Year>2016</b:Year>
    <b:City>Neiva, Colombia</b:City>
    <b:Publisher>Revista ingenieria de construccion- Scielo</b:Publisher>
    <b:Author>
      <b:Author>
        <b:NameList>
          <b:Person>
            <b:Last>Gonzalez</b:Last>
            <b:First>A</b:First>
          </b:Person>
          <b:Person>
            <b:Last>Bonilla</b:Last>
            <b:First>J</b:First>
          </b:Person>
          <b:Person>
            <b:Last>Quintero</b:Last>
            <b:First>M</b:First>
          </b:Person>
          <b:Person>
            <b:Last>Reyes</b:Last>
            <b:First>C</b:First>
          </b:Person>
          <b:Person>
            <b:Last>Chavarro</b:Last>
            <b:First>A</b:First>
          </b:Person>
        </b:NameList>
      </b:Author>
    </b:Author>
    <b:RefOrder>23</b:RefOrder>
  </b:Source>
  <b:Source>
    <b:Tag>Her18</b:Tag>
    <b:SourceType>Misc</b:SourceType>
    <b:Guid>{5800B129-BE1A-40F7-9287-45D8912F1EA7}</b:Guid>
    <b:Title>Seguridad ocupacional para prevenir accidentes en la industria</b:Title>
    <b:Year>2018</b:Year>
    <b:City>Xicotepec de Juarez, Mexico</b:City>
    <b:Publisher>Revista Iberoamericana de produccion academica y gestion educativa</b:Publisher>
    <b:Author>
      <b:Author>
        <b:NameList>
          <b:Person>
            <b:Last>Hernandez Dominguez</b:Last>
            <b:First>Juan Daniel</b:First>
          </b:Person>
        </b:NameList>
      </b:Author>
    </b:Author>
    <b:RefOrder>24</b:RefOrder>
  </b:Source>
  <b:Source>
    <b:Tag>Pat20</b:Tag>
    <b:SourceType>Misc</b:SourceType>
    <b:Guid>{E8A42A9F-2F2C-4C10-8EE0-540DD82F754B}</b:Guid>
    <b:Title>Diseño del Sistema de Gestión de Seguridad y Salud en el Trabajo para un proyecto</b:Title>
    <b:Year>2020</b:Year>
    <b:City>Pasto</b:City>
    <b:Publisher>Repositorio digital ECCI</b:Publisher>
    <b:Author>
      <b:Author>
        <b:NameList>
          <b:Person>
            <b:Last>Patiño Fuentes</b:Last>
            <b:First>Karol Lissethe</b:First>
          </b:Person>
          <b:Person>
            <b:Last>Zambrano Villota</b:Last>
            <b:Middle>Emanuel</b:Middle>
            <b:First>Rodrigo</b:First>
          </b:Person>
        </b:NameList>
      </b:Author>
    </b:Author>
    <b:RefOrder>26</b:RefOrder>
  </b:Source>
  <b:Source>
    <b:Tag>Min</b:Tag>
    <b:SourceType>Misc</b:SourceType>
    <b:Guid>{B9AE8127-96D4-4642-A420-D0F0729F36CD}</b:Guid>
    <b:Title>Sistema de Gestión de Seguridad y Salud en el Trabajo</b:Title>
    <b:City>Bogota</b:City>
    <b:Publisher>https://www.minambiente.gov.co/planeacion-y-seguimiento/sistema-de-gestion-de-seguridad-y-salud-en-el-trabajo/</b:Publisher>
    <b:Author>
      <b:Author>
        <b:NameList>
          <b:Person>
            <b:Last>Ministerio de Ambiente y Desarrollo Sostenible</b:Last>
          </b:Person>
        </b:NameList>
      </b:Author>
    </b:Author>
    <b:Year>2015</b:Year>
    <b:RefOrder>25</b:RefOrder>
  </b:Source>
  <b:Source>
    <b:Tag>Dec</b:Tag>
    <b:SourceType>Misc</b:SourceType>
    <b:Guid>{524CCFA0-4FD7-41B7-9D0C-B4B07298F683}</b:Guid>
    <b:Title>Por el cual se dictan disposiciones para la implementación del Sistema de Gestión de la Seguridad y Salud en el Trabajo (SG-SST).</b:Title>
    <b:Publisher>Ministerio de Trabajo, Diario 49229, 2014</b:Publisher>
    <b:Author>
      <b:Author>
        <b:NameList>
          <b:Person>
            <b:Last>Decreto 1443 de 2014</b:Last>
          </b:Person>
        </b:NameList>
      </b:Author>
    </b:Author>
    <b:RefOrder>27</b:RefOrder>
  </b:Source>
  <b:Source>
    <b:Tag>Saf24</b:Tag>
    <b:SourceType>Misc</b:SourceType>
    <b:Guid>{BE105D59-B52F-4FE7-8852-DF17849B1765}</b:Guid>
    <b:Title>Resolución 0312 de 2019</b:Title>
    <b:Year>2024</b:Year>
    <b:Publisher>Ministerio de trabajo</b:Publisher>
    <b:Author>
      <b:Author>
        <b:NameList>
          <b:Person>
            <b:Last>Safetya</b:Last>
          </b:Person>
        </b:NameList>
      </b:Author>
    </b:Author>
    <b:RefOrder>28</b:RefOrder>
  </b:Source>
  <b:Source>
    <b:Tag>HSE22</b:Tag>
    <b:SourceType>Misc</b:SourceType>
    <b:Guid>{C94A838C-232E-4D55-A0F0-1E168D1A4ED9}</b:Guid>
    <b:Title>Funciones del Jefe de Seguridad y Salud en el Trabajo</b:Title>
    <b:Year>2022</b:Year>
    <b:Publisher>https://hse.software/2022/11/10/funciones-del-jefe-de-seguridad-y-salud-en-el-trabajo/#:~:text=El%20responsable%20del%20sistema%20de,accidentes%20y%20sin%20enfermedades%20laborales.</b:Publisher>
    <b:Author>
      <b:Author>
        <b:NameList>
          <b:Person>
            <b:Middle>HSETOOLS </b:Middle>
          </b:Person>
        </b:NameList>
      </b:Author>
    </b:Author>
    <b:RefOrder>29</b:RefOrder>
  </b:Source>
  <b:Source>
    <b:Tag>Saf231</b:Tag>
    <b:SourceType>Misc</b:SourceType>
    <b:Guid>{DD898525-A459-433E-8401-F8C196777BB1}</b:Guid>
    <b:Author>
      <b:Author>
        <b:NameList>
          <b:Person>
            <b:Last>SafetYA</b:Last>
          </b:Person>
        </b:NameList>
      </b:Author>
    </b:Author>
    <b:Title>Responsable del SG-SST: ¿Quién es y cuáles son sus funciones?</b:Title>
    <b:Year>2023</b:Year>
    <b:City>Ministerio de trabajo</b:City>
    <b:Publisher>https://safetya.co/responsable-del-sg-sst/</b:Publisher>
    <b:RefOrder>30</b:RefOrder>
  </b:Source>
  <b:Source>
    <b:Tag>Aso20</b:Tag>
    <b:SourceType>Misc</b:SourceType>
    <b:Guid>{29D936E8-4BB2-4DD1-8554-172DDA513A56}</b:Guid>
    <b:Title>Requisitos del Sistema de Gestión de Seguridad y salud en el trabajo</b:Title>
    <b:Year>2020</b:Year>
    <b:Publisher>https://cmdcertification.com/wp-content/uploads/2018/09/02-DIA-3-Lectura-y-Taller-1.pdf</b:Publisher>
    <b:Author>
      <b:Author>
        <b:NameList>
          <b:Person>
            <b:Last>Asociacion nacional de empresarios Colombia ANDI</b:Last>
          </b:Person>
        </b:NameList>
      </b:Author>
    </b:Author>
    <b:RefOrder>31</b:RefOrder>
  </b:Source>
  <b:Source>
    <b:Tag>Col</b:Tag>
    <b:SourceType>Misc</b:SourceType>
    <b:Guid>{7008B71C-C259-49EB-B421-765108A25F8E}</b:Guid>
    <b:Title>Afiliación al Sistema General de Riesgos Laborales</b:Title>
    <b:Publisher>https://www.minsalud.gov.co/proteccionsocial/Paginas/Afiliacion-al-sistema-general-de-riesgos-laborales.aspx</b:Publisher>
    <b:Author>
      <b:Author>
        <b:NameList>
          <b:Person>
            <b:Last>Colombia potencia de la vida</b:Last>
          </b:Person>
        </b:NameList>
      </b:Author>
    </b:Author>
    <b:RefOrder>32</b:RefOrder>
  </b:Source>
  <b:Source>
    <b:Tag>Pos</b:Tag>
    <b:SourceType>Misc</b:SourceType>
    <b:Guid>{B877DEFC-0765-4B07-8250-62B476FF7BBC}</b:Guid>
    <b:Title>Marco legal del sistema de gestion de la seguridad y salud en el trabajo</b:Title>
    <b:Publisher>https://serviciocivil.gov.co/sites/default/files/Nuestra_Entidad/Servicio_Civil/SST/Documentos_Int/Resolucion-2013.pdf</b:Publisher>
    <b:Author>
      <b:Author>
        <b:NameList>
          <b:Person>
            <b:Last>Positiva</b:Last>
          </b:Person>
        </b:NameList>
      </b:Author>
    </b:Author>
    <b:RefOrder>33</b:RefOrder>
  </b:Source>
  <b:Source>
    <b:Tag>Con19</b:Tag>
    <b:SourceType>Misc</b:SourceType>
    <b:Guid>{5EBD5B13-E719-446C-A7EE-F568D9D83AF6}</b:Guid>
    <b:Title>En qué temas debo capacitar al COPASST / VIGÍA del SGSST</b:Title>
    <b:Year>2019</b:Year>
    <b:Publisher>https://continuousmanageme.wixsite.com/continuous/post/en-qu%C3%A9-temas-debo-capacitar-al-copasst-vig%C3%ADa-del-sgsst</b:Publisher>
    <b:Author>
      <b:Author>
        <b:NameList>
          <b:Person>
            <b:Last>Continuous management</b:Last>
          </b:Person>
        </b:NameList>
      </b:Author>
    </b:Author>
    <b:RefOrder>34</b:RefOrder>
  </b:Source>
  <b:Source>
    <b:Tag>Min12</b:Tag>
    <b:SourceType>Misc</b:SourceType>
    <b:Guid>{079B4359-C635-43EC-B9A7-DF72F85B51B7}</b:Guid>
    <b:Title>Resolucion 0652 </b:Title>
    <b:Year>2012</b:Year>
    <b:Publisher>https://www.suin-juriscol.gov.co/viewDocument.asp?ruta=Resolucion/30044553</b:Publisher>
    <b:Author>
      <b:Author>
        <b:NameList>
          <b:Person>
            <b:Middle>Ministerio de trabajo</b:Middle>
          </b:Person>
        </b:NameList>
      </b:Author>
    </b:Author>
    <b:RefOrder>36</b:RefOrder>
  </b:Source>
  <b:Source>
    <b:Tag>Dec22</b:Tag>
    <b:SourceType>Misc</b:SourceType>
    <b:Guid>{2694BA4C-9D34-4A71-9D9F-53545209CC40}</b:Guid>
    <b:Title>programa de capacitación en SST</b:Title>
    <b:Year>2022</b:Year>
    <b:Publisher>https://safetya.co/ejemplo-de-programa-de-capacitacion-en-sst/</b:Publisher>
    <b:Author>
      <b:Author>
        <b:NameList>
          <b:Person>
            <b:Last> Decreto 1072 de 2015 </b:Last>
          </b:Person>
        </b:NameList>
      </b:Author>
    </b:Author>
    <b:RefOrder>37</b:RefOrder>
  </b:Source>
  <b:Source>
    <b:Tag>Alv23</b:Tag>
    <b:SourceType>Misc</b:SourceType>
    <b:Guid>{75DB69F0-35BF-4B11-B792-659CC192797B}</b:Guid>
    <b:Title>Aspectos relevantes sobre la Matriz de Identificación de Riesgos y Evaluación de Peligros</b:Title>
    <b:Year>2023</b:Year>
    <b:Publisher>https://allabogados.com/noticias/matriz-de-riesgos-y-peligros</b:Publisher>
    <b:Author>
      <b:Author>
        <b:NameList>
          <b:Person>
            <b:Last>Alvarez Lievano Laserna </b:Last>
          </b:Person>
        </b:NameList>
      </b:Author>
    </b:Author>
    <b:RefOrder>60</b:RefOrder>
  </b:Source>
  <b:Source>
    <b:Tag>Con191</b:Tag>
    <b:SourceType>Misc</b:SourceType>
    <b:Guid>{6685D2F5-37C2-4C04-A715-169C183076E7}</b:Guid>
    <b:Title>¿Qué es el curso (50 horas) del SG-SST?</b:Title>
    <b:Year>2019</b:Year>
    <b:Publisher>https://continuousmanageme.wixsite.com/continuous/post/qu%C3%A9-es-el-curso-50-horas-del-sg-sst</b:Publisher>
    <b:Author>
      <b:Author>
        <b:NameList>
          <b:Person>
            <b:Last>Continuous management</b:Last>
          </b:Person>
        </b:NameList>
      </b:Author>
    </b:Author>
    <b:RefOrder>38</b:RefOrder>
  </b:Source>
  <b:Source>
    <b:Tag>Min23</b:Tag>
    <b:SourceType>Misc</b:SourceType>
    <b:Guid>{CA0DF683-25D1-4155-AF3B-7CB2C98C8DB5}</b:Guid>
    <b:Title>¿Cómo se debe conformar el comité de convivencia laboral?</b:Title>
    <b:Year>2023</b:Year>
    <b:Publisher>https://www.minjusticia.gov.co/programas-co/LegalApp.</b:Publisher>
    <b:Author>
      <b:Author>
        <b:NameList>
          <b:Person>
            <b:Last>Ministerio de justicia</b:Last>
          </b:Person>
        </b:NameList>
      </b:Author>
    </b:Author>
    <b:RefOrder>35</b:RefOrder>
  </b:Source>
  <b:Source>
    <b:Tag>Con192</b:Tag>
    <b:SourceType>Misc</b:SourceType>
    <b:Guid>{A1CB6D34-8AE8-40FF-8FC7-A868B08F91E2}</b:Guid>
    <b:Title>¿Qué es la política del SG-SST?</b:Title>
    <b:Year>2019</b:Year>
    <b:Publisher>https://es.linkedin.com/pulse/qu%C3%A9-es-la-pol%C3%ADtica-del-sg-sst-continuous</b:Publisher>
    <b:Author>
      <b:Author>
        <b:NameList>
          <b:Person>
            <b:Last>Continuos management sistema de gestion integral</b:Last>
          </b:Person>
        </b:NameList>
      </b:Author>
    </b:Author>
    <b:RefOrder>39</b:RefOrder>
  </b:Source>
  <b:Source>
    <b:Tag>ISO16</b:Tag>
    <b:SourceType>Misc</b:SourceType>
    <b:Guid>{4F311FCF-26D6-44F6-8AF9-C0ED5D85BB2E}</b:Guid>
    <b:Title>SG-SST: Política y Objetivos de Seguridad y Salud en el Trabajo</b:Title>
    <b:Year>2016</b:Year>
    <b:Publisher>https://www.isotools.us/2016/10/04/sg-sst-politica-objetivos-seguridad-salud-trabajo/</b:Publisher>
    <b:Author>
      <b:Author>
        <b:NameList>
          <b:Person>
            <b:Last>ISOTools</b:Last>
          </b:Person>
        </b:NameList>
      </b:Author>
    </b:Author>
    <b:RefOrder>40</b:RefOrder>
  </b:Source>
  <b:Source>
    <b:Tag>Ali20</b:Tag>
    <b:SourceType>Misc</b:SourceType>
    <b:Guid>{C423CC3E-E698-42D4-9381-4DFE7462E1F8}</b:Guid>
    <b:Title>PLAN DE TRABAJO ANUAL</b:Title>
    <b:Year>2020</b:Year>
    <b:Publisher>https://www.implementandosgi.com/deio/plan-de-trabajo-anual/</b:Publisher>
    <b:Author>
      <b:Author>
        <b:NameList>
          <b:Person>
            <b:Last>Aliados en tecnologia y calidad SAS ATCAL</b:Last>
          </b:Person>
        </b:NameList>
      </b:Author>
    </b:Author>
    <b:RefOrder>41</b:RefOrder>
  </b:Source>
  <b:Source>
    <b:Tag>Saf232</b:Tag>
    <b:SourceType>Misc</b:SourceType>
    <b:Guid>{D460CACB-11AC-4617-B6D7-717862AE5FD9}</b:Guid>
    <b:Title>Información laboral y su conservación según el Decreto 1072 de 2015</b:Title>
    <b:Year>2023</b:Year>
    <b:Publisher>https://safetya.co/conservacion-informacion-laboral/</b:Publisher>
    <b:Author>
      <b:Author>
        <b:NameList>
          <b:Person>
            <b:Last>SafetYA</b:Last>
          </b:Person>
        </b:NameList>
      </b:Author>
    </b:Author>
    <b:RefOrder>42</b:RefOrder>
  </b:Source>
  <b:Source>
    <b:Tag>Saf241</b:Tag>
    <b:SourceType>Misc</b:SourceType>
    <b:Guid>{8F959B48-9ED6-4042-85CA-209CA5F59BC0}</b:Guid>
    <b:Title>La rendición de cuentas en el SG-SST</b:Title>
    <b:Year>2024</b:Year>
    <b:Publisher>https://safetya.co/rendicion-de-cuentas-en-el-sg-sst/</b:Publisher>
    <b:Author>
      <b:Author>
        <b:NameList>
          <b:Person>
            <b:Last>SafetYA</b:Last>
          </b:Person>
        </b:NameList>
      </b:Author>
    </b:Author>
    <b:RefOrder>43</b:RefOrder>
  </b:Source>
  <b:Source>
    <b:Tag>Saf242</b:Tag>
    <b:SourceType>Misc</b:SourceType>
    <b:Guid>{1C20A7D3-BA4B-4A53-B53E-210D3F6F7B59}</b:Guid>
    <b:Title>Elaboración de una matriz de requisitos legales del SG-SST</b:Title>
    <b:Year>2024</b:Year>
    <b:Publisher>https://safetya.co/la-matriz-de-requisitos-legales-del-sg-sst/</b:Publisher>
    <b:Author>
      <b:Author>
        <b:NameList>
          <b:Person>
            <b:Last>SafetYA</b:Last>
          </b:Person>
        </b:NameList>
      </b:Author>
    </b:Author>
    <b:RefOrder>44</b:RefOrder>
  </b:Source>
  <b:Source>
    <b:Tag>Ser22</b:Tag>
    <b:SourceType>Misc</b:SourceType>
    <b:Guid>{561012E6-A73A-4447-A9E5-D4D4609C9344}</b:Guid>
    <b:Title>¿CUALES SON LOS MECANISMOS DE COMUNICACIÓN DEL SG-SST?</b:Title>
    <b:Year>2022</b:Year>
    <b:City>Bogota</b:City>
    <b:Publisher>https://servicecompany.com.co/faq/cuales-son-los-mecanismos-de-comunicacion-del-sgsst/</b:Publisher>
    <b:Author>
      <b:Author>
        <b:NameList>
          <b:Person>
            <b:Last>Service company group</b:Last>
          </b:Person>
        </b:NameList>
      </b:Author>
    </b:Author>
    <b:RefOrder>45</b:RefOrder>
  </b:Source>
  <b:Source>
    <b:Tag>Con193</b:Tag>
    <b:SourceType>Misc</b:SourceType>
    <b:Guid>{CCDAAC26-B521-488D-BF23-F2834415E328}</b:Guid>
    <b:Title>¿Qué son adquisiciones en SGSST?</b:Title>
    <b:Year>2019</b:Year>
    <b:Publisher>https://continuousmanageme.wixsite.com/continuous</b:Publisher>
    <b:Author>
      <b:Author>
        <b:NameList>
          <b:Person>
            <b:Last>Continuous management</b:Last>
          </b:Person>
        </b:NameList>
      </b:Author>
    </b:Author>
    <b:RefOrder>46</b:RefOrder>
  </b:Source>
  <b:Source>
    <b:Tag>Saf233</b:Tag>
    <b:SourceType>Misc</b:SourceType>
    <b:Guid>{3FE95193-9B96-4316-97F6-FDD68917C38C}</b:Guid>
    <b:Title>Obligaciones del contratante frente al SG-SST de sus contratistas</b:Title>
    <b:Year>2023</b:Year>
    <b:Publisher>https://safetya.co/obligaciones-del-contratante-frente-al-sg-sst-de-sus-contratistas/</b:Publisher>
    <b:Author>
      <b:Author>
        <b:NameList>
          <b:Person>
            <b:Last>SafetYA</b:Last>
          </b:Person>
        </b:NameList>
      </b:Author>
    </b:Author>
    <b:RefOrder>47</b:RefOrder>
  </b:Source>
  <b:Source>
    <b:Tag>Saf22</b:Tag>
    <b:SourceType>Misc</b:SourceType>
    <b:Guid>{0BD2DEA3-9F89-46D1-A7A4-8736D0C9EEA2}</b:Guid>
    <b:Title>Ejemplo de procedimiento de gestión del cambio de Dumbox Inc</b:Title>
    <b:Year>2022</b:Year>
    <b:Publisher>https://safetya.co/ejemplo-de-procedimiento-de-gestion-del-cambio-de-dumbox-inc/</b:Publisher>
    <b:Author>
      <b:Author>
        <b:NameList>
          <b:Person>
            <b:Last>SafetYA</b:Last>
          </b:Person>
        </b:NameList>
      </b:Author>
    </b:Author>
    <b:RefOrder>48</b:RefOrder>
  </b:Source>
  <b:Source>
    <b:Tag>Saf17</b:Tag>
    <b:SourceType>Misc</b:SourceType>
    <b:Guid>{54951221-07CA-45E2-B2D9-8B98AD7AF3C3}</b:Guid>
    <b:Title>Descripción sociodemográfica de los trabajadores</b:Title>
    <b:Year>2017</b:Year>
    <b:Publisher>https://safetya.co/descripcion-sociodemografica-de-los-trabajadores</b:Publisher>
    <b:Author>
      <b:Author>
        <b:NameList>
          <b:Person>
            <b:Last>SafetYA</b:Last>
          </b:Person>
        </b:NameList>
      </b:Author>
    </b:Author>
    <b:RefOrder>49</b:RefOrder>
  </b:Source>
  <b:Source>
    <b:Tag>Saf234</b:Tag>
    <b:SourceType>Misc</b:SourceType>
    <b:Guid>{F4D8FF9D-4969-4C00-B76C-7071F051E514}</b:Guid>
    <b:Title>Programas del SG-SST: Su definición y estructura</b:Title>
    <b:Year>2023</b:Year>
    <b:Publisher>https://safetya.co/programas-del-sg-sst-estructura/</b:Publisher>
    <b:Author>
      <b:Author>
        <b:NameList>
          <b:Person>
            <b:Last>SafetYA</b:Last>
          </b:Person>
        </b:NameList>
      </b:Author>
    </b:Author>
    <b:RefOrder>50</b:RefOrder>
  </b:Source>
  <b:Source>
    <b:Tag>Des24</b:Tag>
    <b:SourceType>Misc</b:SourceType>
    <b:Guid>{3641DC8D-8F98-4E8E-8668-A5671B8AA729}</b:Guid>
    <b:Title>Profesiograma</b:Title>
    <b:Year>2024</b:Year>
    <b:Publisher>https://deseguridad.net/profesiograma/</b:Publisher>
    <b:Author>
      <b:Author>
        <b:NameList>
          <b:Person>
            <b:Last>Deseguridad.net</b:Last>
          </b:Person>
        </b:NameList>
      </b:Author>
    </b:Author>
    <b:RefOrder>51</b:RefOrder>
  </b:Source>
  <b:Source>
    <b:Tag>Min231</b:Tag>
    <b:SourceType>Misc</b:SourceType>
    <b:Guid>{4BD541EC-409D-4D6E-8254-4DFA655354F0}</b:Guid>
    <b:Title>Guia para la realizacion de las evaluaciones medicas ocupacionales </b:Title>
    <b:Year>2023</b:Year>
    <b:City>Bogota</b:City>
    <b:Publisher>https://www.minsalud.gov.co/Ministerio/Institucional/Procesos%20y%20procedimientos/GTHG02.pdf</b:Publisher>
    <b:Author>
      <b:Author>
        <b:NameList>
          <b:Person>
            <b:Last>Ministerio de salud y proteccion social</b:Last>
          </b:Person>
        </b:NameList>
      </b:Author>
    </b:Author>
    <b:RefOrder>52</b:RefOrder>
  </b:Source>
  <b:Source>
    <b:Tag>Pos23</b:Tag>
    <b:SourceType>Misc</b:SourceType>
    <b:Guid>{94586682-2E85-43EB-8C8D-87FE80A5E9F9}</b:Guid>
    <b:Title>EVALUACIONES MEDICAS OCUPACIONALES, ¿COMO MAXIMIZARLAS EN EL SGSST?</b:Title>
    <b:Year>2023</b:Year>
    <b:Publisher>https://posipedia.com.co/wp-content/uploads/2023/11/08.-PRESENTACION-EVALUACIONES-MEDICAS-OCUPACIONALES-COMO-MAXIMIZARLAS-EN-EL-SGS.pdf</b:Publisher>
    <b:Author>
      <b:Author>
        <b:NameList>
          <b:Person>
            <b:Last>Positiva</b:Last>
          </b:Person>
        </b:NameList>
      </b:Author>
    </b:Author>
    <b:RefOrder>53</b:RefOrder>
  </b:Source>
  <b:Source>
    <b:Tag>Men21</b:Tag>
    <b:SourceType>Misc</b:SourceType>
    <b:Guid>{A1CBD3C6-E09B-40D7-B378-E14C699255EE}</b:Guid>
    <b:Title>Recomendaciones médico legales para el manejo de trabajadores con daño a la salud, recomendaciones y abuso del derecho</b:Title>
    <b:Year>2021</b:Year>
    <b:City>Bogota</b:City>
    <b:Publisher>Consejo colombiano de seguridad</b:Publisher>
    <b:Author>
      <b:Author>
        <b:NameList>
          <b:Person>
            <b:Last>Mendez</b:Last>
            <b:First>Juan David</b:First>
          </b:Person>
        </b:NameList>
      </b:Author>
    </b:Author>
    <b:RefOrder>54</b:RefOrder>
  </b:Source>
  <b:Source>
    <b:Tag>Pos24</b:Tag>
    <b:SourceType>Misc</b:SourceType>
    <b:Guid>{DC203376-3B50-4DD2-B459-0F2A1DB59048}</b:Guid>
    <b:Title>PROGRAMA ESTILOS DE VIDA SALUDABLE</b:Title>
    <b:Year>2024</b:Year>
    <b:City>Bogota</b:City>
    <b:Publisher>AGENCIA NACIONAL DE INFRAESTRUCTURA</b:Publisher>
    <b:Author>
      <b:Author>
        <b:NameList>
          <b:Person>
            <b:Last>Positiva</b:Last>
          </b:Person>
        </b:NameList>
      </b:Author>
    </b:Author>
    <b:RefOrder>55</b:RefOrder>
  </b:Source>
  <b:Source>
    <b:Tag>See23</b:Tag>
    <b:SourceType>Misc</b:SourceType>
    <b:Guid>{418D9CE8-BEE1-47C9-A1CB-EE271FBF4187}</b:Guid>
    <b:Title>Procedimiento PARA EL Manejo DE Residuos</b:Title>
    <b:Year>2023</b:Year>
    <b:Publisher>https://www.studocu.com/co/document/servicio-nacional-de-aprendizaje/sistema-de-gestion-de-la-seguridad-y-salud-en-el-trabajo-sg-sst/procedimiento-para-el-manejo-de-residuos/45949034</b:Publisher>
    <b:Author>
      <b:Author>
        <b:NameList>
          <b:Person>
            <b:Last>Seervicio nacional de aprendizaje</b:Last>
          </b:Person>
        </b:NameList>
      </b:Author>
    </b:Author>
    <b:RefOrder>56</b:RefOrder>
  </b:Source>
  <b:Source>
    <b:Tag>Dis</b:Tag>
    <b:SourceType>Misc</b:SourceType>
    <b:Guid>{843E09B8-62D2-4592-AD79-FC15602B48F9}</b:Guid>
    <b:Title>Vigilancia de la salud de los trabajadores</b:Title>
    <b:Publisher>https://www.discapnet.es/salud/salud-laboral/vigilancia-de-la-salud-de-los-trabajadores</b:Publisher>
    <b:Author>
      <b:Author>
        <b:NameList>
          <b:Person>
            <b:Last>Discapnet</b:Last>
          </b:Person>
        </b:NameList>
      </b:Author>
    </b:Author>
    <b:RefOrder>57</b:RefOrder>
  </b:Source>
  <b:Source>
    <b:Tag>Car19</b:Tag>
    <b:SourceType>Misc</b:SourceType>
    <b:Guid>{B9A71CE2-16B3-4EE9-8BA1-48FF27FE0B96}</b:Guid>
    <b:Title>Identificación de peligros, evaluación y valoración de riesgos laborales</b:Title>
    <b:Year>2019</b:Year>
    <b:Publisher>https://inchecksas.com/identificacion-de-peligros-evaluacion-y-valoracion-de-riesgos-laborales/</b:Publisher>
    <b:Author>
      <b:Author>
        <b:NameList>
          <b:Person>
            <b:Last>Cardona</b:Last>
            <b:First>Wendy</b:First>
          </b:Person>
        </b:NameList>
      </b:Author>
    </b:Author>
    <b:RefOrder>58</b:RefOrder>
  </b:Source>
  <b:Source>
    <b:Tag>Sur</b:Tag>
    <b:SourceType>Misc</b:SourceType>
    <b:Guid>{0BE7A3F5-DBD6-44F0-B723-118CD828D5A8}</b:Guid>
    <b:Title>Plan de emergencias, operación dentro de la empresa</b:Title>
    <b:Publisher>https://www.arlsura.com/index2.php?option=com_content&amp;task=emailform&amp;id=351</b:Publisher>
    <b:Author>
      <b:Author>
        <b:NameList>
          <b:Person>
            <b:Last>Sura</b:Last>
          </b:Person>
        </b:NameList>
      </b:Author>
    </b:Author>
    <b:RefOrder>62</b:RefOrder>
  </b:Source>
  <b:Source>
    <b:Tag>Gir22</b:Tag>
    <b:SourceType>Misc</b:SourceType>
    <b:Guid>{A935D1DD-0549-430A-BC02-3CC5B7E06D59}</b:Guid>
    <b:Title>Los indicadores de Gestión en el Sistema de Gestión de Seguridad y Salud en el trabajo</b:Title>
    <b:Year>2022</b:Year>
    <b:Publisher>ttps://inchecksas.com/los-indicadores-de-gestion-en-el-sistema-de-gestion-de-seguridad-y-salud-en-el-trabajo/</b:Publisher>
    <b:Author>
      <b:Author>
        <b:NameList>
          <b:Person>
            <b:Last>Giraldo Arias</b:Last>
            <b:Middle>Augusto</b:Middle>
            <b:First>Cesar</b:First>
          </b:Person>
        </b:NameList>
      </b:Author>
    </b:Author>
    <b:RefOrder>63</b:RefOrder>
  </b:Source>
  <b:Source>
    <b:Tag>Saf18</b:Tag>
    <b:SourceType>Misc</b:SourceType>
    <b:Guid>{2D438ADE-907C-4C98-B12C-212932AC7125}</b:Guid>
    <b:Title>La auditoría interna y la aprobación del SG-SST</b:Title>
    <b:Year>2018</b:Year>
    <b:Publisher>https://safetya.co/la-auditoria-interna-la-aprobacion-del-sg-sst/#google_vignette</b:Publisher>
    <b:Author>
      <b:Author>
        <b:NameList>
          <b:Person>
            <b:Last>SafetYA</b:Last>
          </b:Person>
        </b:NameList>
      </b:Author>
    </b:Author>
    <b:RefOrder>64</b:RefOrder>
  </b:Source>
  <b:Source>
    <b:Tag>Saf243</b:Tag>
    <b:SourceType>Misc</b:SourceType>
    <b:Guid>{8992D6C9-D8B3-4A0C-ADCF-DEF37575C8C8}</b:Guid>
    <b:Title>Revisión por la alta dirección del SG-SST</b:Title>
    <b:Year>2024</b:Year>
    <b:Publisher>https://safetya.co/revision-por-la-alta-direccion-del-sgsst</b:Publisher>
    <b:Author>
      <b:Author>
        <b:NameList>
          <b:Person>
            <b:Last>SafetYA</b:Last>
          </b:Person>
        </b:NameList>
      </b:Author>
    </b:Author>
    <b:RefOrder>65</b:RefOrder>
  </b:Source>
  <b:Source>
    <b:Tag>Saf235</b:Tag>
    <b:SourceType>Misc</b:SourceType>
    <b:Guid>{DD3D63B3-C11C-465E-A153-5C0DBC5DEC80}</b:Guid>
    <b:Title>Ejemplo de programa de auditoría del SG-SST</b:Title>
    <b:Year>2023</b:Year>
    <b:Publisher>https://safetya.co/ejemplo-de-programa-de-auditoria-del-sg-sst/</b:Publisher>
    <b:Author>
      <b:Author>
        <b:NameList>
          <b:Person>
            <b:Last>SafetYA</b:Last>
          </b:Person>
        </b:NameList>
      </b:Author>
    </b:Author>
    <b:RefOrder>66</b:RefOrder>
  </b:Source>
  <b:Source>
    <b:Tag>ISO161</b:Tag>
    <b:SourceType>Misc</b:SourceType>
    <b:Guid>{D82B51C6-6F1F-4BE2-A091-35B404D3D94E}</b:Guid>
    <b:Title>Acciones preventivas o correctivas en el SG-SST</b:Title>
    <b:Year>2016</b:Year>
    <b:City>España</b:City>
    <b:Publisher>https://www.isotools.us/2016/11/22/acciones-preventivas-correctivas-sg-sst/</b:Publisher>
    <b:Author>
      <b:Author>
        <b:NameList>
          <b:Person>
            <b:Last>ISOTools</b:Last>
          </b:Person>
        </b:NameList>
      </b:Author>
    </b:Author>
    <b:RefOrder>67</b:RefOrder>
  </b:Source>
  <b:Source>
    <b:Tag>Pab23</b:Tag>
    <b:SourceType>Misc</b:SourceType>
    <b:Guid>{642A9D74-FEFD-44E5-96C7-936184554F5E}</b:Guid>
    <b:Title>Mediciones Ambientales</b:Title>
    <b:Year>2023</b:Year>
    <b:City>Bogota</b:City>
    <b:Publisher>https://www.medinaempresarialsst.com/mediciones-sonometria/</b:Publisher>
    <b:Author>
      <b:Author>
        <b:NameList>
          <b:Person>
            <b:Last>Pablo</b:Last>
          </b:Person>
        </b:NameList>
      </b:Author>
    </b:Author>
    <b:RefOrder>61</b:RefOrder>
  </b:Source>
  <b:Source>
    <b:Tag>ESG16</b:Tag>
    <b:SourceType>Misc</b:SourceType>
    <b:Guid>{8F1206AF-B9F6-4622-A928-1B0BBD3C9AF4}</b:Guid>
    <b:Title>SG-SST ¿Cuáles son las herramientas para identificar los peligros?</b:Title>
    <b:Year>2016</b:Year>
    <b:Publisher>https://www.nueva-iso-45001.com/2016/08/sg-sst-herramientas-identificar-peligros/</b:Publisher>
    <b:Author>
      <b:Author>
        <b:NameList>
          <b:Person>
            <b:Last>ESGINNOVA GROUP</b:Last>
          </b:Person>
        </b:NameList>
      </b:Author>
    </b:Author>
    <b:RefOrder>59</b:RefOrder>
  </b:Source>
  <b:Source>
    <b:Tag>Con21</b:Tag>
    <b:SourceType>Misc</b:SourceType>
    <b:Guid>{363F6BCC-B851-4723-A19C-5D0DF3C33704}</b:Guid>
    <b:Title>Acciones correctivas, preventivas y de mejora en los sistemas de gestión de seguridad, salud en el trabajo y ambiente en el marco del decreto 1072 de 2015 y guía RUC</b:Title>
    <b:Year>2021</b:Year>
    <b:City>Bogota</b:City>
    <b:Publisher>https://ccs.org.co/portfolio/acciones-correctivas-preventivas-y-de-mejora-en-los-sgsst/</b:Publisher>
    <b:Author>
      <b:Author>
        <b:NameList>
          <b:Person>
            <b:Last>Consejo colombiano de seguridad</b:Last>
          </b:Person>
        </b:NameList>
      </b:Author>
    </b:Author>
    <b:RefOrder>68</b:RefOrder>
  </b:Source>
  <b:Source>
    <b:Tag>ISO162</b:Tag>
    <b:SourceType>Misc</b:SourceType>
    <b:Guid>{1D512F13-1743-4733-AEFB-A122FBA27D7D}</b:Guid>
    <b:Title>Definiciones del Sistema de Gestión de Seguridad y Salud en el Trabajo (SG-SST)</b:Title>
    <b:Year>2016</b:Year>
    <b:City>España</b:City>
    <b:Publisher>https://www.isotools.us/2016/08/30/definiciones-del-sistema-gestion-seguridad-salud-trabajo-sg-sst/</b:Publisher>
    <b:Author>
      <b:Author>
        <b:NameList>
          <b:Person>
            <b:Last>ISOTools</b:Last>
          </b:Person>
        </b:NameList>
      </b:Author>
    </b:Author>
    <b:RefOrder>69</b:RefOrder>
  </b:Source>
  <b:Source>
    <b:Tag>Ban20</b:Tag>
    <b:SourceType>Misc</b:SourceType>
    <b:Guid>{5121807C-AF7B-40E1-A36B-7CDA74C40226}</b:Guid>
    <b:Title>¿Cómo hacer un plan de mejora continua para tu empresa?</b:Title>
    <b:Year>2020</b:Year>
    <b:Publisher>https://www.bantugroup.com/blog/como-hacer-un-plan-de-mejora-continua-para-tu-empresa</b:Publisher>
    <b:Author>
      <b:Author>
        <b:NameList>
          <b:Person>
            <b:Last>Bantu Group</b:Last>
          </b:Person>
        </b:NameList>
      </b:Author>
    </b:Author>
    <b:RefOrder>71</b:RefOrder>
  </b:Source>
  <b:Source>
    <b:Tag>Per19</b:Tag>
    <b:SourceType>Misc</b:SourceType>
    <b:Guid>{4C0E28B6-96E6-482B-8FB6-0C68DF7B4A19}</b:Guid>
    <b:Title>ACCIONES DE MEJORAMIENTO EN LAS INVESTIGACIONES DE ACCIDENTES DE TRABAJO DE LOS AÑOS 2017 Y 2018 BAJO LA RESOLUCIÓN 1401 OCURRIDOS EN EMERMÉDICA SA A EN BOGOTÁ</b:Title>
    <b:Year>2019</b:Year>
    <b:City>Bogota</b:City>
    <b:Publisher>https://repository.ucc.edu.co/server/api/core/bitstreams/6b638cb4-513a-4df4-b4aa-bbf92c99a955/content</b:Publisher>
    <b:Author>
      <b:Author>
        <b:NameList>
          <b:Person>
            <b:Last>Perez Garcia </b:Last>
            <b:Middle>Estefania</b:Middle>
            <b:First>Heydi </b:First>
          </b:Person>
        </b:NameList>
      </b:Author>
    </b:Author>
    <b:RefOrder>70</b:RefOrder>
  </b:Source>
</b:Sources>
</file>

<file path=customXml/itemProps1.xml><?xml version="1.0" encoding="utf-8"?>
<ds:datastoreItem xmlns:ds="http://schemas.openxmlformats.org/officeDocument/2006/customXml" ds:itemID="{564245CD-FCAF-4934-A7DC-80AD44827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5321</TotalTime>
  <Pages>101</Pages>
  <Words>26364</Words>
  <Characters>145002</Characters>
  <Application>Microsoft Office Word</Application>
  <DocSecurity>0</DocSecurity>
  <Lines>1208</Lines>
  <Paragraphs>342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171024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Dayana Rios Cruz</dc:creator>
  <cp:keywords/>
  <dc:description/>
  <cp:lastModifiedBy>ACER 32DB Ci3</cp:lastModifiedBy>
  <cp:revision>134</cp:revision>
  <cp:lastPrinted>2024-05-14T19:36:00Z</cp:lastPrinted>
  <dcterms:created xsi:type="dcterms:W3CDTF">2024-04-19T01:26:00Z</dcterms:created>
  <dcterms:modified xsi:type="dcterms:W3CDTF">2024-05-21T15:06:00Z</dcterms:modified>
</cp:coreProperties>
</file>